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34C7" w:rsidRDefault="00FB34C7">
      <w:pPr>
        <w:rPr>
          <w:lang w:val="id-ID"/>
        </w:rPr>
      </w:pPr>
      <w:r>
        <w:rPr>
          <w:noProof/>
        </w:rPr>
        <w:pict>
          <v:shape id="_x0000_s2110" type="#_x0000_t75" style="position:absolute;margin-left:-45.8pt;margin-top:-70.6pt;width:541.4pt;height:774.25pt;z-index:39">
            <v:imagedata r:id="rId8" o:title="cover front "/>
          </v:shape>
        </w:pict>
      </w:r>
    </w:p>
    <w:p w:rsidR="00FB34C7" w:rsidRDefault="00FB34C7">
      <w:pPr>
        <w:rPr>
          <w:lang w:val="id-ID"/>
        </w:rPr>
        <w:sectPr w:rsidR="00FB34C7" w:rsidSect="00FF34D5">
          <w:footerReference w:type="default" r:id="rId9"/>
          <w:pgSz w:w="11909" w:h="16834" w:code="9"/>
          <w:pgMar w:top="2160" w:right="1267" w:bottom="1620" w:left="1627" w:header="720" w:footer="356" w:gutter="0"/>
          <w:pgNumType w:fmt="lowerRoman"/>
          <w:cols w:space="720"/>
          <w:docGrid w:linePitch="360"/>
        </w:sectPr>
      </w:pPr>
    </w:p>
    <w:tbl>
      <w:tblPr>
        <w:tblW w:w="927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900"/>
        <w:gridCol w:w="7747"/>
        <w:gridCol w:w="567"/>
        <w:gridCol w:w="56"/>
      </w:tblGrid>
      <w:tr w:rsidR="004209E5" w:rsidRPr="00556D9F" w:rsidTr="00AC2699">
        <w:tc>
          <w:tcPr>
            <w:tcW w:w="9270" w:type="dxa"/>
            <w:gridSpan w:val="4"/>
            <w:shd w:val="clear" w:color="auto" w:fill="FABF8F"/>
          </w:tcPr>
          <w:p w:rsidR="004209E5" w:rsidRPr="00556D9F" w:rsidRDefault="00C50C7C" w:rsidP="003223BA">
            <w:pPr>
              <w:spacing w:before="120" w:line="480" w:lineRule="auto"/>
              <w:jc w:val="center"/>
              <w:rPr>
                <w:rFonts w:ascii="Calibri" w:hAnsi="Calibri" w:cs="Arial"/>
                <w:b/>
                <w:sz w:val="28"/>
                <w:szCs w:val="28"/>
                <w:lang w:val="id-ID"/>
              </w:rPr>
            </w:pPr>
            <w:r w:rsidRPr="00556D9F">
              <w:rPr>
                <w:rFonts w:ascii="Calibri" w:hAnsi="Calibri" w:cs="Arial"/>
                <w:b/>
                <w:sz w:val="28"/>
                <w:szCs w:val="28"/>
                <w:lang w:val="id-ID"/>
              </w:rPr>
              <w:lastRenderedPageBreak/>
              <w:t>DAFTAR ISI</w:t>
            </w:r>
          </w:p>
        </w:tc>
      </w:tr>
      <w:tr w:rsidR="00027AEF" w:rsidRPr="00556D9F" w:rsidTr="00385048">
        <w:trPr>
          <w:gridAfter w:val="1"/>
          <w:wAfter w:w="56" w:type="dxa"/>
        </w:trPr>
        <w:tc>
          <w:tcPr>
            <w:tcW w:w="900" w:type="dxa"/>
          </w:tcPr>
          <w:p w:rsidR="00027AEF" w:rsidRPr="00556D9F" w:rsidRDefault="00027AEF" w:rsidP="001E3691">
            <w:pPr>
              <w:spacing w:before="60" w:after="60"/>
              <w:jc w:val="center"/>
              <w:rPr>
                <w:rFonts w:ascii="Calibri" w:hAnsi="Calibri" w:cs="Arial"/>
                <w:b/>
                <w:lang w:val="id-ID"/>
              </w:rPr>
            </w:pPr>
          </w:p>
        </w:tc>
        <w:tc>
          <w:tcPr>
            <w:tcW w:w="7747" w:type="dxa"/>
            <w:tcBorders>
              <w:right w:val="nil"/>
            </w:tcBorders>
            <w:shd w:val="clear" w:color="auto" w:fill="auto"/>
          </w:tcPr>
          <w:p w:rsidR="00027AEF" w:rsidRPr="00723C66" w:rsidRDefault="00027AEF" w:rsidP="001E3691">
            <w:pPr>
              <w:spacing w:before="60" w:after="60"/>
              <w:rPr>
                <w:rFonts w:ascii="Calibri" w:hAnsi="Calibri" w:cs="Arial"/>
              </w:rPr>
            </w:pPr>
            <w:r>
              <w:rPr>
                <w:rFonts w:ascii="Calibri" w:hAnsi="Calibri" w:cs="Arial"/>
              </w:rPr>
              <w:t>Kata Pengantar</w:t>
            </w:r>
          </w:p>
        </w:tc>
        <w:tc>
          <w:tcPr>
            <w:tcW w:w="567" w:type="dxa"/>
            <w:tcBorders>
              <w:left w:val="nil"/>
            </w:tcBorders>
            <w:shd w:val="clear" w:color="auto" w:fill="auto"/>
          </w:tcPr>
          <w:p w:rsidR="00027AEF" w:rsidRPr="00385048" w:rsidRDefault="00027AEF" w:rsidP="00385048">
            <w:pPr>
              <w:spacing w:before="60" w:after="60"/>
              <w:ind w:left="-177" w:right="-52"/>
              <w:jc w:val="right"/>
              <w:rPr>
                <w:rFonts w:asciiTheme="minorHAnsi" w:hAnsiTheme="minorHAnsi" w:cs="Arial"/>
                <w:sz w:val="22"/>
                <w:szCs w:val="22"/>
                <w:lang w:val="id-ID"/>
              </w:rPr>
            </w:pPr>
          </w:p>
        </w:tc>
      </w:tr>
      <w:tr w:rsidR="00723C66" w:rsidRPr="00556D9F" w:rsidTr="00385048">
        <w:trPr>
          <w:gridAfter w:val="1"/>
          <w:wAfter w:w="56" w:type="dxa"/>
        </w:trPr>
        <w:tc>
          <w:tcPr>
            <w:tcW w:w="900" w:type="dxa"/>
          </w:tcPr>
          <w:p w:rsidR="00723C66" w:rsidRPr="00556D9F" w:rsidRDefault="00723C66" w:rsidP="001E3691">
            <w:pPr>
              <w:spacing w:before="60" w:after="60"/>
              <w:jc w:val="center"/>
              <w:rPr>
                <w:rFonts w:ascii="Calibri" w:hAnsi="Calibri" w:cs="Arial"/>
                <w:b/>
                <w:lang w:val="id-ID"/>
              </w:rPr>
            </w:pPr>
          </w:p>
        </w:tc>
        <w:tc>
          <w:tcPr>
            <w:tcW w:w="7747" w:type="dxa"/>
            <w:tcBorders>
              <w:right w:val="nil"/>
            </w:tcBorders>
            <w:shd w:val="clear" w:color="auto" w:fill="auto"/>
          </w:tcPr>
          <w:p w:rsidR="00723C66" w:rsidRPr="00723C66" w:rsidRDefault="00723C66" w:rsidP="001E3691">
            <w:pPr>
              <w:spacing w:before="60" w:after="60"/>
              <w:rPr>
                <w:rFonts w:ascii="Calibri" w:hAnsi="Calibri" w:cs="Arial"/>
              </w:rPr>
            </w:pPr>
            <w:r w:rsidRPr="00723C66">
              <w:rPr>
                <w:rFonts w:ascii="Calibri" w:hAnsi="Calibri" w:cs="Arial"/>
              </w:rPr>
              <w:t>Daftar Isi</w:t>
            </w:r>
          </w:p>
        </w:tc>
        <w:tc>
          <w:tcPr>
            <w:tcW w:w="567" w:type="dxa"/>
            <w:tcBorders>
              <w:left w:val="nil"/>
            </w:tcBorders>
            <w:shd w:val="clear" w:color="auto" w:fill="auto"/>
          </w:tcPr>
          <w:p w:rsidR="00723C66" w:rsidRPr="00385048" w:rsidRDefault="00723C66" w:rsidP="00385048">
            <w:pPr>
              <w:spacing w:before="60" w:after="60"/>
              <w:jc w:val="right"/>
              <w:rPr>
                <w:rFonts w:asciiTheme="minorHAnsi" w:hAnsiTheme="minorHAnsi" w:cs="Arial"/>
                <w:sz w:val="22"/>
                <w:szCs w:val="22"/>
                <w:lang w:val="id-ID"/>
              </w:rPr>
            </w:pPr>
          </w:p>
        </w:tc>
      </w:tr>
      <w:tr w:rsidR="00723C66" w:rsidRPr="00556D9F" w:rsidTr="00385048">
        <w:trPr>
          <w:gridAfter w:val="1"/>
          <w:wAfter w:w="56" w:type="dxa"/>
        </w:trPr>
        <w:tc>
          <w:tcPr>
            <w:tcW w:w="900" w:type="dxa"/>
          </w:tcPr>
          <w:p w:rsidR="00723C66" w:rsidRPr="00556D9F" w:rsidRDefault="00723C66" w:rsidP="001E3691">
            <w:pPr>
              <w:spacing w:before="60" w:after="60"/>
              <w:jc w:val="center"/>
              <w:rPr>
                <w:rFonts w:ascii="Calibri" w:hAnsi="Calibri" w:cs="Arial"/>
                <w:b/>
                <w:lang w:val="id-ID"/>
              </w:rPr>
            </w:pPr>
          </w:p>
        </w:tc>
        <w:tc>
          <w:tcPr>
            <w:tcW w:w="7747" w:type="dxa"/>
            <w:tcBorders>
              <w:right w:val="nil"/>
            </w:tcBorders>
            <w:shd w:val="clear" w:color="auto" w:fill="auto"/>
          </w:tcPr>
          <w:p w:rsidR="00723C66" w:rsidRPr="00723C66" w:rsidRDefault="00723C66" w:rsidP="001E3691">
            <w:pPr>
              <w:spacing w:before="60" w:after="60"/>
              <w:rPr>
                <w:rFonts w:ascii="Calibri" w:hAnsi="Calibri" w:cs="Arial"/>
              </w:rPr>
            </w:pPr>
            <w:r w:rsidRPr="00723C66">
              <w:rPr>
                <w:rFonts w:ascii="Calibri" w:hAnsi="Calibri" w:cs="Arial"/>
              </w:rPr>
              <w:t xml:space="preserve">Daftar </w:t>
            </w:r>
            <w:r w:rsidR="00511A6F">
              <w:rPr>
                <w:rFonts w:ascii="Calibri" w:hAnsi="Calibri" w:cs="Arial"/>
              </w:rPr>
              <w:t>Tabel</w:t>
            </w:r>
          </w:p>
        </w:tc>
        <w:tc>
          <w:tcPr>
            <w:tcW w:w="567" w:type="dxa"/>
            <w:tcBorders>
              <w:left w:val="nil"/>
            </w:tcBorders>
            <w:shd w:val="clear" w:color="auto" w:fill="auto"/>
          </w:tcPr>
          <w:p w:rsidR="00723C66" w:rsidRPr="00385048" w:rsidRDefault="00723C66" w:rsidP="00385048">
            <w:pPr>
              <w:spacing w:before="60" w:after="60"/>
              <w:jc w:val="right"/>
              <w:rPr>
                <w:rFonts w:asciiTheme="minorHAnsi" w:hAnsiTheme="minorHAnsi" w:cs="Arial"/>
                <w:sz w:val="22"/>
                <w:szCs w:val="22"/>
                <w:lang w:val="id-ID"/>
              </w:rPr>
            </w:pPr>
          </w:p>
        </w:tc>
      </w:tr>
      <w:tr w:rsidR="00723C66" w:rsidRPr="00556D9F" w:rsidTr="00385048">
        <w:trPr>
          <w:gridAfter w:val="1"/>
          <w:wAfter w:w="56" w:type="dxa"/>
        </w:trPr>
        <w:tc>
          <w:tcPr>
            <w:tcW w:w="900" w:type="dxa"/>
          </w:tcPr>
          <w:p w:rsidR="00723C66" w:rsidRPr="00556D9F" w:rsidRDefault="00723C66" w:rsidP="001E3691">
            <w:pPr>
              <w:spacing w:before="60" w:after="60"/>
              <w:jc w:val="center"/>
              <w:rPr>
                <w:rFonts w:ascii="Calibri" w:hAnsi="Calibri" w:cs="Arial"/>
                <w:b/>
                <w:lang w:val="id-ID"/>
              </w:rPr>
            </w:pPr>
          </w:p>
        </w:tc>
        <w:tc>
          <w:tcPr>
            <w:tcW w:w="7747" w:type="dxa"/>
            <w:tcBorders>
              <w:right w:val="nil"/>
            </w:tcBorders>
            <w:shd w:val="clear" w:color="auto" w:fill="auto"/>
          </w:tcPr>
          <w:p w:rsidR="00723C66" w:rsidRPr="00723C66" w:rsidRDefault="00723C66" w:rsidP="001E3691">
            <w:pPr>
              <w:spacing w:before="60" w:after="60"/>
              <w:rPr>
                <w:rFonts w:ascii="Calibri" w:hAnsi="Calibri" w:cs="Arial"/>
              </w:rPr>
            </w:pPr>
            <w:r w:rsidRPr="00723C66">
              <w:rPr>
                <w:rFonts w:ascii="Calibri" w:hAnsi="Calibri" w:cs="Arial"/>
              </w:rPr>
              <w:t xml:space="preserve">Daftar </w:t>
            </w:r>
            <w:r w:rsidR="00511A6F">
              <w:rPr>
                <w:rFonts w:ascii="Calibri" w:hAnsi="Calibri" w:cs="Arial"/>
              </w:rPr>
              <w:t>Gambar</w:t>
            </w:r>
          </w:p>
        </w:tc>
        <w:tc>
          <w:tcPr>
            <w:tcW w:w="567" w:type="dxa"/>
            <w:tcBorders>
              <w:left w:val="nil"/>
            </w:tcBorders>
            <w:shd w:val="clear" w:color="auto" w:fill="auto"/>
          </w:tcPr>
          <w:p w:rsidR="00723C66" w:rsidRPr="00385048" w:rsidRDefault="00723C66" w:rsidP="00385048">
            <w:pPr>
              <w:spacing w:before="60" w:after="60"/>
              <w:jc w:val="right"/>
              <w:rPr>
                <w:rFonts w:asciiTheme="minorHAnsi" w:hAnsiTheme="minorHAnsi" w:cs="Arial"/>
                <w:sz w:val="22"/>
                <w:szCs w:val="22"/>
                <w:lang w:val="id-ID"/>
              </w:rPr>
            </w:pPr>
          </w:p>
        </w:tc>
      </w:tr>
      <w:tr w:rsidR="00CD1F27" w:rsidRPr="00556D9F" w:rsidTr="00385048">
        <w:trPr>
          <w:gridAfter w:val="1"/>
          <w:wAfter w:w="56" w:type="dxa"/>
        </w:trPr>
        <w:tc>
          <w:tcPr>
            <w:tcW w:w="900" w:type="dxa"/>
          </w:tcPr>
          <w:p w:rsidR="00CD1F27" w:rsidRPr="00E45DE8" w:rsidRDefault="000C2843" w:rsidP="00CD1F27">
            <w:pPr>
              <w:spacing w:before="60" w:after="60"/>
              <w:rPr>
                <w:rFonts w:ascii="Calibri" w:hAnsi="Calibri" w:cs="Arial"/>
                <w:b/>
              </w:rPr>
            </w:pPr>
            <w:r>
              <w:rPr>
                <w:rFonts w:ascii="Calibri" w:hAnsi="Calibri" w:cs="Arial"/>
                <w:b/>
              </w:rPr>
              <w:t>1</w:t>
            </w:r>
          </w:p>
        </w:tc>
        <w:tc>
          <w:tcPr>
            <w:tcW w:w="7747" w:type="dxa"/>
            <w:tcBorders>
              <w:right w:val="nil"/>
            </w:tcBorders>
            <w:shd w:val="clear" w:color="auto" w:fill="auto"/>
          </w:tcPr>
          <w:p w:rsidR="00CD1F27" w:rsidRPr="00E45DE8" w:rsidRDefault="00E85F5C" w:rsidP="001E3691">
            <w:pPr>
              <w:spacing w:before="60" w:after="60"/>
              <w:rPr>
                <w:rFonts w:ascii="Calibri" w:hAnsi="Calibri" w:cs="Arial"/>
                <w:b/>
              </w:rPr>
            </w:pPr>
            <w:r>
              <w:rPr>
                <w:rFonts w:ascii="Calibri" w:hAnsi="Calibri" w:cs="Arial"/>
                <w:b/>
              </w:rPr>
              <w:t>PENDAHULUAN</w:t>
            </w:r>
          </w:p>
        </w:tc>
        <w:tc>
          <w:tcPr>
            <w:tcW w:w="567" w:type="dxa"/>
            <w:tcBorders>
              <w:left w:val="nil"/>
            </w:tcBorders>
            <w:shd w:val="clear" w:color="auto" w:fill="auto"/>
          </w:tcPr>
          <w:p w:rsidR="00CD1F27" w:rsidRPr="00385048" w:rsidRDefault="00CD1F27" w:rsidP="00385048">
            <w:pPr>
              <w:spacing w:before="60" w:after="60"/>
              <w:jc w:val="right"/>
              <w:rPr>
                <w:rFonts w:asciiTheme="minorHAnsi" w:hAnsiTheme="minorHAnsi" w:cs="Arial"/>
                <w:sz w:val="22"/>
                <w:szCs w:val="22"/>
                <w:lang w:val="id-ID"/>
              </w:rPr>
            </w:pPr>
          </w:p>
        </w:tc>
      </w:tr>
      <w:tr w:rsidR="00031D4C" w:rsidRPr="00556D9F" w:rsidTr="00385048">
        <w:trPr>
          <w:gridAfter w:val="1"/>
          <w:wAfter w:w="56" w:type="dxa"/>
        </w:trPr>
        <w:tc>
          <w:tcPr>
            <w:tcW w:w="900" w:type="dxa"/>
            <w:tcBorders>
              <w:bottom w:val="nil"/>
            </w:tcBorders>
          </w:tcPr>
          <w:p w:rsidR="00031D4C" w:rsidRPr="00AC2699" w:rsidRDefault="000C2843" w:rsidP="00CD1F27">
            <w:pPr>
              <w:spacing w:before="60" w:after="60"/>
              <w:rPr>
                <w:rFonts w:ascii="Calibri" w:hAnsi="Calibri" w:cs="Arial"/>
              </w:rPr>
            </w:pPr>
            <w:r>
              <w:rPr>
                <w:rFonts w:ascii="Calibri" w:hAnsi="Calibri" w:cs="Arial"/>
              </w:rPr>
              <w:t>1</w:t>
            </w:r>
            <w:r w:rsidR="00CD1F27" w:rsidRPr="00AC2699">
              <w:rPr>
                <w:rFonts w:ascii="Calibri" w:hAnsi="Calibri" w:cs="Arial"/>
              </w:rPr>
              <w:t>.</w:t>
            </w:r>
            <w:r w:rsidR="00895573">
              <w:rPr>
                <w:rFonts w:ascii="Calibri" w:hAnsi="Calibri" w:cs="Arial"/>
              </w:rPr>
              <w:t>1</w:t>
            </w:r>
          </w:p>
        </w:tc>
        <w:tc>
          <w:tcPr>
            <w:tcW w:w="7747" w:type="dxa"/>
            <w:tcBorders>
              <w:right w:val="nil"/>
            </w:tcBorders>
            <w:shd w:val="clear" w:color="auto" w:fill="auto"/>
          </w:tcPr>
          <w:p w:rsidR="00031D4C" w:rsidRPr="00AC2699" w:rsidRDefault="000C2843" w:rsidP="00170F2B">
            <w:pPr>
              <w:spacing w:before="60" w:after="60"/>
              <w:rPr>
                <w:rFonts w:ascii="Calibri" w:hAnsi="Calibri" w:cs="Arial"/>
              </w:rPr>
            </w:pPr>
            <w:r>
              <w:rPr>
                <w:rFonts w:ascii="Calibri" w:hAnsi="Calibri" w:cs="Arial"/>
              </w:rPr>
              <w:t>Latar Belakang</w:t>
            </w:r>
          </w:p>
        </w:tc>
        <w:tc>
          <w:tcPr>
            <w:tcW w:w="567" w:type="dxa"/>
            <w:tcBorders>
              <w:left w:val="nil"/>
            </w:tcBorders>
            <w:shd w:val="clear" w:color="auto" w:fill="auto"/>
          </w:tcPr>
          <w:p w:rsidR="00031D4C"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p>
        </w:tc>
      </w:tr>
      <w:tr w:rsidR="00723C66" w:rsidRPr="00556D9F" w:rsidTr="00385048">
        <w:trPr>
          <w:gridAfter w:val="1"/>
          <w:wAfter w:w="56" w:type="dxa"/>
        </w:trPr>
        <w:tc>
          <w:tcPr>
            <w:tcW w:w="900" w:type="dxa"/>
          </w:tcPr>
          <w:p w:rsidR="00723C66" w:rsidRPr="00AC2699" w:rsidRDefault="000C2843" w:rsidP="00CD1F27">
            <w:pPr>
              <w:spacing w:before="60" w:after="60"/>
              <w:rPr>
                <w:rFonts w:ascii="Calibri" w:hAnsi="Calibri" w:cs="Arial"/>
              </w:rPr>
            </w:pPr>
            <w:r>
              <w:rPr>
                <w:rFonts w:ascii="Calibri" w:hAnsi="Calibri" w:cs="Arial"/>
              </w:rPr>
              <w:t>1</w:t>
            </w:r>
            <w:r w:rsidR="00CD1F27" w:rsidRPr="00AC2699">
              <w:rPr>
                <w:rFonts w:ascii="Calibri" w:hAnsi="Calibri" w:cs="Arial"/>
              </w:rPr>
              <w:t>.</w:t>
            </w:r>
            <w:r w:rsidR="00821B02">
              <w:rPr>
                <w:rFonts w:ascii="Calibri" w:hAnsi="Calibri" w:cs="Arial"/>
              </w:rPr>
              <w:t>2</w:t>
            </w:r>
          </w:p>
        </w:tc>
        <w:tc>
          <w:tcPr>
            <w:tcW w:w="7747" w:type="dxa"/>
            <w:tcBorders>
              <w:right w:val="nil"/>
            </w:tcBorders>
            <w:shd w:val="clear" w:color="auto" w:fill="auto"/>
          </w:tcPr>
          <w:p w:rsidR="00723C66" w:rsidRPr="007A66A2" w:rsidRDefault="000C2843" w:rsidP="007A66A2">
            <w:pPr>
              <w:spacing w:before="60" w:after="60"/>
              <w:rPr>
                <w:rFonts w:ascii="Calibri" w:hAnsi="Calibri" w:cs="Arial"/>
                <w:lang w:val="id-ID"/>
              </w:rPr>
            </w:pPr>
            <w:r>
              <w:rPr>
                <w:rFonts w:ascii="Calibri" w:hAnsi="Calibri" w:cs="Arial"/>
              </w:rPr>
              <w:t>Tujuan</w:t>
            </w:r>
            <w:r w:rsidR="00027AEF">
              <w:rPr>
                <w:rFonts w:ascii="Calibri" w:hAnsi="Calibri" w:cs="Arial"/>
              </w:rPr>
              <w:t xml:space="preserve"> </w:t>
            </w:r>
            <w:r w:rsidR="007A66A2">
              <w:rPr>
                <w:rFonts w:ascii="Calibri" w:hAnsi="Calibri" w:cs="Arial"/>
                <w:lang w:val="id-ID"/>
              </w:rPr>
              <w:t>Penyusunan</w:t>
            </w:r>
          </w:p>
        </w:tc>
        <w:tc>
          <w:tcPr>
            <w:tcW w:w="567" w:type="dxa"/>
            <w:tcBorders>
              <w:left w:val="nil"/>
            </w:tcBorders>
            <w:shd w:val="clear" w:color="auto" w:fill="auto"/>
          </w:tcPr>
          <w:p w:rsidR="00723C66"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p>
        </w:tc>
      </w:tr>
      <w:tr w:rsidR="00031D4C" w:rsidRPr="00556D9F" w:rsidTr="00385048">
        <w:trPr>
          <w:gridAfter w:val="1"/>
          <w:wAfter w:w="56" w:type="dxa"/>
        </w:trPr>
        <w:tc>
          <w:tcPr>
            <w:tcW w:w="900" w:type="dxa"/>
          </w:tcPr>
          <w:p w:rsidR="00031D4C" w:rsidRPr="00AC2699" w:rsidRDefault="000C2843" w:rsidP="00CD1F27">
            <w:pPr>
              <w:spacing w:before="60" w:after="60"/>
              <w:rPr>
                <w:rFonts w:ascii="Calibri" w:hAnsi="Calibri" w:cs="Arial"/>
              </w:rPr>
            </w:pPr>
            <w:r>
              <w:rPr>
                <w:rFonts w:ascii="Calibri" w:hAnsi="Calibri" w:cs="Arial"/>
              </w:rPr>
              <w:t>1</w:t>
            </w:r>
            <w:r w:rsidR="00CD1F27" w:rsidRPr="00AC2699">
              <w:rPr>
                <w:rFonts w:ascii="Calibri" w:hAnsi="Calibri" w:cs="Arial"/>
              </w:rPr>
              <w:t>.</w:t>
            </w:r>
            <w:r w:rsidR="00821B02">
              <w:rPr>
                <w:rFonts w:ascii="Calibri" w:hAnsi="Calibri" w:cs="Arial"/>
              </w:rPr>
              <w:t>3</w:t>
            </w:r>
          </w:p>
        </w:tc>
        <w:tc>
          <w:tcPr>
            <w:tcW w:w="7747" w:type="dxa"/>
            <w:tcBorders>
              <w:right w:val="nil"/>
            </w:tcBorders>
            <w:shd w:val="clear" w:color="auto" w:fill="auto"/>
          </w:tcPr>
          <w:p w:rsidR="00031D4C" w:rsidRPr="00AC2699" w:rsidRDefault="000C2843" w:rsidP="00027AEF">
            <w:pPr>
              <w:spacing w:before="60" w:after="60"/>
              <w:rPr>
                <w:rFonts w:ascii="Calibri" w:hAnsi="Calibri" w:cs="Arial"/>
              </w:rPr>
            </w:pPr>
            <w:r>
              <w:rPr>
                <w:rFonts w:ascii="Calibri" w:hAnsi="Calibri" w:cs="Arial"/>
              </w:rPr>
              <w:t xml:space="preserve">Metode Penyusunan </w:t>
            </w:r>
          </w:p>
        </w:tc>
        <w:tc>
          <w:tcPr>
            <w:tcW w:w="567" w:type="dxa"/>
            <w:tcBorders>
              <w:left w:val="nil"/>
            </w:tcBorders>
            <w:shd w:val="clear" w:color="auto" w:fill="auto"/>
          </w:tcPr>
          <w:p w:rsidR="00031D4C"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Default="00027AEF" w:rsidP="00CD1F27">
            <w:pPr>
              <w:spacing w:before="60" w:after="60"/>
              <w:rPr>
                <w:rFonts w:ascii="Calibri" w:hAnsi="Calibri" w:cs="Arial"/>
              </w:rPr>
            </w:pPr>
          </w:p>
        </w:tc>
        <w:tc>
          <w:tcPr>
            <w:tcW w:w="7747" w:type="dxa"/>
            <w:tcBorders>
              <w:right w:val="nil"/>
            </w:tcBorders>
            <w:shd w:val="clear" w:color="auto" w:fill="auto"/>
          </w:tcPr>
          <w:p w:rsidR="00027AEF" w:rsidRDefault="00027AEF" w:rsidP="00B44CF6">
            <w:pPr>
              <w:spacing w:before="60" w:after="60"/>
              <w:rPr>
                <w:rFonts w:ascii="Calibri" w:hAnsi="Calibri" w:cs="Arial"/>
              </w:rPr>
            </w:pPr>
            <w:r>
              <w:rPr>
                <w:rFonts w:ascii="Calibri" w:hAnsi="Calibri"/>
                <w:color w:val="000000"/>
                <w:lang w:val="nb-NO"/>
              </w:rPr>
              <w:t>1</w:t>
            </w:r>
            <w:r w:rsidRPr="0074603E">
              <w:rPr>
                <w:rFonts w:ascii="Calibri" w:hAnsi="Calibri"/>
                <w:color w:val="000000"/>
                <w:lang w:val="nb-NO"/>
              </w:rPr>
              <w:t>.</w:t>
            </w:r>
            <w:r>
              <w:rPr>
                <w:rFonts w:ascii="Calibri" w:hAnsi="Calibri"/>
                <w:color w:val="000000"/>
                <w:lang w:val="nb-NO"/>
              </w:rPr>
              <w:t xml:space="preserve"> 3. </w:t>
            </w:r>
            <w:r w:rsidRPr="0074603E">
              <w:rPr>
                <w:rFonts w:ascii="Calibri" w:hAnsi="Calibri"/>
                <w:color w:val="000000"/>
                <w:lang w:val="nb-NO"/>
              </w:rPr>
              <w:t>1</w:t>
            </w:r>
            <w:r>
              <w:rPr>
                <w:rFonts w:ascii="Calibri" w:hAnsi="Calibri"/>
                <w:color w:val="000000"/>
                <w:lang w:val="nb-NO"/>
              </w:rPr>
              <w:t xml:space="preserve"> </w:t>
            </w:r>
            <w:r>
              <w:rPr>
                <w:rFonts w:ascii="Calibri" w:hAnsi="Calibri" w:cs="Arial"/>
              </w:rPr>
              <w:t xml:space="preserve">Metode </w:t>
            </w:r>
            <w:r w:rsidR="00B44CF6">
              <w:rPr>
                <w:rFonts w:ascii="Calibri" w:hAnsi="Calibri" w:cs="Arial"/>
                <w:lang w:val="id-ID"/>
              </w:rPr>
              <w:t xml:space="preserve">Pengumpulan </w:t>
            </w:r>
            <w:r>
              <w:rPr>
                <w:rFonts w:ascii="Calibri" w:hAnsi="Calibri" w:cs="Arial"/>
              </w:rPr>
              <w:t xml:space="preserve"> Data</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Default="00027AEF" w:rsidP="00CD1F27">
            <w:pPr>
              <w:spacing w:before="60" w:after="60"/>
              <w:rPr>
                <w:rFonts w:ascii="Calibri" w:hAnsi="Calibri" w:cs="Arial"/>
              </w:rPr>
            </w:pPr>
          </w:p>
        </w:tc>
        <w:tc>
          <w:tcPr>
            <w:tcW w:w="7747" w:type="dxa"/>
            <w:tcBorders>
              <w:right w:val="nil"/>
            </w:tcBorders>
            <w:shd w:val="clear" w:color="auto" w:fill="auto"/>
          </w:tcPr>
          <w:p w:rsidR="00027AEF" w:rsidRDefault="00027AEF" w:rsidP="003223BA">
            <w:pPr>
              <w:spacing w:before="60" w:after="60"/>
              <w:rPr>
                <w:rFonts w:ascii="Calibri" w:hAnsi="Calibri" w:cs="Arial"/>
              </w:rPr>
            </w:pPr>
            <w:r>
              <w:rPr>
                <w:rFonts w:ascii="Calibri" w:hAnsi="Calibri"/>
                <w:color w:val="000000"/>
                <w:lang w:val="nb-NO"/>
              </w:rPr>
              <w:t>1</w:t>
            </w:r>
            <w:r w:rsidRPr="0074603E">
              <w:rPr>
                <w:rFonts w:ascii="Calibri" w:hAnsi="Calibri"/>
                <w:color w:val="000000"/>
                <w:lang w:val="nb-NO"/>
              </w:rPr>
              <w:t>.</w:t>
            </w:r>
            <w:r>
              <w:rPr>
                <w:rFonts w:ascii="Calibri" w:hAnsi="Calibri"/>
                <w:color w:val="000000"/>
                <w:lang w:val="nb-NO"/>
              </w:rPr>
              <w:t xml:space="preserve"> 3. 2 </w:t>
            </w:r>
            <w:r>
              <w:rPr>
                <w:rFonts w:ascii="Calibri" w:hAnsi="Calibri" w:cs="Arial"/>
              </w:rPr>
              <w:t>Metode Penyajian Data</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p>
        </w:tc>
      </w:tr>
      <w:tr w:rsidR="00054CBF" w:rsidRPr="00556D9F" w:rsidTr="00385048">
        <w:trPr>
          <w:gridAfter w:val="1"/>
          <w:wAfter w:w="56" w:type="dxa"/>
        </w:trPr>
        <w:tc>
          <w:tcPr>
            <w:tcW w:w="900" w:type="dxa"/>
          </w:tcPr>
          <w:p w:rsidR="00054CBF" w:rsidRPr="00AC2699" w:rsidRDefault="000C2843" w:rsidP="00CD1F27">
            <w:pPr>
              <w:spacing w:before="60" w:after="60"/>
              <w:rPr>
                <w:rFonts w:ascii="Calibri" w:hAnsi="Calibri" w:cs="Arial"/>
              </w:rPr>
            </w:pPr>
            <w:r>
              <w:rPr>
                <w:rFonts w:ascii="Calibri" w:hAnsi="Calibri" w:cs="Arial"/>
              </w:rPr>
              <w:t>1</w:t>
            </w:r>
            <w:r w:rsidR="00CD1F27" w:rsidRPr="00AC2699">
              <w:rPr>
                <w:rFonts w:ascii="Calibri" w:hAnsi="Calibri" w:cs="Arial"/>
              </w:rPr>
              <w:t>.</w:t>
            </w:r>
            <w:r w:rsidR="00821B02">
              <w:rPr>
                <w:rFonts w:ascii="Calibri" w:hAnsi="Calibri" w:cs="Arial"/>
              </w:rPr>
              <w:t>4</w:t>
            </w:r>
          </w:p>
        </w:tc>
        <w:tc>
          <w:tcPr>
            <w:tcW w:w="7747" w:type="dxa"/>
            <w:tcBorders>
              <w:right w:val="nil"/>
            </w:tcBorders>
            <w:shd w:val="clear" w:color="auto" w:fill="auto"/>
          </w:tcPr>
          <w:p w:rsidR="00054CBF" w:rsidRPr="00AC2699" w:rsidRDefault="000C2843" w:rsidP="003223BA">
            <w:pPr>
              <w:spacing w:before="60" w:after="60"/>
              <w:rPr>
                <w:rFonts w:ascii="Calibri" w:hAnsi="Calibri" w:cs="Arial"/>
              </w:rPr>
            </w:pPr>
            <w:r>
              <w:rPr>
                <w:rFonts w:ascii="Calibri" w:hAnsi="Calibri" w:cs="Arial"/>
              </w:rPr>
              <w:t>Ruang Lingkup</w:t>
            </w:r>
          </w:p>
        </w:tc>
        <w:tc>
          <w:tcPr>
            <w:tcW w:w="567" w:type="dxa"/>
            <w:tcBorders>
              <w:left w:val="nil"/>
            </w:tcBorders>
            <w:shd w:val="clear" w:color="auto" w:fill="auto"/>
          </w:tcPr>
          <w:p w:rsidR="00054CB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p>
        </w:tc>
      </w:tr>
      <w:tr w:rsidR="009627E9" w:rsidRPr="00556D9F" w:rsidTr="00385048">
        <w:trPr>
          <w:gridAfter w:val="1"/>
          <w:wAfter w:w="56" w:type="dxa"/>
        </w:trPr>
        <w:tc>
          <w:tcPr>
            <w:tcW w:w="900" w:type="dxa"/>
          </w:tcPr>
          <w:p w:rsidR="009627E9" w:rsidRPr="00AC2699" w:rsidRDefault="000C2843" w:rsidP="00CD1F27">
            <w:pPr>
              <w:spacing w:before="60" w:after="60"/>
              <w:rPr>
                <w:rFonts w:ascii="Calibri" w:hAnsi="Calibri" w:cs="Arial"/>
              </w:rPr>
            </w:pPr>
            <w:r>
              <w:rPr>
                <w:rFonts w:ascii="Calibri" w:hAnsi="Calibri" w:cs="Arial"/>
              </w:rPr>
              <w:t>1</w:t>
            </w:r>
            <w:r w:rsidR="00CD1F27" w:rsidRPr="00AC2699">
              <w:rPr>
                <w:rFonts w:ascii="Calibri" w:hAnsi="Calibri" w:cs="Arial"/>
              </w:rPr>
              <w:t>.</w:t>
            </w:r>
            <w:r w:rsidR="009F7E2B">
              <w:rPr>
                <w:rFonts w:ascii="Calibri" w:hAnsi="Calibri" w:cs="Arial"/>
              </w:rPr>
              <w:t>5</w:t>
            </w:r>
          </w:p>
        </w:tc>
        <w:tc>
          <w:tcPr>
            <w:tcW w:w="7747" w:type="dxa"/>
            <w:tcBorders>
              <w:right w:val="nil"/>
            </w:tcBorders>
            <w:shd w:val="clear" w:color="auto" w:fill="auto"/>
          </w:tcPr>
          <w:p w:rsidR="009627E9" w:rsidRPr="00AC2699" w:rsidRDefault="000C2843" w:rsidP="003223BA">
            <w:pPr>
              <w:spacing w:before="60" w:after="60"/>
              <w:rPr>
                <w:rFonts w:ascii="Calibri" w:hAnsi="Calibri" w:cs="Arial"/>
              </w:rPr>
            </w:pPr>
            <w:r>
              <w:rPr>
                <w:rFonts w:ascii="Calibri" w:hAnsi="Calibri" w:cs="Arial"/>
              </w:rPr>
              <w:t>Sumber Data</w:t>
            </w:r>
          </w:p>
        </w:tc>
        <w:tc>
          <w:tcPr>
            <w:tcW w:w="567" w:type="dxa"/>
            <w:tcBorders>
              <w:left w:val="nil"/>
            </w:tcBorders>
            <w:shd w:val="clear" w:color="auto" w:fill="auto"/>
          </w:tcPr>
          <w:p w:rsidR="009627E9"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p>
        </w:tc>
      </w:tr>
      <w:tr w:rsidR="00027AEF" w:rsidRPr="00556D9F" w:rsidTr="00385048">
        <w:trPr>
          <w:gridAfter w:val="1"/>
          <w:wAfter w:w="56" w:type="dxa"/>
        </w:trPr>
        <w:tc>
          <w:tcPr>
            <w:tcW w:w="900" w:type="dxa"/>
          </w:tcPr>
          <w:p w:rsidR="00027AEF" w:rsidRPr="00AC2699" w:rsidRDefault="00027AEF" w:rsidP="00090D73">
            <w:pPr>
              <w:spacing w:before="60" w:after="60"/>
              <w:rPr>
                <w:rFonts w:ascii="Calibri" w:hAnsi="Calibri" w:cs="Arial"/>
              </w:rPr>
            </w:pPr>
            <w:r>
              <w:rPr>
                <w:rFonts w:ascii="Calibri" w:hAnsi="Calibri" w:cs="Arial"/>
              </w:rPr>
              <w:t>1</w:t>
            </w:r>
            <w:r w:rsidRPr="00AC2699">
              <w:rPr>
                <w:rFonts w:ascii="Calibri" w:hAnsi="Calibri" w:cs="Arial"/>
              </w:rPr>
              <w:t>.</w:t>
            </w:r>
            <w:r>
              <w:rPr>
                <w:rFonts w:ascii="Calibri" w:hAnsi="Calibri" w:cs="Arial"/>
              </w:rPr>
              <w:t>6</w:t>
            </w:r>
          </w:p>
        </w:tc>
        <w:tc>
          <w:tcPr>
            <w:tcW w:w="7747" w:type="dxa"/>
            <w:tcBorders>
              <w:right w:val="nil"/>
            </w:tcBorders>
            <w:shd w:val="clear" w:color="auto" w:fill="auto"/>
          </w:tcPr>
          <w:p w:rsidR="00027AEF" w:rsidRDefault="00027AEF" w:rsidP="00B44CF6">
            <w:pPr>
              <w:spacing w:before="60" w:after="60"/>
              <w:rPr>
                <w:rFonts w:ascii="Calibri" w:hAnsi="Calibri" w:cs="Arial"/>
              </w:rPr>
            </w:pPr>
            <w:r>
              <w:rPr>
                <w:rFonts w:ascii="Calibri" w:hAnsi="Calibri" w:cs="Arial"/>
              </w:rPr>
              <w:t xml:space="preserve">Manfaat </w:t>
            </w:r>
            <w:r w:rsidR="00B44CF6">
              <w:rPr>
                <w:rFonts w:ascii="Calibri" w:hAnsi="Calibri" w:cs="Arial"/>
                <w:lang w:val="id-ID"/>
              </w:rPr>
              <w:t xml:space="preserve">Penyusunan </w:t>
            </w:r>
            <w:r>
              <w:rPr>
                <w:rFonts w:ascii="Calibri" w:hAnsi="Calibri" w:cs="Arial"/>
              </w:rPr>
              <w:t>Buku</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p>
        </w:tc>
      </w:tr>
      <w:tr w:rsidR="00027AEF" w:rsidRPr="00556D9F" w:rsidTr="00385048">
        <w:trPr>
          <w:gridAfter w:val="1"/>
          <w:wAfter w:w="56" w:type="dxa"/>
        </w:trPr>
        <w:tc>
          <w:tcPr>
            <w:tcW w:w="900" w:type="dxa"/>
          </w:tcPr>
          <w:p w:rsidR="00027AEF" w:rsidRPr="00E45DE8" w:rsidRDefault="00027AEF" w:rsidP="004E5740">
            <w:pPr>
              <w:spacing w:before="60" w:after="60"/>
              <w:rPr>
                <w:rFonts w:ascii="Calibri" w:hAnsi="Calibri" w:cs="Arial"/>
                <w:b/>
              </w:rPr>
            </w:pPr>
            <w:r>
              <w:rPr>
                <w:rFonts w:ascii="Calibri" w:hAnsi="Calibri" w:cs="Arial"/>
                <w:b/>
              </w:rPr>
              <w:t>2</w:t>
            </w:r>
          </w:p>
        </w:tc>
        <w:tc>
          <w:tcPr>
            <w:tcW w:w="7747" w:type="dxa"/>
            <w:tcBorders>
              <w:right w:val="nil"/>
            </w:tcBorders>
            <w:shd w:val="clear" w:color="auto" w:fill="auto"/>
          </w:tcPr>
          <w:p w:rsidR="00027AEF" w:rsidRPr="00E45DE8" w:rsidRDefault="00E85F5C" w:rsidP="002F6275">
            <w:pPr>
              <w:spacing w:before="60" w:after="60"/>
              <w:rPr>
                <w:rFonts w:ascii="Calibri" w:hAnsi="Calibri" w:cs="Arial"/>
                <w:b/>
              </w:rPr>
            </w:pPr>
            <w:r>
              <w:rPr>
                <w:rFonts w:ascii="Calibri" w:hAnsi="Calibri" w:cs="Arial"/>
                <w:b/>
              </w:rPr>
              <w:t>PROFILE DIREKTORAT JENDER</w:t>
            </w:r>
            <w:r>
              <w:rPr>
                <w:rFonts w:ascii="Calibri" w:hAnsi="Calibri" w:cs="Arial"/>
                <w:b/>
                <w:lang w:val="id-ID"/>
              </w:rPr>
              <w:t>A</w:t>
            </w:r>
            <w:r>
              <w:rPr>
                <w:rFonts w:ascii="Calibri" w:hAnsi="Calibri" w:cs="Arial"/>
                <w:b/>
              </w:rPr>
              <w:t>L POS DAN TELEKOMUNIKASI</w:t>
            </w:r>
          </w:p>
        </w:tc>
        <w:tc>
          <w:tcPr>
            <w:tcW w:w="567" w:type="dxa"/>
            <w:tcBorders>
              <w:left w:val="nil"/>
            </w:tcBorders>
            <w:shd w:val="clear" w:color="auto" w:fill="auto"/>
          </w:tcPr>
          <w:p w:rsidR="00027AEF" w:rsidRPr="00385048" w:rsidRDefault="00027AEF" w:rsidP="00385048">
            <w:pPr>
              <w:spacing w:before="60" w:after="60"/>
              <w:jc w:val="right"/>
              <w:rPr>
                <w:rFonts w:asciiTheme="minorHAnsi" w:hAnsiTheme="minorHAnsi" w:cs="Arial"/>
                <w:sz w:val="22"/>
                <w:szCs w:val="22"/>
                <w:lang w:val="id-ID"/>
              </w:rPr>
            </w:pP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2</w:t>
            </w:r>
            <w:r w:rsidRPr="00AC2699">
              <w:rPr>
                <w:rFonts w:ascii="Calibri" w:hAnsi="Calibri" w:cs="Arial"/>
              </w:rPr>
              <w:t>.</w:t>
            </w:r>
            <w:r>
              <w:rPr>
                <w:rFonts w:ascii="Calibri" w:hAnsi="Calibri" w:cs="Arial"/>
              </w:rPr>
              <w:t>1</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Pr>
                <w:rFonts w:ascii="Calibri" w:hAnsi="Calibri" w:cs="Arial"/>
              </w:rPr>
              <w:t>Visi</w:t>
            </w:r>
          </w:p>
        </w:tc>
        <w:tc>
          <w:tcPr>
            <w:tcW w:w="567" w:type="dxa"/>
            <w:tcBorders>
              <w:left w:val="nil"/>
            </w:tcBorders>
            <w:shd w:val="clear" w:color="auto" w:fill="auto"/>
          </w:tcPr>
          <w:p w:rsidR="00027AEF" w:rsidRPr="00385048" w:rsidRDefault="00B44CF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2</w:t>
            </w:r>
            <w:r w:rsidRPr="00AC2699">
              <w:rPr>
                <w:rFonts w:ascii="Calibri" w:hAnsi="Calibri" w:cs="Arial"/>
              </w:rPr>
              <w:t>.</w:t>
            </w:r>
            <w:r>
              <w:rPr>
                <w:rFonts w:ascii="Calibri" w:hAnsi="Calibri" w:cs="Arial"/>
              </w:rPr>
              <w:t>2</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Pr>
                <w:rFonts w:ascii="Calibri" w:hAnsi="Calibri" w:cs="Arial"/>
              </w:rPr>
              <w:t>Misi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p>
        </w:tc>
      </w:tr>
      <w:tr w:rsidR="00027AEF" w:rsidRPr="00556D9F" w:rsidTr="00385048">
        <w:trPr>
          <w:gridAfter w:val="1"/>
          <w:wAfter w:w="56" w:type="dxa"/>
        </w:trPr>
        <w:tc>
          <w:tcPr>
            <w:tcW w:w="900" w:type="dxa"/>
          </w:tcPr>
          <w:p w:rsidR="00027AEF" w:rsidRPr="00AC2699" w:rsidRDefault="00027AEF" w:rsidP="00C74419">
            <w:pPr>
              <w:spacing w:before="60" w:after="60"/>
              <w:rPr>
                <w:rFonts w:ascii="Calibri" w:hAnsi="Calibri" w:cs="Arial"/>
              </w:rPr>
            </w:pPr>
            <w:r>
              <w:rPr>
                <w:rFonts w:ascii="Calibri" w:hAnsi="Calibri" w:cs="Arial"/>
              </w:rPr>
              <w:t>2</w:t>
            </w:r>
            <w:r w:rsidRPr="00AC2699">
              <w:rPr>
                <w:rFonts w:ascii="Calibri" w:hAnsi="Calibri" w:cs="Arial"/>
              </w:rPr>
              <w:t>.</w:t>
            </w:r>
            <w:r>
              <w:rPr>
                <w:rFonts w:ascii="Calibri" w:hAnsi="Calibri" w:cs="Arial"/>
              </w:rPr>
              <w:t>3</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Pr>
                <w:rFonts w:ascii="Calibri" w:hAnsi="Calibri" w:cs="Arial"/>
              </w:rPr>
              <w:t>Fungsi Ditjen Postel</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p>
        </w:tc>
      </w:tr>
      <w:tr w:rsidR="00027AEF" w:rsidRPr="00556D9F" w:rsidTr="00385048">
        <w:trPr>
          <w:gridAfter w:val="1"/>
          <w:wAfter w:w="56" w:type="dxa"/>
        </w:trPr>
        <w:tc>
          <w:tcPr>
            <w:tcW w:w="900" w:type="dxa"/>
          </w:tcPr>
          <w:p w:rsidR="00027AEF" w:rsidRPr="00AC2699" w:rsidRDefault="00027AEF" w:rsidP="00C74419">
            <w:pPr>
              <w:spacing w:before="60" w:after="60"/>
              <w:rPr>
                <w:rFonts w:ascii="Calibri" w:hAnsi="Calibri" w:cs="Arial"/>
              </w:rPr>
            </w:pPr>
            <w:r>
              <w:rPr>
                <w:rFonts w:ascii="Calibri" w:hAnsi="Calibri" w:cs="Arial"/>
              </w:rPr>
              <w:t>2</w:t>
            </w:r>
            <w:r w:rsidRPr="00AC2699">
              <w:rPr>
                <w:rFonts w:ascii="Calibri" w:hAnsi="Calibri" w:cs="Arial"/>
              </w:rPr>
              <w:t>.</w:t>
            </w:r>
            <w:r>
              <w:rPr>
                <w:rFonts w:ascii="Calibri" w:hAnsi="Calibri" w:cs="Arial"/>
              </w:rPr>
              <w:t>4</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Pr>
                <w:rFonts w:ascii="Calibri" w:hAnsi="Calibri" w:cs="Arial"/>
              </w:rPr>
              <w:t>Organisasi Ditjen Postel</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027AEF" w:rsidRDefault="00027AEF" w:rsidP="00A62949">
            <w:pPr>
              <w:spacing w:before="60" w:after="60"/>
              <w:rPr>
                <w:rFonts w:ascii="Calibri" w:hAnsi="Calibri" w:cs="Arial"/>
              </w:rPr>
            </w:pPr>
            <w:r w:rsidRPr="00027AEF">
              <w:rPr>
                <w:rFonts w:ascii="Calibri" w:hAnsi="Calibri"/>
                <w:color w:val="000000"/>
                <w:lang w:val="nb-NO"/>
              </w:rPr>
              <w:t>2. 4. 1</w:t>
            </w:r>
            <w:r w:rsidRPr="00027AEF">
              <w:rPr>
                <w:rFonts w:ascii="Calibri" w:hAnsi="Calibri"/>
                <w:color w:val="000000"/>
                <w:lang w:val="nb-NO"/>
              </w:rPr>
              <w:tab/>
              <w:t>Sekretariat Direktorat Jenderal Pos dan Telekomunikasi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027AEF" w:rsidRDefault="00027AEF" w:rsidP="00A62949">
            <w:pPr>
              <w:spacing w:before="60" w:after="60"/>
              <w:rPr>
                <w:rFonts w:ascii="Calibri" w:hAnsi="Calibri" w:cs="Arial"/>
              </w:rPr>
            </w:pPr>
            <w:r w:rsidRPr="00027AEF">
              <w:rPr>
                <w:rFonts w:ascii="Calibri" w:hAnsi="Calibri"/>
                <w:color w:val="000000"/>
                <w:lang w:val="nb-NO"/>
              </w:rPr>
              <w:t>2. 4. 2</w:t>
            </w:r>
            <w:r w:rsidRPr="00027AEF">
              <w:rPr>
                <w:rFonts w:ascii="Calibri" w:hAnsi="Calibri"/>
                <w:color w:val="000000"/>
                <w:lang w:val="nb-NO"/>
              </w:rPr>
              <w:tab/>
              <w:t>Direktorat Pos</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027AEF" w:rsidRDefault="00027AEF" w:rsidP="00A62949">
            <w:pPr>
              <w:spacing w:before="60" w:after="60"/>
              <w:rPr>
                <w:rFonts w:ascii="Calibri" w:hAnsi="Calibri" w:cs="Arial"/>
              </w:rPr>
            </w:pPr>
            <w:r w:rsidRPr="00027AEF">
              <w:rPr>
                <w:rFonts w:ascii="Calibri" w:hAnsi="Calibri"/>
                <w:color w:val="000000"/>
                <w:lang w:val="nb-NO"/>
              </w:rPr>
              <w:t>2. 4. 3</w:t>
            </w:r>
            <w:r w:rsidRPr="00027AEF">
              <w:rPr>
                <w:rFonts w:ascii="Calibri" w:hAnsi="Calibri"/>
                <w:color w:val="000000"/>
                <w:lang w:val="nb-NO"/>
              </w:rPr>
              <w:tab/>
              <w:t>Direktorat Telekomunikasi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027AEF" w:rsidRDefault="00027AEF" w:rsidP="00C74419">
            <w:pPr>
              <w:spacing w:before="60" w:after="60"/>
              <w:rPr>
                <w:rFonts w:ascii="Calibri" w:hAnsi="Calibri" w:cs="Arial"/>
              </w:rPr>
            </w:pPr>
            <w:r w:rsidRPr="00027AEF">
              <w:rPr>
                <w:rFonts w:ascii="Calibri" w:hAnsi="Calibri"/>
                <w:color w:val="000000"/>
                <w:lang w:val="nb-NO"/>
              </w:rPr>
              <w:t>2. 4. 4</w:t>
            </w:r>
            <w:r w:rsidRPr="00027AEF">
              <w:rPr>
                <w:rFonts w:ascii="Calibri" w:hAnsi="Calibri"/>
                <w:color w:val="000000"/>
                <w:lang w:val="nb-NO"/>
              </w:rPr>
              <w:tab/>
            </w:r>
            <w:r w:rsidRPr="00027AEF">
              <w:rPr>
                <w:rFonts w:ascii="Calibri" w:hAnsi="Calibri"/>
                <w:color w:val="000000"/>
                <w:lang w:val="id-ID"/>
              </w:rPr>
              <w:t xml:space="preserve">Direktorat Pengelolaan </w:t>
            </w:r>
            <w:r w:rsidRPr="00027AEF">
              <w:rPr>
                <w:rFonts w:ascii="Calibri" w:hAnsi="Calibri"/>
                <w:bCs/>
                <w:lang w:val="id-ID"/>
              </w:rPr>
              <w:t>Spektrum Frekuensi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027AEF" w:rsidRDefault="00027AEF" w:rsidP="00C74419">
            <w:pPr>
              <w:spacing w:before="60" w:after="60"/>
              <w:rPr>
                <w:rFonts w:ascii="Calibri" w:hAnsi="Calibri" w:cs="Arial"/>
              </w:rPr>
            </w:pPr>
            <w:r w:rsidRPr="00027AEF">
              <w:rPr>
                <w:rFonts w:ascii="Calibri" w:hAnsi="Calibri"/>
                <w:color w:val="000000"/>
                <w:lang w:val="nb-NO"/>
              </w:rPr>
              <w:t>2. 4. 5</w:t>
            </w:r>
            <w:r w:rsidRPr="00027AEF">
              <w:rPr>
                <w:rFonts w:ascii="Calibri" w:hAnsi="Calibri"/>
                <w:color w:val="000000"/>
                <w:lang w:val="nb-NO"/>
              </w:rPr>
              <w:tab/>
            </w:r>
            <w:r w:rsidRPr="00027AEF">
              <w:rPr>
                <w:rFonts w:ascii="Calibri" w:hAnsi="Calibri"/>
                <w:color w:val="000000"/>
                <w:lang w:val="id-ID"/>
              </w:rPr>
              <w:t xml:space="preserve">Direktorat </w:t>
            </w:r>
            <w:r w:rsidRPr="00027AEF">
              <w:rPr>
                <w:rFonts w:ascii="Calibri" w:hAnsi="Calibri"/>
                <w:bCs/>
                <w:lang w:val="id-ID"/>
              </w:rPr>
              <w:t>Standarisasi Pos dan Telekomunikasi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027AEF" w:rsidRDefault="00027AEF" w:rsidP="00C74419">
            <w:pPr>
              <w:spacing w:before="60" w:after="60"/>
              <w:rPr>
                <w:rFonts w:ascii="Calibri" w:hAnsi="Calibri" w:cs="Arial"/>
              </w:rPr>
            </w:pPr>
            <w:r w:rsidRPr="00027AEF">
              <w:rPr>
                <w:rFonts w:ascii="Calibri" w:hAnsi="Calibri"/>
                <w:color w:val="000000"/>
                <w:lang w:val="nb-NO"/>
              </w:rPr>
              <w:t>2. 4. 6</w:t>
            </w:r>
            <w:r w:rsidRPr="00027AEF">
              <w:rPr>
                <w:rFonts w:ascii="Calibri" w:hAnsi="Calibri"/>
                <w:color w:val="000000"/>
                <w:lang w:val="nb-NO"/>
              </w:rPr>
              <w:tab/>
            </w:r>
            <w:r w:rsidRPr="00027AEF">
              <w:rPr>
                <w:rFonts w:ascii="Calibri" w:hAnsi="Calibri"/>
                <w:color w:val="000000"/>
                <w:lang w:val="id-ID"/>
              </w:rPr>
              <w:t xml:space="preserve">Direktorat </w:t>
            </w:r>
            <w:r w:rsidRPr="00027AEF">
              <w:rPr>
                <w:rFonts w:ascii="Calibri" w:hAnsi="Calibri"/>
                <w:bCs/>
                <w:lang w:val="id-ID"/>
              </w:rPr>
              <w:t>Kelembagaan Internasional</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rPr>
            </w:pPr>
          </w:p>
        </w:tc>
        <w:tc>
          <w:tcPr>
            <w:tcW w:w="7747" w:type="dxa"/>
            <w:tcBorders>
              <w:right w:val="nil"/>
            </w:tcBorders>
            <w:shd w:val="clear" w:color="auto" w:fill="auto"/>
          </w:tcPr>
          <w:p w:rsidR="00027AEF" w:rsidRPr="00BD6C5C" w:rsidRDefault="00027AEF" w:rsidP="00BD6C5C">
            <w:pPr>
              <w:spacing w:before="60" w:after="60"/>
              <w:rPr>
                <w:rFonts w:ascii="Calibri" w:hAnsi="Calibri" w:cs="Arial"/>
                <w:lang w:val="id-ID"/>
              </w:rPr>
            </w:pPr>
            <w:r w:rsidRPr="00027AEF">
              <w:rPr>
                <w:rFonts w:ascii="Calibri" w:hAnsi="Calibri" w:cs="Arial"/>
              </w:rPr>
              <w:t xml:space="preserve">2. 4. 7  </w:t>
            </w:r>
            <w:r w:rsidR="00BD6C5C">
              <w:rPr>
                <w:rFonts w:ascii="Calibri" w:hAnsi="Calibri" w:cs="Arial"/>
                <w:bCs/>
                <w:color w:val="000000"/>
                <w:lang w:val="id-ID"/>
              </w:rPr>
              <w:t>Unit Pelaksana Teknis</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p>
        </w:tc>
      </w:tr>
      <w:tr w:rsidR="00BD6C5C" w:rsidRPr="00556D9F" w:rsidTr="00385048">
        <w:trPr>
          <w:gridAfter w:val="1"/>
          <w:wAfter w:w="56" w:type="dxa"/>
        </w:trPr>
        <w:tc>
          <w:tcPr>
            <w:tcW w:w="900" w:type="dxa"/>
          </w:tcPr>
          <w:p w:rsidR="00BD6C5C" w:rsidRDefault="00BD6C5C" w:rsidP="004C2CD8">
            <w:pPr>
              <w:spacing w:before="60" w:after="60"/>
              <w:rPr>
                <w:rFonts w:ascii="Calibri" w:hAnsi="Calibri" w:cs="Arial"/>
              </w:rPr>
            </w:pPr>
          </w:p>
        </w:tc>
        <w:tc>
          <w:tcPr>
            <w:tcW w:w="7747" w:type="dxa"/>
            <w:tcBorders>
              <w:right w:val="nil"/>
            </w:tcBorders>
            <w:shd w:val="clear" w:color="auto" w:fill="auto"/>
          </w:tcPr>
          <w:p w:rsidR="00BD6C5C" w:rsidRPr="00027AEF" w:rsidRDefault="00BD6C5C" w:rsidP="004C2CD8">
            <w:pPr>
              <w:rPr>
                <w:rFonts w:ascii="Calibri" w:hAnsi="Calibri"/>
                <w:color w:val="000000"/>
              </w:rPr>
            </w:pPr>
            <w:r>
              <w:rPr>
                <w:rFonts w:ascii="Calibri" w:hAnsi="Calibri" w:cs="Arial"/>
                <w:lang w:val="id-ID"/>
              </w:rPr>
              <w:t xml:space="preserve">             </w:t>
            </w:r>
            <w:r>
              <w:rPr>
                <w:rFonts w:ascii="Calibri" w:hAnsi="Calibri" w:cs="Arial"/>
              </w:rPr>
              <w:t xml:space="preserve">2. 4. </w:t>
            </w:r>
            <w:r>
              <w:rPr>
                <w:rFonts w:ascii="Calibri" w:hAnsi="Calibri" w:cs="Arial"/>
                <w:lang w:val="id-ID"/>
              </w:rPr>
              <w:t>7.1.</w:t>
            </w:r>
            <w:r w:rsidRPr="00027AEF">
              <w:rPr>
                <w:rFonts w:ascii="Calibri" w:hAnsi="Calibri" w:cs="Arial"/>
              </w:rPr>
              <w:t xml:space="preserve">  </w:t>
            </w:r>
            <w:r w:rsidRPr="00027AEF">
              <w:rPr>
                <w:rFonts w:ascii="Calibri" w:hAnsi="Calibri" w:cs="Arial"/>
                <w:bCs/>
                <w:color w:val="000000"/>
              </w:rPr>
              <w:t xml:space="preserve">Balai </w:t>
            </w:r>
            <w:r w:rsidRPr="00027AEF">
              <w:rPr>
                <w:rFonts w:ascii="Calibri" w:hAnsi="Calibri"/>
                <w:color w:val="000000"/>
              </w:rPr>
              <w:t>Besar Pengujian Perangkat Telekomunikasi</w:t>
            </w:r>
            <w:r w:rsidRPr="00027AEF">
              <w:rPr>
                <w:rFonts w:ascii="Calibri" w:hAnsi="Calibri"/>
                <w:color w:val="000000"/>
                <w:lang w:val="id-ID"/>
              </w:rPr>
              <w:t xml:space="preserve"> (BBPPT)</w:t>
            </w:r>
          </w:p>
        </w:tc>
        <w:tc>
          <w:tcPr>
            <w:tcW w:w="567" w:type="dxa"/>
            <w:tcBorders>
              <w:left w:val="nil"/>
            </w:tcBorders>
            <w:shd w:val="clear" w:color="auto" w:fill="auto"/>
          </w:tcPr>
          <w:p w:rsidR="00BD6C5C"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p>
        </w:tc>
      </w:tr>
      <w:tr w:rsidR="00BD6C5C" w:rsidRPr="00556D9F" w:rsidTr="00385048">
        <w:trPr>
          <w:gridAfter w:val="1"/>
          <w:wAfter w:w="56" w:type="dxa"/>
        </w:trPr>
        <w:tc>
          <w:tcPr>
            <w:tcW w:w="900" w:type="dxa"/>
          </w:tcPr>
          <w:p w:rsidR="00BD6C5C" w:rsidRDefault="00BD6C5C" w:rsidP="004C2CD8">
            <w:pPr>
              <w:spacing w:before="60" w:after="60"/>
              <w:rPr>
                <w:rFonts w:ascii="Calibri" w:hAnsi="Calibri" w:cs="Arial"/>
              </w:rPr>
            </w:pPr>
          </w:p>
        </w:tc>
        <w:tc>
          <w:tcPr>
            <w:tcW w:w="7747" w:type="dxa"/>
            <w:tcBorders>
              <w:right w:val="nil"/>
            </w:tcBorders>
            <w:shd w:val="clear" w:color="auto" w:fill="auto"/>
          </w:tcPr>
          <w:p w:rsidR="00BD6C5C" w:rsidRPr="00027AEF" w:rsidRDefault="00BD6C5C" w:rsidP="00BD6C5C">
            <w:pPr>
              <w:rPr>
                <w:rFonts w:ascii="Calibri" w:hAnsi="Calibri"/>
                <w:color w:val="000000"/>
              </w:rPr>
            </w:pPr>
            <w:r>
              <w:rPr>
                <w:rFonts w:ascii="Calibri" w:hAnsi="Calibri" w:cs="Arial"/>
                <w:lang w:val="id-ID"/>
              </w:rPr>
              <w:t xml:space="preserve">             </w:t>
            </w:r>
            <w:r>
              <w:rPr>
                <w:rFonts w:ascii="Calibri" w:hAnsi="Calibri" w:cs="Arial"/>
              </w:rPr>
              <w:t xml:space="preserve">2. 4. </w:t>
            </w:r>
            <w:r>
              <w:rPr>
                <w:rFonts w:ascii="Calibri" w:hAnsi="Calibri" w:cs="Arial"/>
                <w:lang w:val="id-ID"/>
              </w:rPr>
              <w:t>7.2.</w:t>
            </w:r>
            <w:r w:rsidRPr="00027AEF">
              <w:rPr>
                <w:rFonts w:ascii="Calibri" w:hAnsi="Calibri" w:cs="Arial"/>
              </w:rPr>
              <w:t xml:space="preserve">  </w:t>
            </w:r>
            <w:r w:rsidRPr="00027AEF">
              <w:rPr>
                <w:rFonts w:ascii="Calibri" w:hAnsi="Calibri" w:cs="Arial"/>
                <w:bCs/>
                <w:color w:val="000000"/>
              </w:rPr>
              <w:t xml:space="preserve">Balai </w:t>
            </w:r>
            <w:r w:rsidRPr="00027AEF">
              <w:rPr>
                <w:rFonts w:ascii="Calibri" w:hAnsi="Calibri"/>
                <w:color w:val="000000"/>
              </w:rPr>
              <w:t>Telekomunikasi</w:t>
            </w:r>
            <w:r w:rsidRPr="00027AEF">
              <w:rPr>
                <w:rFonts w:ascii="Calibri" w:hAnsi="Calibri"/>
                <w:color w:val="000000"/>
                <w:lang w:val="id-ID"/>
              </w:rPr>
              <w:t xml:space="preserve"> </w:t>
            </w:r>
            <w:r>
              <w:rPr>
                <w:rFonts w:ascii="Calibri" w:hAnsi="Calibri"/>
                <w:color w:val="000000"/>
                <w:lang w:val="id-ID"/>
              </w:rPr>
              <w:t xml:space="preserve">dan Informatika Pedesaan </w:t>
            </w:r>
            <w:r w:rsidRPr="00027AEF">
              <w:rPr>
                <w:rFonts w:ascii="Calibri" w:hAnsi="Calibri"/>
                <w:color w:val="000000"/>
                <w:lang w:val="id-ID"/>
              </w:rPr>
              <w:t>(</w:t>
            </w:r>
            <w:r>
              <w:rPr>
                <w:rFonts w:ascii="Calibri" w:hAnsi="Calibri"/>
                <w:color w:val="000000"/>
                <w:lang w:val="id-ID"/>
              </w:rPr>
              <w:t>BTIP</w:t>
            </w:r>
            <w:r w:rsidRPr="00027AEF">
              <w:rPr>
                <w:rFonts w:ascii="Calibri" w:hAnsi="Calibri"/>
                <w:color w:val="000000"/>
                <w:lang w:val="id-ID"/>
              </w:rPr>
              <w:t>)</w:t>
            </w:r>
          </w:p>
        </w:tc>
        <w:tc>
          <w:tcPr>
            <w:tcW w:w="567" w:type="dxa"/>
            <w:tcBorders>
              <w:left w:val="nil"/>
            </w:tcBorders>
            <w:shd w:val="clear" w:color="auto" w:fill="auto"/>
          </w:tcPr>
          <w:p w:rsidR="00BD6C5C"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w:t>
            </w:r>
          </w:p>
        </w:tc>
      </w:tr>
      <w:tr w:rsidR="00027AEF" w:rsidRPr="00556D9F" w:rsidTr="00385048">
        <w:trPr>
          <w:gridAfter w:val="1"/>
          <w:wAfter w:w="56" w:type="dxa"/>
        </w:trPr>
        <w:tc>
          <w:tcPr>
            <w:tcW w:w="900" w:type="dxa"/>
          </w:tcPr>
          <w:p w:rsidR="00027AEF" w:rsidRPr="00BD6C5C"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027AEF" w:rsidRDefault="00BD6C5C" w:rsidP="00B44CF6">
            <w:pPr>
              <w:rPr>
                <w:rFonts w:ascii="Calibri" w:hAnsi="Calibri"/>
                <w:color w:val="000000"/>
              </w:rPr>
            </w:pPr>
            <w:r>
              <w:rPr>
                <w:rFonts w:ascii="Calibri" w:hAnsi="Calibri" w:cs="Arial"/>
                <w:lang w:val="id-ID"/>
              </w:rPr>
              <w:t xml:space="preserve">             </w:t>
            </w:r>
            <w:r>
              <w:rPr>
                <w:rFonts w:ascii="Calibri" w:hAnsi="Calibri" w:cs="Arial"/>
              </w:rPr>
              <w:t xml:space="preserve">2. 4. </w:t>
            </w:r>
            <w:r>
              <w:rPr>
                <w:rFonts w:ascii="Calibri" w:hAnsi="Calibri" w:cs="Arial"/>
                <w:lang w:val="id-ID"/>
              </w:rPr>
              <w:t>7.3.</w:t>
            </w:r>
            <w:r w:rsidR="00027AEF" w:rsidRPr="00027AEF">
              <w:rPr>
                <w:rFonts w:ascii="Calibri" w:hAnsi="Calibri" w:cs="Arial"/>
              </w:rPr>
              <w:t xml:space="preserve">  </w:t>
            </w:r>
            <w:r w:rsidR="00B44CF6">
              <w:rPr>
                <w:rFonts w:ascii="Calibri" w:hAnsi="Calibri" w:cs="Arial"/>
                <w:lang w:val="id-ID"/>
              </w:rPr>
              <w:t xml:space="preserve">Unit Pelaksana Teknis </w:t>
            </w:r>
            <w:r>
              <w:rPr>
                <w:rFonts w:ascii="Calibri" w:hAnsi="Calibri"/>
                <w:color w:val="000000"/>
                <w:lang w:val="id-ID"/>
              </w:rPr>
              <w:t>Monitor Spektrum Frekuensi</w:t>
            </w:r>
            <w:r w:rsidR="00B44CF6">
              <w:rPr>
                <w:rFonts w:ascii="Calibri" w:hAnsi="Calibri"/>
                <w:color w:val="000000"/>
                <w:lang w:val="id-ID"/>
              </w:rPr>
              <w:t xml:space="preserve"> Radio</w:t>
            </w:r>
            <w:r>
              <w:rPr>
                <w:rFonts w:ascii="Calibri" w:hAnsi="Calibri"/>
                <w:color w:val="000000"/>
                <w:lang w:val="id-ID"/>
              </w:rPr>
              <w:t xml:space="preserve"> </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18</w:t>
            </w:r>
          </w:p>
        </w:tc>
      </w:tr>
      <w:tr w:rsidR="00027AEF" w:rsidRPr="00556D9F" w:rsidTr="00385048">
        <w:trPr>
          <w:gridAfter w:val="1"/>
          <w:wAfter w:w="56" w:type="dxa"/>
        </w:trPr>
        <w:tc>
          <w:tcPr>
            <w:tcW w:w="900" w:type="dxa"/>
          </w:tcPr>
          <w:p w:rsidR="00027AEF" w:rsidRPr="00E45DE8" w:rsidRDefault="00027AEF" w:rsidP="004927EC">
            <w:pPr>
              <w:spacing w:before="60" w:after="60"/>
              <w:rPr>
                <w:rFonts w:ascii="Calibri" w:hAnsi="Calibri" w:cs="Arial"/>
                <w:b/>
              </w:rPr>
            </w:pPr>
            <w:r>
              <w:rPr>
                <w:rFonts w:ascii="Calibri" w:hAnsi="Calibri" w:cs="Arial"/>
                <w:b/>
              </w:rPr>
              <w:lastRenderedPageBreak/>
              <w:t>3</w:t>
            </w:r>
          </w:p>
        </w:tc>
        <w:tc>
          <w:tcPr>
            <w:tcW w:w="7747" w:type="dxa"/>
            <w:tcBorders>
              <w:right w:val="nil"/>
            </w:tcBorders>
            <w:shd w:val="clear" w:color="auto" w:fill="auto"/>
          </w:tcPr>
          <w:p w:rsidR="00027AEF" w:rsidRPr="0074603E" w:rsidRDefault="00E85F5C" w:rsidP="00AC2699">
            <w:pPr>
              <w:spacing w:before="60" w:after="60"/>
              <w:rPr>
                <w:rFonts w:ascii="Calibri" w:hAnsi="Calibri" w:cs="Arial"/>
                <w:b/>
              </w:rPr>
            </w:pPr>
            <w:r>
              <w:rPr>
                <w:rFonts w:ascii="Calibri" w:hAnsi="Calibri" w:cs="Arial"/>
                <w:b/>
                <w:lang w:val="id-ID"/>
              </w:rPr>
              <w:t xml:space="preserve">BIDANG </w:t>
            </w:r>
            <w:r w:rsidRPr="0074603E">
              <w:rPr>
                <w:rFonts w:ascii="Calibri" w:hAnsi="Calibri" w:cs="Arial"/>
                <w:b/>
              </w:rPr>
              <w:t>KEPEGAWAIAN</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p>
        </w:tc>
      </w:tr>
      <w:tr w:rsidR="00027AEF" w:rsidRPr="00556D9F" w:rsidTr="00385048">
        <w:trPr>
          <w:gridAfter w:val="1"/>
          <w:wAfter w:w="56" w:type="dxa"/>
        </w:trPr>
        <w:tc>
          <w:tcPr>
            <w:tcW w:w="900" w:type="dxa"/>
          </w:tcPr>
          <w:p w:rsidR="00027AEF" w:rsidRPr="00AC2699" w:rsidRDefault="00027AEF" w:rsidP="004927EC">
            <w:pPr>
              <w:spacing w:before="60" w:after="60"/>
              <w:rPr>
                <w:rFonts w:ascii="Calibri" w:hAnsi="Calibri" w:cs="Arial"/>
              </w:rPr>
            </w:pPr>
            <w:r>
              <w:rPr>
                <w:rFonts w:ascii="Calibri" w:hAnsi="Calibri" w:cs="Arial"/>
              </w:rPr>
              <w:t>3</w:t>
            </w:r>
            <w:r w:rsidRPr="00AC2699">
              <w:rPr>
                <w:rFonts w:ascii="Calibri" w:hAnsi="Calibri" w:cs="Arial"/>
              </w:rPr>
              <w:t>.1</w:t>
            </w:r>
          </w:p>
        </w:tc>
        <w:tc>
          <w:tcPr>
            <w:tcW w:w="7747" w:type="dxa"/>
            <w:tcBorders>
              <w:right w:val="nil"/>
            </w:tcBorders>
            <w:shd w:val="clear" w:color="auto" w:fill="auto"/>
          </w:tcPr>
          <w:p w:rsidR="00027AEF" w:rsidRPr="0074603E" w:rsidRDefault="00027AEF" w:rsidP="00AD2FCD">
            <w:pPr>
              <w:spacing w:before="60" w:after="60"/>
              <w:rPr>
                <w:rFonts w:ascii="Calibri" w:hAnsi="Calibri" w:cs="Arial"/>
              </w:rPr>
            </w:pPr>
            <w:r w:rsidRPr="0074603E">
              <w:rPr>
                <w:rFonts w:ascii="Calibri" w:hAnsi="Calibri"/>
                <w:color w:val="000000"/>
                <w:lang w:val="sv-SE"/>
              </w:rPr>
              <w:t>Jumlah Pegawai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p>
        </w:tc>
      </w:tr>
      <w:tr w:rsidR="00027AEF" w:rsidRPr="00556D9F" w:rsidTr="00385048">
        <w:trPr>
          <w:gridAfter w:val="1"/>
          <w:wAfter w:w="56" w:type="dxa"/>
        </w:trPr>
        <w:tc>
          <w:tcPr>
            <w:tcW w:w="900" w:type="dxa"/>
          </w:tcPr>
          <w:p w:rsidR="00027AEF" w:rsidRPr="00AC2699" w:rsidRDefault="00027AEF" w:rsidP="004927EC">
            <w:pPr>
              <w:spacing w:before="60" w:after="60"/>
              <w:rPr>
                <w:rFonts w:ascii="Calibri" w:hAnsi="Calibri" w:cs="Arial"/>
              </w:rPr>
            </w:pPr>
            <w:r>
              <w:rPr>
                <w:rFonts w:ascii="Calibri" w:hAnsi="Calibri" w:cs="Arial"/>
              </w:rPr>
              <w:t>3</w:t>
            </w:r>
            <w:r w:rsidRPr="00AC2699">
              <w:rPr>
                <w:rFonts w:ascii="Calibri" w:hAnsi="Calibri" w:cs="Arial"/>
              </w:rPr>
              <w:t>.</w:t>
            </w:r>
            <w:r>
              <w:rPr>
                <w:rFonts w:ascii="Calibri" w:hAnsi="Calibri" w:cs="Arial"/>
              </w:rPr>
              <w:t>2</w:t>
            </w:r>
          </w:p>
        </w:tc>
        <w:tc>
          <w:tcPr>
            <w:tcW w:w="7747" w:type="dxa"/>
            <w:tcBorders>
              <w:right w:val="nil"/>
            </w:tcBorders>
            <w:shd w:val="clear" w:color="auto" w:fill="auto"/>
          </w:tcPr>
          <w:p w:rsidR="00027AEF" w:rsidRPr="0074603E" w:rsidRDefault="00027AEF" w:rsidP="00AD2FCD">
            <w:pPr>
              <w:spacing w:before="60" w:after="60"/>
              <w:rPr>
                <w:rFonts w:ascii="Calibri" w:hAnsi="Calibri" w:cs="Arial"/>
              </w:rPr>
            </w:pPr>
            <w:r w:rsidRPr="0074603E">
              <w:rPr>
                <w:rFonts w:ascii="Calibri" w:hAnsi="Calibri"/>
                <w:color w:val="000000"/>
                <w:lang w:val="nb-NO"/>
              </w:rPr>
              <w:t>Tingkat Pendidikan</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w:t>
            </w:r>
          </w:p>
        </w:tc>
      </w:tr>
      <w:tr w:rsidR="00027AEF" w:rsidRPr="00556D9F" w:rsidTr="00385048">
        <w:trPr>
          <w:gridAfter w:val="1"/>
          <w:wAfter w:w="56" w:type="dxa"/>
        </w:trPr>
        <w:tc>
          <w:tcPr>
            <w:tcW w:w="900" w:type="dxa"/>
          </w:tcPr>
          <w:p w:rsidR="00027AEF" w:rsidRPr="00AC2699" w:rsidRDefault="00027AEF" w:rsidP="004927EC">
            <w:pPr>
              <w:spacing w:before="60" w:after="60"/>
              <w:rPr>
                <w:rFonts w:ascii="Calibri" w:hAnsi="Calibri" w:cs="Arial"/>
              </w:rPr>
            </w:pPr>
          </w:p>
        </w:tc>
        <w:tc>
          <w:tcPr>
            <w:tcW w:w="7747" w:type="dxa"/>
            <w:tcBorders>
              <w:right w:val="nil"/>
            </w:tcBorders>
            <w:shd w:val="clear" w:color="auto" w:fill="auto"/>
          </w:tcPr>
          <w:p w:rsidR="00027AEF" w:rsidRPr="007A66A2" w:rsidRDefault="00027AEF" w:rsidP="00106473">
            <w:pPr>
              <w:spacing w:before="60" w:after="60"/>
              <w:rPr>
                <w:rFonts w:ascii="Calibri" w:hAnsi="Calibri" w:cs="Arial"/>
                <w:lang w:val="id-ID"/>
              </w:rPr>
            </w:pPr>
            <w:r w:rsidRPr="0074603E">
              <w:rPr>
                <w:rFonts w:ascii="Calibri" w:hAnsi="Calibri"/>
                <w:color w:val="000000"/>
                <w:lang w:val="nb-NO"/>
              </w:rPr>
              <w:t>3.</w:t>
            </w:r>
            <w:r>
              <w:rPr>
                <w:rFonts w:ascii="Calibri" w:hAnsi="Calibri"/>
                <w:color w:val="000000"/>
                <w:lang w:val="nb-NO"/>
              </w:rPr>
              <w:t xml:space="preserve"> 2. </w:t>
            </w:r>
            <w:r w:rsidRPr="0074603E">
              <w:rPr>
                <w:rFonts w:ascii="Calibri" w:hAnsi="Calibri"/>
                <w:color w:val="000000"/>
                <w:lang w:val="nb-NO"/>
              </w:rPr>
              <w:t>1</w:t>
            </w:r>
            <w:r w:rsidRPr="0074603E">
              <w:rPr>
                <w:rFonts w:ascii="Calibri" w:hAnsi="Calibri"/>
                <w:color w:val="000000"/>
                <w:lang w:val="nb-NO"/>
              </w:rPr>
              <w:tab/>
              <w:t>Pegawai Setditjen</w:t>
            </w:r>
            <w:r w:rsidR="007A66A2">
              <w:rPr>
                <w:rFonts w:ascii="Calibri" w:hAnsi="Calibri"/>
                <w:color w:val="000000"/>
                <w:lang w:val="id-ID"/>
              </w:rPr>
              <w:t xml:space="preserve"> Pos</w:t>
            </w:r>
            <w:r w:rsidR="00106473">
              <w:rPr>
                <w:rFonts w:ascii="Calibri" w:hAnsi="Calibri"/>
                <w:color w:val="000000"/>
                <w:lang w:val="id-ID"/>
              </w:rPr>
              <w:t xml:space="preserve"> dan T</w:t>
            </w:r>
            <w:r w:rsidR="007A66A2">
              <w:rPr>
                <w:rFonts w:ascii="Calibri" w:hAnsi="Calibri"/>
                <w:color w:val="000000"/>
                <w:lang w:val="id-ID"/>
              </w:rPr>
              <w:t>el</w:t>
            </w:r>
            <w:r w:rsidR="00106473">
              <w:rPr>
                <w:rFonts w:ascii="Calibri" w:hAnsi="Calibri"/>
                <w:color w:val="000000"/>
                <w:lang w:val="id-ID"/>
              </w:rPr>
              <w:t>ekomunikasi</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B44CF6">
              <w:rPr>
                <w:rFonts w:asciiTheme="minorHAnsi" w:hAnsiTheme="minorHAnsi" w:cs="Arial"/>
                <w:sz w:val="22"/>
                <w:szCs w:val="22"/>
                <w:lang w:val="id-ID"/>
              </w:rPr>
              <w:t>5</w:t>
            </w:r>
          </w:p>
        </w:tc>
      </w:tr>
      <w:tr w:rsidR="00027AEF" w:rsidRPr="00556D9F" w:rsidTr="00385048">
        <w:trPr>
          <w:gridAfter w:val="1"/>
          <w:wAfter w:w="56" w:type="dxa"/>
        </w:trPr>
        <w:tc>
          <w:tcPr>
            <w:tcW w:w="900" w:type="dxa"/>
          </w:tcPr>
          <w:p w:rsidR="00027AEF" w:rsidRDefault="00027AEF" w:rsidP="004927EC">
            <w:pPr>
              <w:spacing w:before="60" w:after="60"/>
              <w:rPr>
                <w:rFonts w:ascii="Calibri" w:hAnsi="Calibri" w:cs="Arial"/>
              </w:rPr>
            </w:pPr>
          </w:p>
        </w:tc>
        <w:tc>
          <w:tcPr>
            <w:tcW w:w="7747" w:type="dxa"/>
            <w:tcBorders>
              <w:right w:val="nil"/>
            </w:tcBorders>
            <w:shd w:val="clear" w:color="auto" w:fill="auto"/>
          </w:tcPr>
          <w:p w:rsidR="00027AEF" w:rsidRPr="00BD6C5C" w:rsidRDefault="00027AEF" w:rsidP="00106473">
            <w:pPr>
              <w:spacing w:before="60" w:after="60"/>
              <w:rPr>
                <w:rFonts w:ascii="Calibri" w:hAnsi="Calibri" w:cs="Arial"/>
                <w:lang w:val="id-ID"/>
              </w:rPr>
            </w:pPr>
            <w:r>
              <w:rPr>
                <w:rFonts w:ascii="Calibri" w:hAnsi="Calibri"/>
                <w:color w:val="000000"/>
                <w:lang w:val="nb-NO"/>
              </w:rPr>
              <w:t>3. 2. 2</w:t>
            </w:r>
            <w:r w:rsidRPr="0074603E">
              <w:rPr>
                <w:rFonts w:ascii="Calibri" w:hAnsi="Calibri"/>
                <w:color w:val="000000"/>
                <w:lang w:val="nb-NO"/>
              </w:rPr>
              <w:tab/>
              <w:t xml:space="preserve">Pegawai Direktorat </w:t>
            </w:r>
            <w:r w:rsidR="00106473">
              <w:rPr>
                <w:rFonts w:ascii="Calibri" w:hAnsi="Calibri"/>
                <w:color w:val="000000"/>
                <w:lang w:val="id-ID"/>
              </w:rPr>
              <w:t xml:space="preserve"> di Ditjen </w:t>
            </w:r>
            <w:r w:rsidRPr="0074603E">
              <w:rPr>
                <w:rFonts w:ascii="Calibri" w:hAnsi="Calibri"/>
                <w:color w:val="000000"/>
                <w:lang w:val="nb-NO"/>
              </w:rPr>
              <w:t>Pos</w:t>
            </w:r>
            <w:r w:rsidR="00BD6C5C">
              <w:rPr>
                <w:rFonts w:ascii="Calibri" w:hAnsi="Calibri"/>
                <w:color w:val="000000"/>
                <w:lang w:val="id-ID"/>
              </w:rPr>
              <w:t xml:space="preserve"> dan T</w:t>
            </w:r>
            <w:r w:rsidRPr="0074603E">
              <w:rPr>
                <w:rFonts w:ascii="Calibri" w:hAnsi="Calibri"/>
                <w:color w:val="000000"/>
                <w:lang w:val="nb-NO"/>
              </w:rPr>
              <w:t>el</w:t>
            </w:r>
            <w:r w:rsidR="00BD6C5C">
              <w:rPr>
                <w:rFonts w:ascii="Calibri" w:hAnsi="Calibri"/>
                <w:color w:val="000000"/>
                <w:lang w:val="id-ID"/>
              </w:rPr>
              <w:t>ekomunikasi</w:t>
            </w:r>
          </w:p>
        </w:tc>
        <w:tc>
          <w:tcPr>
            <w:tcW w:w="567" w:type="dxa"/>
            <w:tcBorders>
              <w:left w:val="nil"/>
            </w:tcBorders>
            <w:shd w:val="clear" w:color="auto" w:fill="auto"/>
          </w:tcPr>
          <w:p w:rsidR="00027AEF" w:rsidRPr="00385048" w:rsidRDefault="007A66A2" w:rsidP="00B44CF6">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B44CF6">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Pr="00E45DE8" w:rsidRDefault="00027AEF" w:rsidP="004E5740">
            <w:pPr>
              <w:spacing w:before="60" w:after="60"/>
              <w:rPr>
                <w:rFonts w:ascii="Calibri" w:hAnsi="Calibri" w:cs="Arial"/>
                <w:b/>
              </w:rPr>
            </w:pPr>
            <w:r>
              <w:rPr>
                <w:rFonts w:ascii="Calibri" w:hAnsi="Calibri" w:cs="Arial"/>
                <w:b/>
              </w:rPr>
              <w:t>4</w:t>
            </w:r>
          </w:p>
        </w:tc>
        <w:tc>
          <w:tcPr>
            <w:tcW w:w="7747" w:type="dxa"/>
            <w:tcBorders>
              <w:right w:val="nil"/>
            </w:tcBorders>
            <w:shd w:val="clear" w:color="auto" w:fill="auto"/>
          </w:tcPr>
          <w:p w:rsidR="00027AEF" w:rsidRPr="0074603E" w:rsidRDefault="00E85F5C" w:rsidP="004E5740">
            <w:pPr>
              <w:spacing w:before="60" w:after="60"/>
              <w:rPr>
                <w:rFonts w:ascii="Calibri" w:hAnsi="Calibri" w:cs="Arial"/>
                <w:b/>
              </w:rPr>
            </w:pPr>
            <w:r w:rsidRPr="0074603E">
              <w:rPr>
                <w:rFonts w:ascii="Calibri" w:hAnsi="Calibri" w:cs="Arial"/>
                <w:b/>
              </w:rPr>
              <w:t>BIDANG REGULASI</w:t>
            </w:r>
          </w:p>
        </w:tc>
        <w:tc>
          <w:tcPr>
            <w:tcW w:w="567" w:type="dxa"/>
            <w:tcBorders>
              <w:left w:val="nil"/>
            </w:tcBorders>
            <w:shd w:val="clear" w:color="auto" w:fill="auto"/>
          </w:tcPr>
          <w:p w:rsidR="00027AEF" w:rsidRPr="00385048" w:rsidRDefault="00B44CF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p>
        </w:tc>
      </w:tr>
      <w:tr w:rsidR="007A66A2" w:rsidRPr="00556D9F" w:rsidTr="00385048">
        <w:trPr>
          <w:gridAfter w:val="1"/>
          <w:wAfter w:w="56" w:type="dxa"/>
        </w:trPr>
        <w:tc>
          <w:tcPr>
            <w:tcW w:w="900" w:type="dxa"/>
          </w:tcPr>
          <w:p w:rsidR="007A66A2" w:rsidRPr="007A66A2" w:rsidRDefault="007A66A2" w:rsidP="004E5740">
            <w:pPr>
              <w:spacing w:before="60" w:after="60"/>
              <w:rPr>
                <w:rFonts w:ascii="Calibri" w:hAnsi="Calibri" w:cs="Arial"/>
                <w:lang w:val="id-ID"/>
              </w:rPr>
            </w:pPr>
            <w:r>
              <w:rPr>
                <w:rFonts w:ascii="Calibri" w:hAnsi="Calibri" w:cs="Arial"/>
                <w:lang w:val="id-ID"/>
              </w:rPr>
              <w:t>4.1</w:t>
            </w:r>
          </w:p>
        </w:tc>
        <w:tc>
          <w:tcPr>
            <w:tcW w:w="7747" w:type="dxa"/>
            <w:tcBorders>
              <w:right w:val="nil"/>
            </w:tcBorders>
            <w:shd w:val="clear" w:color="auto" w:fill="auto"/>
          </w:tcPr>
          <w:p w:rsidR="007A66A2" w:rsidRPr="007A66A2" w:rsidRDefault="007A66A2" w:rsidP="00673D80">
            <w:pPr>
              <w:spacing w:before="60" w:after="60"/>
              <w:rPr>
                <w:rFonts w:ascii="Calibri" w:hAnsi="Calibri" w:cs="Arial"/>
                <w:lang w:val="id-ID"/>
              </w:rPr>
            </w:pPr>
            <w:r>
              <w:rPr>
                <w:rFonts w:ascii="Calibri" w:hAnsi="Calibri" w:cs="Arial"/>
                <w:lang w:val="id-ID"/>
              </w:rPr>
              <w:t>Undang-Undang</w:t>
            </w:r>
          </w:p>
        </w:tc>
        <w:tc>
          <w:tcPr>
            <w:tcW w:w="567" w:type="dxa"/>
            <w:tcBorders>
              <w:left w:val="nil"/>
            </w:tcBorders>
            <w:shd w:val="clear" w:color="auto" w:fill="auto"/>
          </w:tcPr>
          <w:p w:rsidR="007A66A2" w:rsidRDefault="00B44CF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p>
        </w:tc>
      </w:tr>
      <w:tr w:rsidR="00027AEF" w:rsidRPr="00556D9F" w:rsidTr="00385048">
        <w:trPr>
          <w:gridAfter w:val="1"/>
          <w:wAfter w:w="56" w:type="dxa"/>
        </w:trPr>
        <w:tc>
          <w:tcPr>
            <w:tcW w:w="900" w:type="dxa"/>
          </w:tcPr>
          <w:p w:rsidR="00027AEF" w:rsidRPr="007A66A2" w:rsidRDefault="00027AEF" w:rsidP="004E5740">
            <w:pPr>
              <w:spacing w:before="60" w:after="60"/>
              <w:rPr>
                <w:rFonts w:ascii="Calibri" w:hAnsi="Calibri" w:cs="Arial"/>
                <w:lang w:val="id-ID"/>
              </w:rPr>
            </w:pPr>
            <w:r>
              <w:rPr>
                <w:rFonts w:ascii="Calibri" w:hAnsi="Calibri" w:cs="Arial"/>
              </w:rPr>
              <w:t>4</w:t>
            </w:r>
            <w:r w:rsidRPr="00AC2699">
              <w:rPr>
                <w:rFonts w:ascii="Calibri" w:hAnsi="Calibri" w:cs="Arial"/>
              </w:rPr>
              <w:t>.</w:t>
            </w:r>
            <w:r w:rsidR="007A66A2">
              <w:rPr>
                <w:rFonts w:ascii="Calibri" w:hAnsi="Calibri" w:cs="Arial"/>
                <w:lang w:val="id-ID"/>
              </w:rPr>
              <w:t>2</w:t>
            </w:r>
          </w:p>
        </w:tc>
        <w:tc>
          <w:tcPr>
            <w:tcW w:w="7747" w:type="dxa"/>
            <w:tcBorders>
              <w:right w:val="nil"/>
            </w:tcBorders>
            <w:shd w:val="clear" w:color="auto" w:fill="auto"/>
          </w:tcPr>
          <w:p w:rsidR="00027AEF" w:rsidRPr="0074603E" w:rsidRDefault="00027AEF" w:rsidP="00673D80">
            <w:pPr>
              <w:spacing w:before="60" w:after="60"/>
              <w:rPr>
                <w:rFonts w:ascii="Calibri" w:hAnsi="Calibri" w:cs="Arial"/>
              </w:rPr>
            </w:pPr>
            <w:r w:rsidRPr="0074603E">
              <w:rPr>
                <w:rFonts w:ascii="Calibri" w:hAnsi="Calibri" w:cs="Arial"/>
              </w:rPr>
              <w:t>Peraturan Pemerintah</w:t>
            </w:r>
          </w:p>
        </w:tc>
        <w:tc>
          <w:tcPr>
            <w:tcW w:w="567" w:type="dxa"/>
            <w:tcBorders>
              <w:left w:val="nil"/>
            </w:tcBorders>
            <w:shd w:val="clear" w:color="auto" w:fill="auto"/>
          </w:tcPr>
          <w:p w:rsidR="00027AEF" w:rsidRPr="00385048" w:rsidRDefault="007A66A2" w:rsidP="00B44CF6">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44CF6">
              <w:rPr>
                <w:rFonts w:asciiTheme="minorHAnsi" w:hAnsiTheme="minorHAnsi" w:cs="Arial"/>
                <w:sz w:val="22"/>
                <w:szCs w:val="22"/>
                <w:lang w:val="id-ID"/>
              </w:rPr>
              <w:t>0</w:t>
            </w:r>
          </w:p>
        </w:tc>
      </w:tr>
      <w:tr w:rsidR="00027AEF" w:rsidRPr="00556D9F" w:rsidTr="00385048">
        <w:trPr>
          <w:gridAfter w:val="1"/>
          <w:wAfter w:w="56" w:type="dxa"/>
        </w:trPr>
        <w:tc>
          <w:tcPr>
            <w:tcW w:w="900" w:type="dxa"/>
          </w:tcPr>
          <w:p w:rsidR="00027AEF" w:rsidRPr="007A66A2" w:rsidRDefault="00027AEF" w:rsidP="004E5740">
            <w:pPr>
              <w:spacing w:before="60" w:after="60"/>
              <w:rPr>
                <w:rFonts w:ascii="Calibri" w:hAnsi="Calibri" w:cs="Arial"/>
                <w:lang w:val="id-ID"/>
              </w:rPr>
            </w:pPr>
            <w:r>
              <w:rPr>
                <w:rFonts w:ascii="Calibri" w:hAnsi="Calibri" w:cs="Arial"/>
              </w:rPr>
              <w:t>4</w:t>
            </w:r>
            <w:r w:rsidRPr="00AC2699">
              <w:rPr>
                <w:rFonts w:ascii="Calibri" w:hAnsi="Calibri" w:cs="Arial"/>
              </w:rPr>
              <w:t>.</w:t>
            </w:r>
            <w:r w:rsidR="007A66A2">
              <w:rPr>
                <w:rFonts w:ascii="Calibri" w:hAnsi="Calibri" w:cs="Arial"/>
                <w:lang w:val="id-ID"/>
              </w:rPr>
              <w:t>3</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sidRPr="0074603E">
              <w:rPr>
                <w:rFonts w:ascii="Calibri" w:hAnsi="Calibri" w:cs="Arial"/>
              </w:rPr>
              <w:t>Peraturan Presiden</w:t>
            </w:r>
          </w:p>
        </w:tc>
        <w:tc>
          <w:tcPr>
            <w:tcW w:w="567" w:type="dxa"/>
            <w:tcBorders>
              <w:left w:val="nil"/>
            </w:tcBorders>
            <w:shd w:val="clear" w:color="auto" w:fill="auto"/>
          </w:tcPr>
          <w:p w:rsidR="00027AEF" w:rsidRPr="00385048" w:rsidRDefault="007A66A2" w:rsidP="00B44CF6">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44CF6">
              <w:rPr>
                <w:rFonts w:asciiTheme="minorHAnsi" w:hAnsiTheme="minorHAnsi" w:cs="Arial"/>
                <w:sz w:val="22"/>
                <w:szCs w:val="22"/>
                <w:lang w:val="id-ID"/>
              </w:rPr>
              <w:t>0</w:t>
            </w:r>
          </w:p>
        </w:tc>
      </w:tr>
      <w:tr w:rsidR="00027AEF" w:rsidRPr="00556D9F" w:rsidTr="00385048">
        <w:trPr>
          <w:gridAfter w:val="1"/>
          <w:wAfter w:w="56" w:type="dxa"/>
        </w:trPr>
        <w:tc>
          <w:tcPr>
            <w:tcW w:w="900" w:type="dxa"/>
          </w:tcPr>
          <w:p w:rsidR="00027AEF" w:rsidRPr="007A66A2" w:rsidRDefault="00027AEF" w:rsidP="004E5740">
            <w:pPr>
              <w:spacing w:before="60" w:after="60"/>
              <w:rPr>
                <w:rFonts w:ascii="Calibri" w:hAnsi="Calibri" w:cs="Arial"/>
                <w:lang w:val="id-ID"/>
              </w:rPr>
            </w:pPr>
            <w:r>
              <w:rPr>
                <w:rFonts w:ascii="Calibri" w:hAnsi="Calibri" w:cs="Arial"/>
              </w:rPr>
              <w:t>4</w:t>
            </w:r>
            <w:r w:rsidRPr="00AC2699">
              <w:rPr>
                <w:rFonts w:ascii="Calibri" w:hAnsi="Calibri" w:cs="Arial"/>
              </w:rPr>
              <w:t>.</w:t>
            </w:r>
            <w:r w:rsidR="007A66A2">
              <w:rPr>
                <w:rFonts w:ascii="Calibri" w:hAnsi="Calibri" w:cs="Arial"/>
                <w:lang w:val="id-ID"/>
              </w:rPr>
              <w:t>4</w:t>
            </w:r>
          </w:p>
        </w:tc>
        <w:tc>
          <w:tcPr>
            <w:tcW w:w="7747" w:type="dxa"/>
            <w:tcBorders>
              <w:right w:val="nil"/>
            </w:tcBorders>
            <w:shd w:val="clear" w:color="auto" w:fill="auto"/>
          </w:tcPr>
          <w:p w:rsidR="00027AEF" w:rsidRPr="00C271B9" w:rsidRDefault="00027AEF" w:rsidP="00C271B9">
            <w:pPr>
              <w:spacing w:before="60" w:after="60"/>
              <w:rPr>
                <w:rFonts w:ascii="Calibri" w:hAnsi="Calibri" w:cs="Arial"/>
                <w:lang w:val="id-ID"/>
              </w:rPr>
            </w:pPr>
            <w:r w:rsidRPr="0074603E">
              <w:rPr>
                <w:rFonts w:ascii="Calibri" w:hAnsi="Calibri" w:cs="Arial"/>
              </w:rPr>
              <w:t>Peraturan Menteri Kom</w:t>
            </w:r>
            <w:r w:rsidR="00C271B9">
              <w:rPr>
                <w:rFonts w:ascii="Calibri" w:hAnsi="Calibri" w:cs="Arial"/>
                <w:lang w:val="id-ID"/>
              </w:rPr>
              <w:t>unikasi dan I</w:t>
            </w:r>
            <w:r w:rsidRPr="0074603E">
              <w:rPr>
                <w:rFonts w:ascii="Calibri" w:hAnsi="Calibri" w:cs="Arial"/>
              </w:rPr>
              <w:t>nfo</w:t>
            </w:r>
            <w:r w:rsidR="00C271B9">
              <w:rPr>
                <w:rFonts w:ascii="Calibri" w:hAnsi="Calibri" w:cs="Arial"/>
                <w:lang w:val="id-ID"/>
              </w:rPr>
              <w:t>rmatika</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44CF6">
              <w:rPr>
                <w:rFonts w:asciiTheme="minorHAnsi" w:hAnsiTheme="minorHAnsi" w:cs="Arial"/>
                <w:sz w:val="22"/>
                <w:szCs w:val="22"/>
                <w:lang w:val="id-ID"/>
              </w:rPr>
              <w:t>1</w:t>
            </w:r>
          </w:p>
        </w:tc>
      </w:tr>
      <w:tr w:rsidR="00027AEF" w:rsidRPr="00556D9F" w:rsidTr="00385048">
        <w:trPr>
          <w:gridAfter w:val="1"/>
          <w:wAfter w:w="56" w:type="dxa"/>
        </w:trPr>
        <w:tc>
          <w:tcPr>
            <w:tcW w:w="900" w:type="dxa"/>
          </w:tcPr>
          <w:p w:rsidR="00027AEF" w:rsidRPr="007A66A2" w:rsidRDefault="00027AEF" w:rsidP="004E5740">
            <w:pPr>
              <w:spacing w:before="60" w:after="60"/>
              <w:rPr>
                <w:rFonts w:ascii="Calibri" w:hAnsi="Calibri" w:cs="Arial"/>
                <w:lang w:val="id-ID"/>
              </w:rPr>
            </w:pPr>
            <w:r>
              <w:rPr>
                <w:rFonts w:ascii="Calibri" w:hAnsi="Calibri" w:cs="Arial"/>
              </w:rPr>
              <w:t>4</w:t>
            </w:r>
            <w:r w:rsidRPr="00AC2699">
              <w:rPr>
                <w:rFonts w:ascii="Calibri" w:hAnsi="Calibri" w:cs="Arial"/>
              </w:rPr>
              <w:t>.</w:t>
            </w:r>
            <w:r w:rsidR="007A66A2">
              <w:rPr>
                <w:rFonts w:ascii="Calibri" w:hAnsi="Calibri" w:cs="Arial"/>
                <w:lang w:val="id-ID"/>
              </w:rPr>
              <w:t>5</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sidRPr="0074603E">
              <w:rPr>
                <w:rFonts w:ascii="Calibri" w:hAnsi="Calibri" w:cs="Arial"/>
              </w:rPr>
              <w:t>Keputusan Menteri Kominfo</w:t>
            </w:r>
          </w:p>
        </w:tc>
        <w:tc>
          <w:tcPr>
            <w:tcW w:w="567" w:type="dxa"/>
            <w:tcBorders>
              <w:left w:val="nil"/>
            </w:tcBorders>
            <w:shd w:val="clear" w:color="auto" w:fill="auto"/>
          </w:tcPr>
          <w:p w:rsidR="00027AEF" w:rsidRPr="00385048" w:rsidRDefault="007A66A2" w:rsidP="00B44CF6">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44CF6">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Pr="007A66A2" w:rsidRDefault="00027AEF" w:rsidP="00AD2FCD">
            <w:pPr>
              <w:spacing w:before="60" w:after="60"/>
              <w:rPr>
                <w:rFonts w:ascii="Calibri" w:hAnsi="Calibri" w:cs="Arial"/>
                <w:lang w:val="id-ID"/>
              </w:rPr>
            </w:pPr>
            <w:r>
              <w:rPr>
                <w:rFonts w:ascii="Calibri" w:hAnsi="Calibri" w:cs="Arial"/>
              </w:rPr>
              <w:t>4</w:t>
            </w:r>
            <w:r w:rsidRPr="00AC2699">
              <w:rPr>
                <w:rFonts w:ascii="Calibri" w:hAnsi="Calibri" w:cs="Arial"/>
              </w:rPr>
              <w:t>.</w:t>
            </w:r>
            <w:r w:rsidR="007A66A2">
              <w:rPr>
                <w:rFonts w:ascii="Calibri" w:hAnsi="Calibri" w:cs="Arial"/>
                <w:lang w:val="id-ID"/>
              </w:rPr>
              <w:t>6</w:t>
            </w:r>
          </w:p>
        </w:tc>
        <w:tc>
          <w:tcPr>
            <w:tcW w:w="7747" w:type="dxa"/>
            <w:tcBorders>
              <w:right w:val="nil"/>
            </w:tcBorders>
            <w:shd w:val="clear" w:color="auto" w:fill="auto"/>
          </w:tcPr>
          <w:p w:rsidR="00027AEF" w:rsidRPr="0074603E" w:rsidRDefault="00027AEF" w:rsidP="00C271B9">
            <w:pPr>
              <w:spacing w:before="60" w:after="60"/>
              <w:rPr>
                <w:rFonts w:ascii="Calibri" w:hAnsi="Calibri" w:cs="Arial"/>
              </w:rPr>
            </w:pPr>
            <w:r w:rsidRPr="0074603E">
              <w:rPr>
                <w:rFonts w:ascii="Calibri" w:hAnsi="Calibri" w:cs="Arial"/>
              </w:rPr>
              <w:t>Peraturan Dirjen Pos</w:t>
            </w:r>
            <w:r w:rsidR="00C271B9">
              <w:rPr>
                <w:rFonts w:ascii="Calibri" w:hAnsi="Calibri" w:cs="Arial"/>
                <w:lang w:val="id-ID"/>
              </w:rPr>
              <w:t xml:space="preserve"> dan Telekomunikasi</w:t>
            </w:r>
            <w:r w:rsidRPr="0074603E">
              <w:rPr>
                <w:rFonts w:ascii="Calibri" w:hAnsi="Calibri" w:cs="Arial"/>
              </w:rPr>
              <w:t>el</w:t>
            </w:r>
          </w:p>
        </w:tc>
        <w:tc>
          <w:tcPr>
            <w:tcW w:w="567" w:type="dxa"/>
            <w:tcBorders>
              <w:left w:val="nil"/>
            </w:tcBorders>
            <w:shd w:val="clear" w:color="auto" w:fill="auto"/>
          </w:tcPr>
          <w:p w:rsidR="00027AEF" w:rsidRPr="00385048" w:rsidRDefault="007A66A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8A2A06">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Pr="007A66A2" w:rsidRDefault="00027AEF" w:rsidP="00AD2FCD">
            <w:pPr>
              <w:spacing w:before="60" w:after="60"/>
              <w:rPr>
                <w:rFonts w:ascii="Calibri" w:hAnsi="Calibri" w:cs="Arial"/>
                <w:lang w:val="id-ID"/>
              </w:rPr>
            </w:pPr>
            <w:r>
              <w:rPr>
                <w:rFonts w:ascii="Calibri" w:hAnsi="Calibri" w:cs="Arial"/>
              </w:rPr>
              <w:t>4</w:t>
            </w:r>
            <w:r w:rsidRPr="00AC2699">
              <w:rPr>
                <w:rFonts w:ascii="Calibri" w:hAnsi="Calibri" w:cs="Arial"/>
              </w:rPr>
              <w:t>.</w:t>
            </w:r>
            <w:r w:rsidR="007A66A2">
              <w:rPr>
                <w:rFonts w:ascii="Calibri" w:hAnsi="Calibri" w:cs="Arial"/>
                <w:lang w:val="id-ID"/>
              </w:rPr>
              <w:t>7</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sidRPr="0074603E">
              <w:rPr>
                <w:rFonts w:ascii="Calibri" w:hAnsi="Calibri" w:cs="Arial"/>
              </w:rPr>
              <w:t>Keputusan Bersama Menteri Kominfo</w:t>
            </w:r>
          </w:p>
        </w:tc>
        <w:tc>
          <w:tcPr>
            <w:tcW w:w="567" w:type="dxa"/>
            <w:tcBorders>
              <w:left w:val="nil"/>
            </w:tcBorders>
            <w:shd w:val="clear" w:color="auto" w:fill="auto"/>
          </w:tcPr>
          <w:p w:rsidR="00027AEF" w:rsidRPr="00385048" w:rsidRDefault="007A66A2" w:rsidP="008A2A06">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8A2A06">
              <w:rPr>
                <w:rFonts w:asciiTheme="minorHAnsi" w:hAnsiTheme="minorHAnsi" w:cs="Arial"/>
                <w:sz w:val="22"/>
                <w:szCs w:val="22"/>
                <w:lang w:val="id-ID"/>
              </w:rPr>
              <w:t>3</w:t>
            </w:r>
          </w:p>
        </w:tc>
      </w:tr>
      <w:tr w:rsidR="00027AEF" w:rsidRPr="00556D9F" w:rsidTr="00385048">
        <w:trPr>
          <w:gridAfter w:val="1"/>
          <w:wAfter w:w="56" w:type="dxa"/>
        </w:trPr>
        <w:tc>
          <w:tcPr>
            <w:tcW w:w="900" w:type="dxa"/>
          </w:tcPr>
          <w:p w:rsidR="00027AEF" w:rsidRPr="00E45DE8" w:rsidRDefault="00027AEF" w:rsidP="00D6420A">
            <w:pPr>
              <w:spacing w:before="60" w:after="60"/>
              <w:rPr>
                <w:rFonts w:ascii="Calibri" w:hAnsi="Calibri" w:cs="Arial"/>
                <w:b/>
              </w:rPr>
            </w:pPr>
            <w:r>
              <w:rPr>
                <w:rFonts w:ascii="Calibri" w:hAnsi="Calibri" w:cs="Arial"/>
                <w:b/>
              </w:rPr>
              <w:t>5</w:t>
            </w:r>
          </w:p>
        </w:tc>
        <w:tc>
          <w:tcPr>
            <w:tcW w:w="7747" w:type="dxa"/>
            <w:tcBorders>
              <w:right w:val="nil"/>
            </w:tcBorders>
            <w:shd w:val="clear" w:color="auto" w:fill="auto"/>
          </w:tcPr>
          <w:p w:rsidR="00027AEF" w:rsidRPr="00BD6C5C" w:rsidRDefault="00E85F5C" w:rsidP="0080073E">
            <w:pPr>
              <w:spacing w:before="60" w:after="60"/>
              <w:rPr>
                <w:rFonts w:ascii="Calibri" w:hAnsi="Calibri" w:cs="Arial"/>
                <w:b/>
                <w:lang w:val="id-ID"/>
              </w:rPr>
            </w:pPr>
            <w:r>
              <w:rPr>
                <w:rFonts w:ascii="Calibri" w:hAnsi="Calibri" w:cs="Arial"/>
                <w:b/>
                <w:lang w:val="id-ID"/>
              </w:rPr>
              <w:t>BIDANG POS</w:t>
            </w:r>
          </w:p>
        </w:tc>
        <w:tc>
          <w:tcPr>
            <w:tcW w:w="567" w:type="dxa"/>
            <w:tcBorders>
              <w:left w:val="nil"/>
            </w:tcBorders>
            <w:shd w:val="clear" w:color="auto" w:fill="auto"/>
          </w:tcPr>
          <w:p w:rsidR="00027AEF" w:rsidRPr="00385048" w:rsidRDefault="00027AEF" w:rsidP="00385048">
            <w:pPr>
              <w:spacing w:before="60" w:after="60"/>
              <w:jc w:val="right"/>
              <w:rPr>
                <w:rFonts w:asciiTheme="minorHAnsi" w:hAnsiTheme="minorHAnsi" w:cs="Arial"/>
                <w:sz w:val="22"/>
                <w:szCs w:val="22"/>
                <w:lang w:val="id-ID"/>
              </w:rPr>
            </w:pPr>
          </w:p>
        </w:tc>
      </w:tr>
      <w:tr w:rsidR="00027AEF" w:rsidRPr="00556D9F" w:rsidTr="00385048">
        <w:trPr>
          <w:gridAfter w:val="1"/>
          <w:wAfter w:w="56" w:type="dxa"/>
        </w:trPr>
        <w:tc>
          <w:tcPr>
            <w:tcW w:w="900" w:type="dxa"/>
          </w:tcPr>
          <w:p w:rsidR="00027AEF" w:rsidRPr="00AC2699" w:rsidRDefault="00027AEF" w:rsidP="00D6420A">
            <w:pPr>
              <w:spacing w:before="60" w:after="60"/>
              <w:rPr>
                <w:rFonts w:ascii="Calibri" w:hAnsi="Calibri" w:cs="Arial"/>
              </w:rPr>
            </w:pPr>
            <w:r>
              <w:rPr>
                <w:rFonts w:ascii="Calibri" w:hAnsi="Calibri" w:cs="Arial"/>
              </w:rPr>
              <w:t>5</w:t>
            </w:r>
            <w:r w:rsidRPr="00AC2699">
              <w:rPr>
                <w:rFonts w:ascii="Calibri" w:hAnsi="Calibri" w:cs="Arial"/>
              </w:rPr>
              <w:t>.1</w:t>
            </w:r>
          </w:p>
        </w:tc>
        <w:tc>
          <w:tcPr>
            <w:tcW w:w="7747" w:type="dxa"/>
            <w:tcBorders>
              <w:right w:val="nil"/>
            </w:tcBorders>
            <w:shd w:val="clear" w:color="auto" w:fill="auto"/>
          </w:tcPr>
          <w:p w:rsidR="00027AEF" w:rsidRPr="0074603E" w:rsidRDefault="00027AEF" w:rsidP="00D6420A">
            <w:pPr>
              <w:spacing w:before="60" w:after="60"/>
              <w:rPr>
                <w:rFonts w:ascii="Calibri" w:hAnsi="Calibri" w:cs="Arial"/>
              </w:rPr>
            </w:pPr>
            <w:r w:rsidRPr="0074603E">
              <w:rPr>
                <w:rFonts w:ascii="Calibri" w:hAnsi="Calibri" w:cs="Arial"/>
              </w:rPr>
              <w:t>Ruang Lingkup</w:t>
            </w:r>
          </w:p>
        </w:tc>
        <w:tc>
          <w:tcPr>
            <w:tcW w:w="567" w:type="dxa"/>
            <w:tcBorders>
              <w:left w:val="nil"/>
            </w:tcBorders>
            <w:shd w:val="clear" w:color="auto" w:fill="auto"/>
          </w:tcPr>
          <w:p w:rsidR="00027AEF" w:rsidRPr="00385048" w:rsidRDefault="004C2CD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8A2A06">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Pr="00AC2699" w:rsidRDefault="00027AEF" w:rsidP="00D6420A">
            <w:pPr>
              <w:spacing w:before="60" w:after="60"/>
              <w:rPr>
                <w:rFonts w:ascii="Calibri" w:hAnsi="Calibri" w:cs="Arial"/>
              </w:rPr>
            </w:pPr>
            <w:r>
              <w:rPr>
                <w:rFonts w:ascii="Calibri" w:hAnsi="Calibri" w:cs="Arial"/>
              </w:rPr>
              <w:t>5</w:t>
            </w:r>
            <w:r w:rsidRPr="00AC2699">
              <w:rPr>
                <w:rFonts w:ascii="Calibri" w:hAnsi="Calibri" w:cs="Arial"/>
              </w:rPr>
              <w:t>.2</w:t>
            </w:r>
          </w:p>
        </w:tc>
        <w:tc>
          <w:tcPr>
            <w:tcW w:w="7747" w:type="dxa"/>
            <w:tcBorders>
              <w:right w:val="nil"/>
            </w:tcBorders>
            <w:shd w:val="clear" w:color="auto" w:fill="auto"/>
          </w:tcPr>
          <w:p w:rsidR="00027AEF" w:rsidRPr="0074603E" w:rsidRDefault="00027AEF" w:rsidP="00A441B9">
            <w:pPr>
              <w:spacing w:before="60" w:after="60"/>
              <w:rPr>
                <w:rFonts w:ascii="Calibri" w:hAnsi="Calibri" w:cs="Arial"/>
              </w:rPr>
            </w:pPr>
            <w:r w:rsidRPr="0074603E">
              <w:rPr>
                <w:rFonts w:ascii="Calibri" w:hAnsi="Calibri" w:cs="Arial"/>
              </w:rPr>
              <w:t>Konsep dan Definisi</w:t>
            </w:r>
          </w:p>
        </w:tc>
        <w:tc>
          <w:tcPr>
            <w:tcW w:w="567" w:type="dxa"/>
            <w:tcBorders>
              <w:left w:val="nil"/>
            </w:tcBorders>
            <w:shd w:val="clear" w:color="auto" w:fill="auto"/>
          </w:tcPr>
          <w:p w:rsidR="00027AEF" w:rsidRPr="00385048" w:rsidRDefault="008A2A0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38</w:t>
            </w:r>
          </w:p>
        </w:tc>
      </w:tr>
      <w:tr w:rsidR="00027AEF" w:rsidRPr="00556D9F" w:rsidTr="00385048">
        <w:trPr>
          <w:gridAfter w:val="1"/>
          <w:wAfter w:w="56" w:type="dxa"/>
        </w:trPr>
        <w:tc>
          <w:tcPr>
            <w:tcW w:w="900" w:type="dxa"/>
          </w:tcPr>
          <w:p w:rsidR="00027AEF" w:rsidRPr="00AC2699" w:rsidRDefault="00027AEF" w:rsidP="00D6420A">
            <w:pPr>
              <w:spacing w:before="60" w:after="60"/>
              <w:rPr>
                <w:rFonts w:ascii="Calibri" w:hAnsi="Calibri" w:cs="Arial"/>
              </w:rPr>
            </w:pPr>
            <w:r>
              <w:rPr>
                <w:rFonts w:ascii="Calibri" w:hAnsi="Calibri" w:cs="Arial"/>
              </w:rPr>
              <w:t>5</w:t>
            </w:r>
            <w:r w:rsidRPr="00AC2699">
              <w:rPr>
                <w:rFonts w:ascii="Calibri" w:hAnsi="Calibri" w:cs="Arial"/>
              </w:rPr>
              <w:t>.3</w:t>
            </w:r>
          </w:p>
        </w:tc>
        <w:tc>
          <w:tcPr>
            <w:tcW w:w="7747" w:type="dxa"/>
            <w:tcBorders>
              <w:right w:val="nil"/>
            </w:tcBorders>
            <w:shd w:val="clear" w:color="auto" w:fill="auto"/>
          </w:tcPr>
          <w:p w:rsidR="00027AEF" w:rsidRPr="008A2A06" w:rsidRDefault="00027AEF" w:rsidP="008A2A06">
            <w:pPr>
              <w:spacing w:before="60" w:after="60"/>
              <w:rPr>
                <w:rFonts w:ascii="Calibri" w:hAnsi="Calibri" w:cs="Arial"/>
                <w:lang w:val="id-ID"/>
              </w:rPr>
            </w:pPr>
            <w:r w:rsidRPr="0074603E">
              <w:rPr>
                <w:rFonts w:ascii="Calibri" w:hAnsi="Calibri" w:cs="Arial"/>
              </w:rPr>
              <w:t xml:space="preserve">Uraian Data Statistik </w:t>
            </w:r>
            <w:r w:rsidR="008A2A06">
              <w:rPr>
                <w:rFonts w:ascii="Calibri" w:hAnsi="Calibri" w:cs="Arial"/>
                <w:lang w:val="id-ID"/>
              </w:rPr>
              <w:t>Perposan</w:t>
            </w:r>
          </w:p>
        </w:tc>
        <w:tc>
          <w:tcPr>
            <w:tcW w:w="567" w:type="dxa"/>
            <w:tcBorders>
              <w:left w:val="nil"/>
            </w:tcBorders>
            <w:shd w:val="clear" w:color="auto" w:fill="auto"/>
          </w:tcPr>
          <w:p w:rsidR="00027AEF" w:rsidRPr="00385048" w:rsidRDefault="004C2CD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8A2A06">
              <w:rPr>
                <w:rFonts w:asciiTheme="minorHAnsi" w:hAnsiTheme="minorHAnsi" w:cs="Arial"/>
                <w:sz w:val="22"/>
                <w:szCs w:val="22"/>
                <w:lang w:val="id-ID"/>
              </w:rPr>
              <w:t>3</w:t>
            </w:r>
          </w:p>
        </w:tc>
      </w:tr>
      <w:tr w:rsidR="00027AEF" w:rsidRPr="00556D9F" w:rsidTr="00385048">
        <w:trPr>
          <w:gridAfter w:val="1"/>
          <w:wAfter w:w="56" w:type="dxa"/>
        </w:trPr>
        <w:tc>
          <w:tcPr>
            <w:tcW w:w="900" w:type="dxa"/>
          </w:tcPr>
          <w:p w:rsidR="00027AEF" w:rsidRPr="00AC2699" w:rsidRDefault="00027AEF" w:rsidP="00D6420A">
            <w:pPr>
              <w:spacing w:before="60" w:after="60"/>
              <w:rPr>
                <w:rFonts w:ascii="Calibri" w:hAnsi="Calibri" w:cs="Arial"/>
              </w:rPr>
            </w:pPr>
          </w:p>
        </w:tc>
        <w:tc>
          <w:tcPr>
            <w:tcW w:w="7747" w:type="dxa"/>
            <w:tcBorders>
              <w:right w:val="nil"/>
            </w:tcBorders>
            <w:shd w:val="clear" w:color="auto" w:fill="auto"/>
          </w:tcPr>
          <w:p w:rsidR="00027AEF" w:rsidRPr="0074603E" w:rsidRDefault="00027AEF" w:rsidP="00E75245">
            <w:pPr>
              <w:spacing w:before="60" w:after="60"/>
              <w:rPr>
                <w:rFonts w:ascii="Calibri" w:hAnsi="Calibri" w:cs="Arial"/>
              </w:rPr>
            </w:pPr>
            <w:r w:rsidRPr="0074603E">
              <w:rPr>
                <w:rFonts w:ascii="Calibri" w:hAnsi="Calibri" w:cs="Arial"/>
              </w:rPr>
              <w:t>5. 3. 1. Alat Pos</w:t>
            </w:r>
          </w:p>
        </w:tc>
        <w:tc>
          <w:tcPr>
            <w:tcW w:w="567" w:type="dxa"/>
            <w:tcBorders>
              <w:left w:val="nil"/>
            </w:tcBorders>
            <w:shd w:val="clear" w:color="auto" w:fill="auto"/>
          </w:tcPr>
          <w:p w:rsidR="00027AEF" w:rsidRPr="00385048" w:rsidRDefault="004C2CD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8A2A06">
              <w:rPr>
                <w:rFonts w:asciiTheme="minorHAnsi" w:hAnsiTheme="minorHAnsi" w:cs="Arial"/>
                <w:sz w:val="22"/>
                <w:szCs w:val="22"/>
                <w:lang w:val="id-ID"/>
              </w:rPr>
              <w:t>3</w:t>
            </w:r>
          </w:p>
        </w:tc>
      </w:tr>
      <w:tr w:rsidR="00BD6C5C" w:rsidRPr="00556D9F" w:rsidTr="00385048">
        <w:trPr>
          <w:gridAfter w:val="1"/>
          <w:wAfter w:w="56" w:type="dxa"/>
        </w:trPr>
        <w:tc>
          <w:tcPr>
            <w:tcW w:w="900" w:type="dxa"/>
          </w:tcPr>
          <w:p w:rsidR="00BD6C5C" w:rsidRPr="00556D9F" w:rsidRDefault="00BD6C5C" w:rsidP="004C2CD8">
            <w:pPr>
              <w:spacing w:before="60" w:after="60"/>
              <w:rPr>
                <w:rFonts w:ascii="Calibri" w:hAnsi="Calibri" w:cs="Arial"/>
                <w:lang w:val="id-ID"/>
              </w:rPr>
            </w:pPr>
          </w:p>
        </w:tc>
        <w:tc>
          <w:tcPr>
            <w:tcW w:w="7747" w:type="dxa"/>
            <w:tcBorders>
              <w:right w:val="nil"/>
            </w:tcBorders>
            <w:shd w:val="clear" w:color="auto" w:fill="auto"/>
          </w:tcPr>
          <w:p w:rsidR="00BD6C5C" w:rsidRPr="00BD6C5C" w:rsidRDefault="00BD6C5C" w:rsidP="004C2CD8">
            <w:pPr>
              <w:spacing w:before="60" w:after="60"/>
              <w:rPr>
                <w:rFonts w:ascii="Calibri" w:hAnsi="Calibri" w:cs="Arial"/>
                <w:lang w:val="id-ID"/>
              </w:rPr>
            </w:pPr>
            <w:r>
              <w:rPr>
                <w:rFonts w:ascii="Calibri" w:hAnsi="Calibri" w:cs="Arial"/>
                <w:lang w:val="id-ID"/>
              </w:rPr>
              <w:t xml:space="preserve">             5.3.1.1. Jumlah Kantor Pos</w:t>
            </w:r>
          </w:p>
        </w:tc>
        <w:tc>
          <w:tcPr>
            <w:tcW w:w="567" w:type="dxa"/>
            <w:tcBorders>
              <w:left w:val="nil"/>
            </w:tcBorders>
            <w:shd w:val="clear" w:color="auto" w:fill="auto"/>
          </w:tcPr>
          <w:p w:rsidR="00BD6C5C" w:rsidRPr="00385048" w:rsidRDefault="004C2CD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8A2A06">
              <w:rPr>
                <w:rFonts w:asciiTheme="minorHAnsi" w:hAnsiTheme="minorHAnsi" w:cs="Arial"/>
                <w:sz w:val="22"/>
                <w:szCs w:val="22"/>
                <w:lang w:val="id-ID"/>
              </w:rPr>
              <w:t>4</w:t>
            </w:r>
          </w:p>
        </w:tc>
      </w:tr>
      <w:tr w:rsidR="00BD6C5C" w:rsidRPr="00556D9F" w:rsidTr="00385048">
        <w:trPr>
          <w:gridAfter w:val="1"/>
          <w:wAfter w:w="56" w:type="dxa"/>
        </w:trPr>
        <w:tc>
          <w:tcPr>
            <w:tcW w:w="900" w:type="dxa"/>
          </w:tcPr>
          <w:p w:rsidR="00BD6C5C" w:rsidRPr="00556D9F" w:rsidRDefault="00BD6C5C" w:rsidP="004C2CD8">
            <w:pPr>
              <w:spacing w:before="60" w:after="60"/>
              <w:rPr>
                <w:rFonts w:ascii="Calibri" w:hAnsi="Calibri" w:cs="Arial"/>
                <w:lang w:val="id-ID"/>
              </w:rPr>
            </w:pPr>
          </w:p>
        </w:tc>
        <w:tc>
          <w:tcPr>
            <w:tcW w:w="7747" w:type="dxa"/>
            <w:tcBorders>
              <w:right w:val="nil"/>
            </w:tcBorders>
            <w:shd w:val="clear" w:color="auto" w:fill="auto"/>
          </w:tcPr>
          <w:p w:rsidR="00BD6C5C" w:rsidRPr="00BD6C5C" w:rsidRDefault="00BD6C5C" w:rsidP="00BD6C5C">
            <w:pPr>
              <w:spacing w:before="60" w:after="60"/>
              <w:rPr>
                <w:rFonts w:ascii="Calibri" w:hAnsi="Calibri" w:cs="Arial"/>
                <w:lang w:val="id-ID"/>
              </w:rPr>
            </w:pPr>
            <w:r>
              <w:rPr>
                <w:rFonts w:ascii="Calibri" w:hAnsi="Calibri" w:cs="Arial"/>
                <w:lang w:val="id-ID"/>
              </w:rPr>
              <w:t xml:space="preserve">             5.3.1.2. Pelayanan Pos Bergerak</w:t>
            </w:r>
          </w:p>
        </w:tc>
        <w:tc>
          <w:tcPr>
            <w:tcW w:w="567" w:type="dxa"/>
            <w:tcBorders>
              <w:left w:val="nil"/>
            </w:tcBorders>
            <w:shd w:val="clear" w:color="auto" w:fill="auto"/>
          </w:tcPr>
          <w:p w:rsidR="00BD6C5C" w:rsidRPr="00385048" w:rsidRDefault="004C2CD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8A2A06">
              <w:rPr>
                <w:rFonts w:asciiTheme="minorHAnsi" w:hAnsiTheme="minorHAnsi" w:cs="Arial"/>
                <w:sz w:val="22"/>
                <w:szCs w:val="22"/>
                <w:lang w:val="id-ID"/>
              </w:rPr>
              <w:t>2</w:t>
            </w:r>
          </w:p>
        </w:tc>
      </w:tr>
      <w:tr w:rsidR="00BD6C5C" w:rsidRPr="00556D9F" w:rsidTr="00385048">
        <w:trPr>
          <w:gridAfter w:val="1"/>
          <w:wAfter w:w="56" w:type="dxa"/>
        </w:trPr>
        <w:tc>
          <w:tcPr>
            <w:tcW w:w="900" w:type="dxa"/>
          </w:tcPr>
          <w:p w:rsidR="00BD6C5C" w:rsidRPr="00556D9F" w:rsidRDefault="00BD6C5C" w:rsidP="004C2CD8">
            <w:pPr>
              <w:spacing w:before="60" w:after="60"/>
              <w:rPr>
                <w:rFonts w:ascii="Calibri" w:hAnsi="Calibri" w:cs="Arial"/>
                <w:lang w:val="id-ID"/>
              </w:rPr>
            </w:pPr>
          </w:p>
        </w:tc>
        <w:tc>
          <w:tcPr>
            <w:tcW w:w="7747" w:type="dxa"/>
            <w:tcBorders>
              <w:right w:val="nil"/>
            </w:tcBorders>
            <w:shd w:val="clear" w:color="auto" w:fill="auto"/>
          </w:tcPr>
          <w:p w:rsidR="00BD6C5C" w:rsidRPr="00BD6C5C" w:rsidRDefault="00BD6C5C" w:rsidP="00BD6C5C">
            <w:pPr>
              <w:spacing w:before="60" w:after="60"/>
              <w:rPr>
                <w:rFonts w:ascii="Calibri" w:hAnsi="Calibri" w:cs="Arial"/>
                <w:lang w:val="id-ID"/>
              </w:rPr>
            </w:pPr>
            <w:r>
              <w:rPr>
                <w:rFonts w:ascii="Calibri" w:hAnsi="Calibri" w:cs="Arial"/>
                <w:lang w:val="id-ID"/>
              </w:rPr>
              <w:t xml:space="preserve">             5.3.1.3. Pelayanan Pos Lainnya</w:t>
            </w:r>
          </w:p>
        </w:tc>
        <w:tc>
          <w:tcPr>
            <w:tcW w:w="567" w:type="dxa"/>
            <w:tcBorders>
              <w:left w:val="nil"/>
            </w:tcBorders>
            <w:shd w:val="clear" w:color="auto" w:fill="auto"/>
          </w:tcPr>
          <w:p w:rsidR="00BD6C5C" w:rsidRPr="00385048" w:rsidRDefault="008A2A0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57</w:t>
            </w:r>
          </w:p>
        </w:tc>
      </w:tr>
      <w:tr w:rsidR="00BD6C5C" w:rsidRPr="00556D9F" w:rsidTr="00385048">
        <w:trPr>
          <w:gridAfter w:val="1"/>
          <w:wAfter w:w="56" w:type="dxa"/>
        </w:trPr>
        <w:tc>
          <w:tcPr>
            <w:tcW w:w="900" w:type="dxa"/>
          </w:tcPr>
          <w:p w:rsidR="00BD6C5C" w:rsidRPr="00556D9F" w:rsidRDefault="00BD6C5C" w:rsidP="00D6420A">
            <w:pPr>
              <w:spacing w:before="60" w:after="60"/>
              <w:rPr>
                <w:rFonts w:ascii="Calibri" w:hAnsi="Calibri" w:cs="Arial"/>
                <w:lang w:val="id-ID"/>
              </w:rPr>
            </w:pPr>
          </w:p>
        </w:tc>
        <w:tc>
          <w:tcPr>
            <w:tcW w:w="7747" w:type="dxa"/>
            <w:tcBorders>
              <w:right w:val="nil"/>
            </w:tcBorders>
            <w:shd w:val="clear" w:color="auto" w:fill="auto"/>
          </w:tcPr>
          <w:p w:rsidR="00BD6C5C" w:rsidRPr="00BD6C5C" w:rsidRDefault="00BD6C5C" w:rsidP="00BD6C5C">
            <w:pPr>
              <w:spacing w:before="60" w:after="60"/>
              <w:rPr>
                <w:rFonts w:ascii="Calibri" w:hAnsi="Calibri" w:cs="Arial"/>
                <w:lang w:val="id-ID"/>
              </w:rPr>
            </w:pPr>
            <w:r>
              <w:rPr>
                <w:rFonts w:ascii="Calibri" w:hAnsi="Calibri" w:cs="Arial"/>
                <w:lang w:val="id-ID"/>
              </w:rPr>
              <w:t xml:space="preserve">             5.3.1.4. Fasilitas Pelayanan Pos Lainnya</w:t>
            </w:r>
          </w:p>
        </w:tc>
        <w:tc>
          <w:tcPr>
            <w:tcW w:w="567" w:type="dxa"/>
            <w:tcBorders>
              <w:left w:val="nil"/>
            </w:tcBorders>
            <w:shd w:val="clear" w:color="auto" w:fill="auto"/>
          </w:tcPr>
          <w:p w:rsidR="00BD6C5C" w:rsidRPr="00385048" w:rsidRDefault="0003651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66</w:t>
            </w:r>
          </w:p>
        </w:tc>
      </w:tr>
      <w:tr w:rsidR="00027AEF" w:rsidRPr="00556D9F" w:rsidTr="00385048">
        <w:trPr>
          <w:gridAfter w:val="1"/>
          <w:wAfter w:w="56" w:type="dxa"/>
        </w:trPr>
        <w:tc>
          <w:tcPr>
            <w:tcW w:w="900" w:type="dxa"/>
          </w:tcPr>
          <w:p w:rsidR="00027AEF" w:rsidRPr="00556D9F" w:rsidRDefault="00027AEF" w:rsidP="00D6420A">
            <w:pPr>
              <w:spacing w:before="60" w:after="60"/>
              <w:rPr>
                <w:rFonts w:ascii="Calibri" w:hAnsi="Calibri" w:cs="Arial"/>
                <w:lang w:val="id-ID"/>
              </w:rPr>
            </w:pPr>
          </w:p>
        </w:tc>
        <w:tc>
          <w:tcPr>
            <w:tcW w:w="7747" w:type="dxa"/>
            <w:tcBorders>
              <w:right w:val="nil"/>
            </w:tcBorders>
            <w:shd w:val="clear" w:color="auto" w:fill="auto"/>
          </w:tcPr>
          <w:p w:rsidR="00027AEF" w:rsidRPr="00B509DF" w:rsidRDefault="00027AEF" w:rsidP="00E75245">
            <w:pPr>
              <w:spacing w:before="60" w:after="60"/>
              <w:rPr>
                <w:rFonts w:ascii="Calibri" w:hAnsi="Calibri" w:cs="Arial"/>
              </w:rPr>
            </w:pPr>
            <w:r w:rsidRPr="0074603E">
              <w:rPr>
                <w:rFonts w:ascii="Calibri" w:hAnsi="Calibri" w:cs="Arial"/>
              </w:rPr>
              <w:t>5</w:t>
            </w:r>
            <w:r w:rsidRPr="0074603E">
              <w:rPr>
                <w:rFonts w:ascii="Calibri" w:hAnsi="Calibri" w:cs="Arial"/>
                <w:lang w:val="id-ID"/>
              </w:rPr>
              <w:t>.</w:t>
            </w:r>
            <w:r w:rsidRPr="0074603E">
              <w:rPr>
                <w:rFonts w:ascii="Calibri" w:hAnsi="Calibri" w:cs="Arial"/>
              </w:rPr>
              <w:t xml:space="preserve"> 3. 2</w:t>
            </w:r>
            <w:r w:rsidRPr="0074603E">
              <w:rPr>
                <w:rFonts w:ascii="Calibri" w:hAnsi="Calibri" w:cs="Arial"/>
                <w:lang w:val="id-ID"/>
              </w:rPr>
              <w:t xml:space="preserve">. </w:t>
            </w:r>
            <w:r w:rsidR="00B509DF">
              <w:rPr>
                <w:rFonts w:ascii="Calibri" w:hAnsi="Calibri" w:cs="Arial"/>
              </w:rPr>
              <w:t>Jangkauan Pelayanan Pos</w:t>
            </w:r>
          </w:p>
        </w:tc>
        <w:tc>
          <w:tcPr>
            <w:tcW w:w="567" w:type="dxa"/>
            <w:tcBorders>
              <w:left w:val="nil"/>
            </w:tcBorders>
            <w:shd w:val="clear" w:color="auto" w:fill="auto"/>
          </w:tcPr>
          <w:p w:rsidR="00027AE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036513">
              <w:rPr>
                <w:rFonts w:asciiTheme="minorHAnsi" w:hAnsiTheme="minorHAnsi" w:cs="Arial"/>
                <w:sz w:val="22"/>
                <w:szCs w:val="22"/>
                <w:lang w:val="id-ID"/>
              </w:rPr>
              <w:t>0</w:t>
            </w:r>
          </w:p>
        </w:tc>
      </w:tr>
      <w:tr w:rsidR="00027AEF" w:rsidRPr="00556D9F" w:rsidTr="00385048">
        <w:trPr>
          <w:gridAfter w:val="1"/>
          <w:wAfter w:w="56" w:type="dxa"/>
        </w:trPr>
        <w:tc>
          <w:tcPr>
            <w:tcW w:w="900" w:type="dxa"/>
          </w:tcPr>
          <w:p w:rsidR="00027AEF" w:rsidRPr="00556D9F" w:rsidRDefault="00027AEF" w:rsidP="00D6420A">
            <w:pPr>
              <w:spacing w:before="60" w:after="60"/>
              <w:rPr>
                <w:rFonts w:ascii="Calibri" w:hAnsi="Calibri" w:cs="Arial"/>
                <w:lang w:val="id-ID"/>
              </w:rPr>
            </w:pPr>
          </w:p>
        </w:tc>
        <w:tc>
          <w:tcPr>
            <w:tcW w:w="7747" w:type="dxa"/>
            <w:tcBorders>
              <w:right w:val="nil"/>
            </w:tcBorders>
            <w:shd w:val="clear" w:color="auto" w:fill="auto"/>
          </w:tcPr>
          <w:p w:rsidR="00027AEF" w:rsidRPr="00B509DF" w:rsidRDefault="00027AEF" w:rsidP="00E75245">
            <w:pPr>
              <w:spacing w:before="60" w:after="60"/>
              <w:rPr>
                <w:rFonts w:ascii="Calibri" w:hAnsi="Calibri" w:cs="Arial"/>
              </w:rPr>
            </w:pPr>
            <w:r w:rsidRPr="0074603E">
              <w:rPr>
                <w:rFonts w:ascii="Calibri" w:hAnsi="Calibri" w:cs="Arial"/>
              </w:rPr>
              <w:t>5. 3</w:t>
            </w:r>
            <w:r w:rsidRPr="0074603E">
              <w:rPr>
                <w:rFonts w:ascii="Calibri" w:hAnsi="Calibri" w:cs="Arial"/>
                <w:lang w:val="id-ID"/>
              </w:rPr>
              <w:t>.</w:t>
            </w:r>
            <w:r w:rsidRPr="0074603E">
              <w:rPr>
                <w:rFonts w:ascii="Calibri" w:hAnsi="Calibri" w:cs="Arial"/>
              </w:rPr>
              <w:t xml:space="preserve"> 3</w:t>
            </w:r>
            <w:r w:rsidRPr="0074603E">
              <w:rPr>
                <w:rFonts w:ascii="Calibri" w:hAnsi="Calibri" w:cs="Arial"/>
                <w:lang w:val="id-ID"/>
              </w:rPr>
              <w:t xml:space="preserve">. </w:t>
            </w:r>
            <w:r w:rsidR="00B509DF">
              <w:rPr>
                <w:rFonts w:ascii="Calibri" w:hAnsi="Calibri" w:cs="Arial"/>
              </w:rPr>
              <w:t>Produksi Pos PT. Pos Indonesia</w:t>
            </w:r>
          </w:p>
        </w:tc>
        <w:tc>
          <w:tcPr>
            <w:tcW w:w="567" w:type="dxa"/>
            <w:tcBorders>
              <w:left w:val="nil"/>
            </w:tcBorders>
            <w:shd w:val="clear" w:color="auto" w:fill="auto"/>
          </w:tcPr>
          <w:p w:rsidR="00027AE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036513">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Pr="00556D9F" w:rsidRDefault="00027AEF" w:rsidP="00D6420A">
            <w:pPr>
              <w:spacing w:before="60" w:after="60"/>
              <w:rPr>
                <w:rFonts w:ascii="Calibri" w:hAnsi="Calibri" w:cs="Arial"/>
                <w:lang w:val="id-ID"/>
              </w:rPr>
            </w:pPr>
          </w:p>
        </w:tc>
        <w:tc>
          <w:tcPr>
            <w:tcW w:w="7747" w:type="dxa"/>
            <w:tcBorders>
              <w:right w:val="nil"/>
            </w:tcBorders>
            <w:shd w:val="clear" w:color="auto" w:fill="auto"/>
          </w:tcPr>
          <w:p w:rsidR="00027AEF" w:rsidRPr="0074603E" w:rsidRDefault="00B509DF" w:rsidP="00B509DF">
            <w:pPr>
              <w:spacing w:before="60" w:after="60"/>
              <w:rPr>
                <w:rFonts w:ascii="Calibri" w:hAnsi="Calibri" w:cs="Arial"/>
              </w:rPr>
            </w:pPr>
            <w:r w:rsidRPr="0074603E">
              <w:rPr>
                <w:rFonts w:ascii="Calibri" w:hAnsi="Calibri" w:cs="Arial"/>
              </w:rPr>
              <w:t>5. 3</w:t>
            </w:r>
            <w:r w:rsidRPr="0074603E">
              <w:rPr>
                <w:rFonts w:ascii="Calibri" w:hAnsi="Calibri" w:cs="Arial"/>
                <w:lang w:val="id-ID"/>
              </w:rPr>
              <w:t>.</w:t>
            </w:r>
            <w:r>
              <w:rPr>
                <w:rFonts w:ascii="Calibri" w:hAnsi="Calibri" w:cs="Arial"/>
              </w:rPr>
              <w:t xml:space="preserve"> 4</w:t>
            </w:r>
            <w:r w:rsidRPr="0074603E">
              <w:rPr>
                <w:rFonts w:ascii="Calibri" w:hAnsi="Calibri" w:cs="Arial"/>
                <w:lang w:val="id-ID"/>
              </w:rPr>
              <w:t xml:space="preserve">. </w:t>
            </w:r>
            <w:r>
              <w:rPr>
                <w:rFonts w:ascii="Calibri" w:hAnsi="Calibri" w:cs="Arial"/>
              </w:rPr>
              <w:t>PSO</w:t>
            </w:r>
          </w:p>
        </w:tc>
        <w:tc>
          <w:tcPr>
            <w:tcW w:w="567" w:type="dxa"/>
            <w:tcBorders>
              <w:left w:val="nil"/>
            </w:tcBorders>
            <w:shd w:val="clear" w:color="auto" w:fill="auto"/>
          </w:tcPr>
          <w:p w:rsidR="00027AE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036513">
              <w:rPr>
                <w:rFonts w:asciiTheme="minorHAnsi" w:hAnsiTheme="minorHAnsi" w:cs="Arial"/>
                <w:sz w:val="22"/>
                <w:szCs w:val="22"/>
                <w:lang w:val="id-ID"/>
              </w:rPr>
              <w:t>0</w:t>
            </w:r>
          </w:p>
        </w:tc>
      </w:tr>
      <w:tr w:rsidR="00027AEF" w:rsidRPr="00556D9F" w:rsidTr="00385048">
        <w:trPr>
          <w:gridAfter w:val="1"/>
          <w:wAfter w:w="56" w:type="dxa"/>
        </w:trPr>
        <w:tc>
          <w:tcPr>
            <w:tcW w:w="900" w:type="dxa"/>
          </w:tcPr>
          <w:p w:rsidR="00027AEF" w:rsidRPr="00556D9F" w:rsidRDefault="00B509DF" w:rsidP="00D6420A">
            <w:pPr>
              <w:spacing w:before="60" w:after="60"/>
              <w:rPr>
                <w:rFonts w:ascii="Calibri" w:hAnsi="Calibri" w:cs="Arial"/>
                <w:lang w:val="id-ID"/>
              </w:rPr>
            </w:pPr>
            <w:r>
              <w:rPr>
                <w:rFonts w:ascii="Calibri" w:hAnsi="Calibri" w:cs="Arial"/>
              </w:rPr>
              <w:t>5</w:t>
            </w:r>
            <w:r w:rsidRPr="00AC2699">
              <w:rPr>
                <w:rFonts w:ascii="Calibri" w:hAnsi="Calibri" w:cs="Arial"/>
              </w:rPr>
              <w:t>.</w:t>
            </w:r>
            <w:r>
              <w:rPr>
                <w:rFonts w:ascii="Calibri" w:hAnsi="Calibri" w:cs="Arial"/>
              </w:rPr>
              <w:t>4</w:t>
            </w:r>
          </w:p>
        </w:tc>
        <w:tc>
          <w:tcPr>
            <w:tcW w:w="7747" w:type="dxa"/>
            <w:tcBorders>
              <w:right w:val="nil"/>
            </w:tcBorders>
            <w:shd w:val="clear" w:color="auto" w:fill="auto"/>
          </w:tcPr>
          <w:p w:rsidR="00027AEF" w:rsidRPr="0074603E" w:rsidRDefault="00B509DF" w:rsidP="00E75245">
            <w:pPr>
              <w:spacing w:before="60" w:after="60"/>
              <w:rPr>
                <w:rFonts w:ascii="Calibri" w:hAnsi="Calibri" w:cs="Arial"/>
              </w:rPr>
            </w:pPr>
            <w:r>
              <w:rPr>
                <w:rFonts w:ascii="Calibri" w:hAnsi="Calibri" w:cs="Arial"/>
              </w:rPr>
              <w:t>Bidang Jasa Titipan</w:t>
            </w:r>
          </w:p>
        </w:tc>
        <w:tc>
          <w:tcPr>
            <w:tcW w:w="567" w:type="dxa"/>
            <w:tcBorders>
              <w:left w:val="nil"/>
            </w:tcBorders>
            <w:shd w:val="clear" w:color="auto" w:fill="auto"/>
          </w:tcPr>
          <w:p w:rsidR="00027AE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036513">
              <w:rPr>
                <w:rFonts w:asciiTheme="minorHAnsi" w:hAnsiTheme="minorHAnsi" w:cs="Arial"/>
                <w:sz w:val="22"/>
                <w:szCs w:val="22"/>
                <w:lang w:val="id-ID"/>
              </w:rPr>
              <w:t>2</w:t>
            </w:r>
          </w:p>
        </w:tc>
      </w:tr>
      <w:tr w:rsidR="00B509DF" w:rsidRPr="00556D9F" w:rsidTr="00385048">
        <w:trPr>
          <w:gridAfter w:val="1"/>
          <w:wAfter w:w="56" w:type="dxa"/>
        </w:trPr>
        <w:tc>
          <w:tcPr>
            <w:tcW w:w="900" w:type="dxa"/>
          </w:tcPr>
          <w:p w:rsidR="00B509DF" w:rsidRPr="00556D9F" w:rsidRDefault="00B509DF" w:rsidP="00D6420A">
            <w:pPr>
              <w:spacing w:before="60" w:after="60"/>
              <w:rPr>
                <w:rFonts w:ascii="Calibri" w:hAnsi="Calibri" w:cs="Arial"/>
                <w:lang w:val="id-ID"/>
              </w:rPr>
            </w:pPr>
          </w:p>
        </w:tc>
        <w:tc>
          <w:tcPr>
            <w:tcW w:w="7747" w:type="dxa"/>
            <w:tcBorders>
              <w:right w:val="nil"/>
            </w:tcBorders>
            <w:shd w:val="clear" w:color="auto" w:fill="auto"/>
          </w:tcPr>
          <w:p w:rsidR="00B509DF" w:rsidRPr="0074603E" w:rsidRDefault="00B509DF" w:rsidP="00B509DF">
            <w:pPr>
              <w:spacing w:before="60" w:after="60"/>
              <w:rPr>
                <w:rFonts w:ascii="Calibri" w:hAnsi="Calibri" w:cs="Arial"/>
              </w:rPr>
            </w:pPr>
            <w:r>
              <w:rPr>
                <w:rFonts w:ascii="Calibri" w:hAnsi="Calibri" w:cs="Arial"/>
              </w:rPr>
              <w:t>5. 4</w:t>
            </w:r>
            <w:r w:rsidRPr="0074603E">
              <w:rPr>
                <w:rFonts w:ascii="Calibri" w:hAnsi="Calibri" w:cs="Arial"/>
              </w:rPr>
              <w:t xml:space="preserve">. 1. </w:t>
            </w:r>
            <w:r>
              <w:rPr>
                <w:rFonts w:ascii="Calibri" w:hAnsi="Calibri" w:cs="Arial"/>
              </w:rPr>
              <w:t>Selebaran Penyelenggara Jasa Titipan</w:t>
            </w:r>
          </w:p>
        </w:tc>
        <w:tc>
          <w:tcPr>
            <w:tcW w:w="567" w:type="dxa"/>
            <w:tcBorders>
              <w:left w:val="nil"/>
            </w:tcBorders>
            <w:shd w:val="clear" w:color="auto" w:fill="auto"/>
          </w:tcPr>
          <w:p w:rsidR="00B509D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036513">
              <w:rPr>
                <w:rFonts w:asciiTheme="minorHAnsi" w:hAnsiTheme="minorHAnsi" w:cs="Arial"/>
                <w:sz w:val="22"/>
                <w:szCs w:val="22"/>
                <w:lang w:val="id-ID"/>
              </w:rPr>
              <w:t>2</w:t>
            </w:r>
          </w:p>
        </w:tc>
      </w:tr>
      <w:tr w:rsidR="00B509DF" w:rsidRPr="00556D9F" w:rsidTr="00385048">
        <w:trPr>
          <w:gridAfter w:val="1"/>
          <w:wAfter w:w="56" w:type="dxa"/>
        </w:trPr>
        <w:tc>
          <w:tcPr>
            <w:tcW w:w="900" w:type="dxa"/>
          </w:tcPr>
          <w:p w:rsidR="00B509DF" w:rsidRPr="00556D9F" w:rsidRDefault="00B509DF" w:rsidP="00D6420A">
            <w:pPr>
              <w:spacing w:before="60" w:after="60"/>
              <w:rPr>
                <w:rFonts w:ascii="Calibri" w:hAnsi="Calibri" w:cs="Arial"/>
                <w:lang w:val="id-ID"/>
              </w:rPr>
            </w:pPr>
          </w:p>
        </w:tc>
        <w:tc>
          <w:tcPr>
            <w:tcW w:w="7747" w:type="dxa"/>
            <w:tcBorders>
              <w:right w:val="nil"/>
            </w:tcBorders>
            <w:shd w:val="clear" w:color="auto" w:fill="auto"/>
          </w:tcPr>
          <w:p w:rsidR="00B509DF" w:rsidRPr="00B509DF" w:rsidRDefault="00B509DF" w:rsidP="00B509DF">
            <w:pPr>
              <w:spacing w:before="60" w:after="60"/>
              <w:rPr>
                <w:rFonts w:ascii="Calibri" w:hAnsi="Calibri" w:cs="Arial"/>
              </w:rPr>
            </w:pPr>
            <w:r w:rsidRPr="0074603E">
              <w:rPr>
                <w:rFonts w:ascii="Calibri" w:hAnsi="Calibri" w:cs="Arial"/>
              </w:rPr>
              <w:t>5</w:t>
            </w:r>
            <w:r w:rsidRPr="0074603E">
              <w:rPr>
                <w:rFonts w:ascii="Calibri" w:hAnsi="Calibri" w:cs="Arial"/>
                <w:lang w:val="id-ID"/>
              </w:rPr>
              <w:t>.</w:t>
            </w:r>
            <w:r>
              <w:rPr>
                <w:rFonts w:ascii="Calibri" w:hAnsi="Calibri" w:cs="Arial"/>
              </w:rPr>
              <w:t xml:space="preserve"> 4</w:t>
            </w:r>
            <w:r w:rsidRPr="0074603E">
              <w:rPr>
                <w:rFonts w:ascii="Calibri" w:hAnsi="Calibri" w:cs="Arial"/>
              </w:rPr>
              <w:t>. 2</w:t>
            </w:r>
            <w:r w:rsidRPr="0074603E">
              <w:rPr>
                <w:rFonts w:ascii="Calibri" w:hAnsi="Calibri" w:cs="Arial"/>
                <w:lang w:val="id-ID"/>
              </w:rPr>
              <w:t xml:space="preserve">. </w:t>
            </w:r>
            <w:r>
              <w:rPr>
                <w:rFonts w:ascii="Calibri" w:hAnsi="Calibri" w:cs="Arial"/>
              </w:rPr>
              <w:t>Produksi Jasa Titipan</w:t>
            </w:r>
          </w:p>
        </w:tc>
        <w:tc>
          <w:tcPr>
            <w:tcW w:w="567" w:type="dxa"/>
            <w:tcBorders>
              <w:left w:val="nil"/>
            </w:tcBorders>
            <w:shd w:val="clear" w:color="auto" w:fill="auto"/>
          </w:tcPr>
          <w:p w:rsidR="00B509D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036513">
              <w:rPr>
                <w:rFonts w:asciiTheme="minorHAnsi" w:hAnsiTheme="minorHAnsi" w:cs="Arial"/>
                <w:sz w:val="22"/>
                <w:szCs w:val="22"/>
                <w:lang w:val="id-ID"/>
              </w:rPr>
              <w:t>5</w:t>
            </w:r>
          </w:p>
        </w:tc>
      </w:tr>
      <w:tr w:rsidR="00B509DF" w:rsidRPr="00556D9F" w:rsidTr="00385048">
        <w:trPr>
          <w:gridAfter w:val="1"/>
          <w:wAfter w:w="56" w:type="dxa"/>
        </w:trPr>
        <w:tc>
          <w:tcPr>
            <w:tcW w:w="900" w:type="dxa"/>
          </w:tcPr>
          <w:p w:rsidR="00B509DF" w:rsidRPr="00556D9F" w:rsidRDefault="00B509DF" w:rsidP="00D6420A">
            <w:pPr>
              <w:spacing w:before="60" w:after="60"/>
              <w:rPr>
                <w:rFonts w:ascii="Calibri" w:hAnsi="Calibri" w:cs="Arial"/>
                <w:lang w:val="id-ID"/>
              </w:rPr>
            </w:pPr>
          </w:p>
        </w:tc>
        <w:tc>
          <w:tcPr>
            <w:tcW w:w="7747" w:type="dxa"/>
            <w:tcBorders>
              <w:right w:val="nil"/>
            </w:tcBorders>
            <w:shd w:val="clear" w:color="auto" w:fill="auto"/>
          </w:tcPr>
          <w:p w:rsidR="00B509DF" w:rsidRPr="00B509DF" w:rsidRDefault="00B509DF" w:rsidP="00C60391">
            <w:pPr>
              <w:spacing w:before="60" w:after="60"/>
              <w:rPr>
                <w:rFonts w:ascii="Calibri" w:hAnsi="Calibri" w:cs="Arial"/>
              </w:rPr>
            </w:pPr>
            <w:r>
              <w:rPr>
                <w:rFonts w:ascii="Calibri" w:hAnsi="Calibri" w:cs="Arial"/>
              </w:rPr>
              <w:t>5. 4</w:t>
            </w:r>
            <w:r w:rsidRPr="0074603E">
              <w:rPr>
                <w:rFonts w:ascii="Calibri" w:hAnsi="Calibri" w:cs="Arial"/>
                <w:lang w:val="id-ID"/>
              </w:rPr>
              <w:t>.</w:t>
            </w:r>
            <w:r w:rsidRPr="0074603E">
              <w:rPr>
                <w:rFonts w:ascii="Calibri" w:hAnsi="Calibri" w:cs="Arial"/>
              </w:rPr>
              <w:t xml:space="preserve"> 3</w:t>
            </w:r>
            <w:r w:rsidRPr="0074603E">
              <w:rPr>
                <w:rFonts w:ascii="Calibri" w:hAnsi="Calibri" w:cs="Arial"/>
                <w:lang w:val="id-ID"/>
              </w:rPr>
              <w:t xml:space="preserve">. </w:t>
            </w:r>
            <w:r w:rsidR="00C60391">
              <w:rPr>
                <w:rFonts w:ascii="Calibri" w:hAnsi="Calibri" w:cs="Arial"/>
              </w:rPr>
              <w:t>Penerbitan Ijin Penyelenggara Jasa Titipan</w:t>
            </w:r>
          </w:p>
        </w:tc>
        <w:tc>
          <w:tcPr>
            <w:tcW w:w="567" w:type="dxa"/>
            <w:tcBorders>
              <w:left w:val="nil"/>
            </w:tcBorders>
            <w:shd w:val="clear" w:color="auto" w:fill="auto"/>
          </w:tcPr>
          <w:p w:rsidR="00B509DF" w:rsidRPr="00385048" w:rsidRDefault="0003651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98</w:t>
            </w:r>
          </w:p>
        </w:tc>
      </w:tr>
      <w:tr w:rsidR="00B509DF" w:rsidRPr="00556D9F" w:rsidTr="00385048">
        <w:trPr>
          <w:gridAfter w:val="1"/>
          <w:wAfter w:w="56" w:type="dxa"/>
        </w:trPr>
        <w:tc>
          <w:tcPr>
            <w:tcW w:w="900" w:type="dxa"/>
          </w:tcPr>
          <w:p w:rsidR="00B509DF" w:rsidRPr="00556D9F" w:rsidRDefault="00C60391" w:rsidP="00D6420A">
            <w:pPr>
              <w:spacing w:before="60" w:after="60"/>
              <w:rPr>
                <w:rFonts w:ascii="Calibri" w:hAnsi="Calibri" w:cs="Arial"/>
                <w:lang w:val="id-ID"/>
              </w:rPr>
            </w:pPr>
            <w:r>
              <w:rPr>
                <w:rFonts w:ascii="Calibri" w:hAnsi="Calibri" w:cs="Arial"/>
              </w:rPr>
              <w:t>5</w:t>
            </w:r>
            <w:r w:rsidRPr="00AC2699">
              <w:rPr>
                <w:rFonts w:ascii="Calibri" w:hAnsi="Calibri" w:cs="Arial"/>
              </w:rPr>
              <w:t>.</w:t>
            </w:r>
            <w:r>
              <w:rPr>
                <w:rFonts w:ascii="Calibri" w:hAnsi="Calibri" w:cs="Arial"/>
              </w:rPr>
              <w:t>5</w:t>
            </w:r>
          </w:p>
        </w:tc>
        <w:tc>
          <w:tcPr>
            <w:tcW w:w="7747" w:type="dxa"/>
            <w:tcBorders>
              <w:right w:val="nil"/>
            </w:tcBorders>
            <w:shd w:val="clear" w:color="auto" w:fill="auto"/>
          </w:tcPr>
          <w:p w:rsidR="00B509DF" w:rsidRPr="0074603E" w:rsidRDefault="00C60391" w:rsidP="00E75245">
            <w:pPr>
              <w:spacing w:before="60" w:after="60"/>
              <w:rPr>
                <w:rFonts w:ascii="Calibri" w:hAnsi="Calibri" w:cs="Arial"/>
              </w:rPr>
            </w:pPr>
            <w:r>
              <w:rPr>
                <w:rFonts w:ascii="Calibri" w:hAnsi="Calibri" w:cs="Arial"/>
              </w:rPr>
              <w:t>Penerbitan Perangko</w:t>
            </w:r>
          </w:p>
        </w:tc>
        <w:tc>
          <w:tcPr>
            <w:tcW w:w="567" w:type="dxa"/>
            <w:tcBorders>
              <w:left w:val="nil"/>
            </w:tcBorders>
            <w:shd w:val="clear" w:color="auto" w:fill="auto"/>
          </w:tcPr>
          <w:p w:rsidR="00B509DF" w:rsidRPr="00385048" w:rsidRDefault="00983623"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036513">
              <w:rPr>
                <w:rFonts w:asciiTheme="minorHAnsi" w:hAnsiTheme="minorHAnsi" w:cs="Arial"/>
                <w:sz w:val="22"/>
                <w:szCs w:val="22"/>
                <w:lang w:val="id-ID"/>
              </w:rPr>
              <w:t>0</w:t>
            </w:r>
          </w:p>
        </w:tc>
      </w:tr>
      <w:tr w:rsidR="00027AEF" w:rsidRPr="00556D9F" w:rsidTr="00385048">
        <w:trPr>
          <w:gridAfter w:val="1"/>
          <w:wAfter w:w="56" w:type="dxa"/>
        </w:trPr>
        <w:tc>
          <w:tcPr>
            <w:tcW w:w="900" w:type="dxa"/>
          </w:tcPr>
          <w:p w:rsidR="00027AEF" w:rsidRPr="00E45DE8" w:rsidRDefault="00027AEF" w:rsidP="004E5740">
            <w:pPr>
              <w:spacing w:before="60" w:after="60"/>
              <w:rPr>
                <w:rFonts w:ascii="Calibri" w:hAnsi="Calibri" w:cs="Arial"/>
                <w:b/>
              </w:rPr>
            </w:pPr>
            <w:r>
              <w:rPr>
                <w:rFonts w:ascii="Calibri" w:hAnsi="Calibri" w:cs="Arial"/>
                <w:b/>
              </w:rPr>
              <w:lastRenderedPageBreak/>
              <w:t>6</w:t>
            </w:r>
          </w:p>
        </w:tc>
        <w:tc>
          <w:tcPr>
            <w:tcW w:w="7747" w:type="dxa"/>
            <w:tcBorders>
              <w:right w:val="nil"/>
            </w:tcBorders>
            <w:shd w:val="clear" w:color="auto" w:fill="auto"/>
          </w:tcPr>
          <w:p w:rsidR="00027AEF" w:rsidRPr="0074603E" w:rsidRDefault="00027AEF" w:rsidP="004E5740">
            <w:pPr>
              <w:spacing w:before="60" w:after="60"/>
              <w:rPr>
                <w:rFonts w:ascii="Calibri" w:hAnsi="Calibri" w:cs="Arial"/>
                <w:b/>
              </w:rPr>
            </w:pPr>
            <w:r w:rsidRPr="0074603E">
              <w:rPr>
                <w:rFonts w:ascii="Calibri" w:hAnsi="Calibri" w:cs="Arial"/>
                <w:b/>
              </w:rPr>
              <w:t>BIDANG TELEKOMUNIKASI</w:t>
            </w:r>
          </w:p>
        </w:tc>
        <w:tc>
          <w:tcPr>
            <w:tcW w:w="567" w:type="dxa"/>
            <w:tcBorders>
              <w:left w:val="nil"/>
            </w:tcBorders>
            <w:shd w:val="clear" w:color="auto" w:fill="auto"/>
          </w:tcPr>
          <w:p w:rsidR="00027AEF" w:rsidRPr="00385048" w:rsidRDefault="00B02909" w:rsidP="0003651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036513">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6</w:t>
            </w:r>
            <w:r w:rsidRPr="00AC2699">
              <w:rPr>
                <w:rFonts w:ascii="Calibri" w:hAnsi="Calibri" w:cs="Arial"/>
              </w:rPr>
              <w:t>.</w:t>
            </w:r>
            <w:r>
              <w:rPr>
                <w:rFonts w:ascii="Calibri" w:hAnsi="Calibri" w:cs="Arial"/>
              </w:rPr>
              <w:t>1</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sidRPr="0074603E">
              <w:rPr>
                <w:rFonts w:ascii="Calibri" w:hAnsi="Calibri" w:cs="Arial"/>
              </w:rPr>
              <w:t>Ruang Lingkup</w:t>
            </w:r>
          </w:p>
        </w:tc>
        <w:tc>
          <w:tcPr>
            <w:tcW w:w="567" w:type="dxa"/>
            <w:tcBorders>
              <w:left w:val="nil"/>
            </w:tcBorders>
            <w:shd w:val="clear" w:color="auto" w:fill="auto"/>
          </w:tcPr>
          <w:p w:rsidR="00027AEF" w:rsidRPr="00385048" w:rsidRDefault="00B02909" w:rsidP="0003651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036513">
              <w:rPr>
                <w:rFonts w:asciiTheme="minorHAnsi" w:hAnsiTheme="minorHAnsi" w:cs="Arial"/>
                <w:sz w:val="22"/>
                <w:szCs w:val="22"/>
                <w:lang w:val="id-ID"/>
              </w:rPr>
              <w:t>2</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6</w:t>
            </w:r>
            <w:r w:rsidRPr="00AC2699">
              <w:rPr>
                <w:rFonts w:ascii="Calibri" w:hAnsi="Calibri" w:cs="Arial"/>
              </w:rPr>
              <w:t>.</w:t>
            </w:r>
            <w:r>
              <w:rPr>
                <w:rFonts w:ascii="Calibri" w:hAnsi="Calibri" w:cs="Arial"/>
              </w:rPr>
              <w:t>2</w:t>
            </w:r>
          </w:p>
        </w:tc>
        <w:tc>
          <w:tcPr>
            <w:tcW w:w="7747" w:type="dxa"/>
            <w:tcBorders>
              <w:right w:val="nil"/>
            </w:tcBorders>
            <w:shd w:val="clear" w:color="auto" w:fill="auto"/>
          </w:tcPr>
          <w:p w:rsidR="00027AEF" w:rsidRPr="0074603E" w:rsidRDefault="00027AEF" w:rsidP="004E5740">
            <w:pPr>
              <w:spacing w:before="60" w:after="60"/>
              <w:rPr>
                <w:rFonts w:ascii="Calibri" w:hAnsi="Calibri" w:cs="Arial"/>
              </w:rPr>
            </w:pPr>
            <w:r w:rsidRPr="0074603E">
              <w:rPr>
                <w:rFonts w:ascii="Calibri" w:hAnsi="Calibri" w:cs="Arial"/>
              </w:rPr>
              <w:t>Konsep dan Definisi</w:t>
            </w:r>
          </w:p>
        </w:tc>
        <w:tc>
          <w:tcPr>
            <w:tcW w:w="567" w:type="dxa"/>
            <w:tcBorders>
              <w:left w:val="nil"/>
            </w:tcBorders>
            <w:shd w:val="clear" w:color="auto" w:fill="auto"/>
          </w:tcPr>
          <w:p w:rsidR="00027AEF" w:rsidRPr="00385048" w:rsidRDefault="00B02909" w:rsidP="00036513">
            <w:pPr>
              <w:tabs>
                <w:tab w:val="left" w:pos="182"/>
              </w:tabs>
              <w:spacing w:before="60" w:after="60"/>
              <w:rPr>
                <w:rFonts w:asciiTheme="minorHAnsi" w:hAnsiTheme="minorHAnsi" w:cs="Arial"/>
                <w:sz w:val="22"/>
                <w:szCs w:val="22"/>
                <w:lang w:val="id-ID"/>
              </w:rPr>
            </w:pPr>
            <w:r>
              <w:rPr>
                <w:rFonts w:asciiTheme="minorHAnsi" w:hAnsiTheme="minorHAnsi" w:cs="Arial"/>
                <w:sz w:val="22"/>
                <w:szCs w:val="22"/>
                <w:lang w:val="id-ID"/>
              </w:rPr>
              <w:t>10</w:t>
            </w:r>
            <w:r w:rsidR="00036513">
              <w:rPr>
                <w:rFonts w:asciiTheme="minorHAnsi" w:hAnsiTheme="minorHAnsi" w:cs="Arial"/>
                <w:sz w:val="22"/>
                <w:szCs w:val="22"/>
                <w:lang w:val="id-ID"/>
              </w:rPr>
              <w:t>3</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6</w:t>
            </w:r>
            <w:r w:rsidRPr="00AC2699">
              <w:rPr>
                <w:rFonts w:ascii="Calibri" w:hAnsi="Calibri" w:cs="Arial"/>
              </w:rPr>
              <w:t>.</w:t>
            </w:r>
            <w:r>
              <w:rPr>
                <w:rFonts w:ascii="Calibri" w:hAnsi="Calibri" w:cs="Arial"/>
              </w:rPr>
              <w:t>3</w:t>
            </w:r>
          </w:p>
        </w:tc>
        <w:tc>
          <w:tcPr>
            <w:tcW w:w="7747" w:type="dxa"/>
            <w:tcBorders>
              <w:right w:val="nil"/>
            </w:tcBorders>
            <w:shd w:val="clear" w:color="auto" w:fill="auto"/>
          </w:tcPr>
          <w:p w:rsidR="00027AEF" w:rsidRPr="003431ED" w:rsidRDefault="00027AEF" w:rsidP="004E5740">
            <w:pPr>
              <w:spacing w:before="60" w:after="60"/>
              <w:rPr>
                <w:rFonts w:ascii="Calibri" w:hAnsi="Calibri" w:cs="Arial"/>
                <w:lang w:val="id-ID"/>
              </w:rPr>
            </w:pPr>
            <w:r w:rsidRPr="0074603E">
              <w:rPr>
                <w:rFonts w:ascii="Calibri" w:hAnsi="Calibri" w:cs="Arial"/>
              </w:rPr>
              <w:t>Statistik Telekomunikasi</w:t>
            </w:r>
            <w:r w:rsidR="003431ED">
              <w:rPr>
                <w:rFonts w:ascii="Calibri" w:hAnsi="Calibri" w:cs="Arial"/>
                <w:lang w:val="id-ID"/>
              </w:rPr>
              <w:t xml:space="preserve"> Indonesia</w:t>
            </w:r>
          </w:p>
        </w:tc>
        <w:tc>
          <w:tcPr>
            <w:tcW w:w="567" w:type="dxa"/>
            <w:tcBorders>
              <w:left w:val="nil"/>
            </w:tcBorders>
            <w:shd w:val="clear" w:color="auto" w:fill="auto"/>
          </w:tcPr>
          <w:p w:rsidR="00027AEF" w:rsidRPr="00385048" w:rsidRDefault="00B0290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036513">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Pr="00556D9F"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EE357C" w:rsidRDefault="00027AEF" w:rsidP="003431ED">
            <w:pPr>
              <w:spacing w:before="60" w:after="60"/>
              <w:rPr>
                <w:rFonts w:ascii="Calibri" w:hAnsi="Calibri" w:cs="Arial"/>
                <w:lang w:val="id-ID"/>
              </w:rPr>
            </w:pPr>
            <w:r w:rsidRPr="0074603E">
              <w:rPr>
                <w:rFonts w:ascii="Calibri" w:hAnsi="Calibri" w:cs="Arial"/>
              </w:rPr>
              <w:t>6. 3. 1. Penyelenggaraan Telekomunikasi</w:t>
            </w:r>
            <w:r w:rsidR="00EE357C">
              <w:rPr>
                <w:rFonts w:ascii="Calibri" w:hAnsi="Calibri" w:cs="Arial"/>
                <w:lang w:val="id-ID"/>
              </w:rPr>
              <w:t xml:space="preserve"> Indonesia</w:t>
            </w:r>
          </w:p>
        </w:tc>
        <w:tc>
          <w:tcPr>
            <w:tcW w:w="567" w:type="dxa"/>
            <w:tcBorders>
              <w:left w:val="nil"/>
            </w:tcBorders>
            <w:shd w:val="clear" w:color="auto" w:fill="auto"/>
          </w:tcPr>
          <w:p w:rsidR="00027AEF" w:rsidRPr="00385048" w:rsidRDefault="00B0290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036513">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Pr="00556D9F"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3431ED" w:rsidRDefault="00027AEF" w:rsidP="003431ED">
            <w:pPr>
              <w:spacing w:before="60" w:after="60"/>
              <w:rPr>
                <w:rFonts w:ascii="Calibri" w:hAnsi="Calibri" w:cs="Arial"/>
                <w:lang w:val="id-ID"/>
              </w:rPr>
            </w:pPr>
            <w:r w:rsidRPr="0074603E">
              <w:rPr>
                <w:rFonts w:ascii="Calibri" w:hAnsi="Calibri" w:cs="Arial"/>
              </w:rPr>
              <w:t>6</w:t>
            </w:r>
            <w:r w:rsidRPr="0074603E">
              <w:rPr>
                <w:rFonts w:ascii="Calibri" w:hAnsi="Calibri" w:cs="Arial"/>
                <w:lang w:val="id-ID"/>
              </w:rPr>
              <w:t>.</w:t>
            </w:r>
            <w:r w:rsidRPr="0074603E">
              <w:rPr>
                <w:rFonts w:ascii="Calibri" w:hAnsi="Calibri" w:cs="Arial"/>
              </w:rPr>
              <w:t xml:space="preserve"> 3. 2</w:t>
            </w:r>
            <w:r w:rsidRPr="0074603E">
              <w:rPr>
                <w:rFonts w:ascii="Calibri" w:hAnsi="Calibri" w:cs="Arial"/>
                <w:lang w:val="id-ID"/>
              </w:rPr>
              <w:t xml:space="preserve">. </w:t>
            </w:r>
            <w:r w:rsidR="003431ED">
              <w:rPr>
                <w:rFonts w:ascii="Calibri" w:hAnsi="Calibri" w:cs="Arial"/>
                <w:lang w:val="id-ID"/>
              </w:rPr>
              <w:t>Kapasitas Penyelenggara Telekomunikasi</w:t>
            </w:r>
          </w:p>
        </w:tc>
        <w:tc>
          <w:tcPr>
            <w:tcW w:w="567" w:type="dxa"/>
            <w:tcBorders>
              <w:left w:val="nil"/>
            </w:tcBorders>
            <w:shd w:val="clear" w:color="auto" w:fill="auto"/>
          </w:tcPr>
          <w:p w:rsidR="00027AEF" w:rsidRPr="00385048" w:rsidRDefault="00B0290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036513">
              <w:rPr>
                <w:rFonts w:asciiTheme="minorHAnsi" w:hAnsiTheme="minorHAnsi" w:cs="Arial"/>
                <w:sz w:val="22"/>
                <w:szCs w:val="22"/>
                <w:lang w:val="id-ID"/>
              </w:rPr>
              <w:t>09</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4C2CD8">
            <w:pPr>
              <w:spacing w:before="60" w:after="60"/>
              <w:rPr>
                <w:rFonts w:ascii="Calibri" w:hAnsi="Calibri" w:cs="Arial"/>
                <w:lang w:val="id-ID"/>
              </w:rPr>
            </w:pPr>
            <w:r w:rsidRPr="0074603E">
              <w:rPr>
                <w:rFonts w:ascii="Calibri" w:hAnsi="Calibri" w:cs="Arial"/>
              </w:rPr>
              <w:t>6. 3</w:t>
            </w:r>
            <w:r w:rsidRPr="0074603E">
              <w:rPr>
                <w:rFonts w:ascii="Calibri" w:hAnsi="Calibri" w:cs="Arial"/>
                <w:lang w:val="id-ID"/>
              </w:rPr>
              <w:t>.</w:t>
            </w:r>
            <w:r w:rsidRPr="0074603E">
              <w:rPr>
                <w:rFonts w:ascii="Calibri" w:hAnsi="Calibri" w:cs="Arial"/>
              </w:rPr>
              <w:t xml:space="preserve"> 3</w:t>
            </w:r>
            <w:r w:rsidRPr="0074603E">
              <w:rPr>
                <w:rFonts w:ascii="Calibri" w:hAnsi="Calibri" w:cs="Arial"/>
                <w:lang w:val="id-ID"/>
              </w:rPr>
              <w:t xml:space="preserve">. </w:t>
            </w:r>
            <w:r>
              <w:rPr>
                <w:rFonts w:ascii="Calibri" w:hAnsi="Calibri" w:cs="Arial"/>
                <w:lang w:val="id-ID"/>
              </w:rPr>
              <w:t>Perkembangan Pelanggan Jaringan Telekomunikasi</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r w:rsidR="00036513">
              <w:rPr>
                <w:rFonts w:asciiTheme="minorHAnsi" w:hAnsiTheme="minorHAnsi" w:cs="Arial"/>
                <w:sz w:val="22"/>
                <w:szCs w:val="22"/>
                <w:lang w:val="id-ID"/>
              </w:rPr>
              <w:t>6</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4C2CD8">
            <w:pPr>
              <w:spacing w:before="60" w:after="60"/>
              <w:rPr>
                <w:rFonts w:ascii="Calibri" w:hAnsi="Calibri" w:cs="Arial"/>
                <w:lang w:val="id-ID"/>
              </w:rPr>
            </w:pPr>
            <w:r w:rsidRPr="0074603E">
              <w:rPr>
                <w:rFonts w:ascii="Calibri" w:hAnsi="Calibri" w:cs="Arial"/>
              </w:rPr>
              <w:t>6. 3</w:t>
            </w:r>
            <w:r w:rsidRPr="0074603E">
              <w:rPr>
                <w:rFonts w:ascii="Calibri" w:hAnsi="Calibri" w:cs="Arial"/>
                <w:lang w:val="id-ID"/>
              </w:rPr>
              <w:t>.</w:t>
            </w:r>
            <w:r>
              <w:rPr>
                <w:rFonts w:ascii="Calibri" w:hAnsi="Calibri" w:cs="Arial"/>
              </w:rPr>
              <w:t xml:space="preserve"> </w:t>
            </w:r>
            <w:r>
              <w:rPr>
                <w:rFonts w:ascii="Calibri" w:hAnsi="Calibri" w:cs="Arial"/>
                <w:lang w:val="id-ID"/>
              </w:rPr>
              <w:t>4</w:t>
            </w:r>
            <w:r w:rsidRPr="0074603E">
              <w:rPr>
                <w:rFonts w:ascii="Calibri" w:hAnsi="Calibri" w:cs="Arial"/>
                <w:lang w:val="id-ID"/>
              </w:rPr>
              <w:t xml:space="preserve">. </w:t>
            </w:r>
            <w:r>
              <w:rPr>
                <w:rFonts w:ascii="Calibri" w:hAnsi="Calibri" w:cs="Arial"/>
                <w:lang w:val="id-ID"/>
              </w:rPr>
              <w:t>Teledensitas</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036513">
              <w:rPr>
                <w:rFonts w:asciiTheme="minorHAnsi" w:hAnsiTheme="minorHAnsi" w:cs="Arial"/>
                <w:sz w:val="22"/>
                <w:szCs w:val="22"/>
                <w:lang w:val="id-ID"/>
              </w:rPr>
              <w:t>9</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4C2CD8">
            <w:pPr>
              <w:spacing w:before="60" w:after="60"/>
              <w:rPr>
                <w:rFonts w:ascii="Calibri" w:hAnsi="Calibri" w:cs="Arial"/>
                <w:lang w:val="id-ID"/>
              </w:rPr>
            </w:pPr>
            <w:r w:rsidRPr="0074603E">
              <w:rPr>
                <w:rFonts w:ascii="Calibri" w:hAnsi="Calibri" w:cs="Arial"/>
              </w:rPr>
              <w:t>6. 3</w:t>
            </w:r>
            <w:r w:rsidRPr="0074603E">
              <w:rPr>
                <w:rFonts w:ascii="Calibri" w:hAnsi="Calibri" w:cs="Arial"/>
                <w:lang w:val="id-ID"/>
              </w:rPr>
              <w:t>.</w:t>
            </w:r>
            <w:r>
              <w:rPr>
                <w:rFonts w:ascii="Calibri" w:hAnsi="Calibri" w:cs="Arial"/>
              </w:rPr>
              <w:t xml:space="preserve"> </w:t>
            </w:r>
            <w:r>
              <w:rPr>
                <w:rFonts w:ascii="Calibri" w:hAnsi="Calibri" w:cs="Arial"/>
                <w:lang w:val="id-ID"/>
              </w:rPr>
              <w:t>5</w:t>
            </w:r>
            <w:r w:rsidRPr="0074603E">
              <w:rPr>
                <w:rFonts w:ascii="Calibri" w:hAnsi="Calibri" w:cs="Arial"/>
                <w:lang w:val="id-ID"/>
              </w:rPr>
              <w:t xml:space="preserve">. </w:t>
            </w:r>
            <w:r>
              <w:rPr>
                <w:rFonts w:ascii="Calibri" w:hAnsi="Calibri" w:cs="Arial"/>
                <w:lang w:val="id-ID"/>
              </w:rPr>
              <w:t xml:space="preserve">Pendapatan Operator Penyelenggara Jaringan </w:t>
            </w:r>
            <w:r w:rsidR="00036513">
              <w:rPr>
                <w:rFonts w:ascii="Calibri" w:hAnsi="Calibri" w:cs="Arial"/>
                <w:lang w:val="id-ID"/>
              </w:rPr>
              <w:t>Telekomunikasi</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036513">
              <w:rPr>
                <w:rFonts w:asciiTheme="minorHAnsi" w:hAnsiTheme="minorHAnsi" w:cs="Arial"/>
                <w:sz w:val="22"/>
                <w:szCs w:val="22"/>
                <w:lang w:val="id-ID"/>
              </w:rPr>
              <w:t>33</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036513">
            <w:pPr>
              <w:spacing w:before="60" w:after="60"/>
              <w:rPr>
                <w:rFonts w:ascii="Calibri" w:hAnsi="Calibri" w:cs="Arial"/>
                <w:lang w:val="id-ID"/>
              </w:rPr>
            </w:pPr>
            <w:r>
              <w:rPr>
                <w:rFonts w:ascii="Calibri" w:hAnsi="Calibri" w:cs="Arial"/>
                <w:lang w:val="id-ID"/>
              </w:rPr>
              <w:t xml:space="preserve">             </w:t>
            </w:r>
            <w:r w:rsidRPr="0074603E">
              <w:rPr>
                <w:rFonts w:ascii="Calibri" w:hAnsi="Calibri" w:cs="Arial"/>
              </w:rPr>
              <w:t>6. 3</w:t>
            </w:r>
            <w:r w:rsidRPr="0074603E">
              <w:rPr>
                <w:rFonts w:ascii="Calibri" w:hAnsi="Calibri" w:cs="Arial"/>
                <w:lang w:val="id-ID"/>
              </w:rPr>
              <w:t>.</w:t>
            </w:r>
            <w:r>
              <w:rPr>
                <w:rFonts w:ascii="Calibri" w:hAnsi="Calibri" w:cs="Arial"/>
              </w:rPr>
              <w:t xml:space="preserve"> </w:t>
            </w:r>
            <w:r>
              <w:rPr>
                <w:rFonts w:ascii="Calibri" w:hAnsi="Calibri" w:cs="Arial"/>
                <w:lang w:val="id-ID"/>
              </w:rPr>
              <w:t>5</w:t>
            </w:r>
            <w:r w:rsidRPr="0074603E">
              <w:rPr>
                <w:rFonts w:ascii="Calibri" w:hAnsi="Calibri" w:cs="Arial"/>
                <w:lang w:val="id-ID"/>
              </w:rPr>
              <w:t>.</w:t>
            </w:r>
            <w:r>
              <w:rPr>
                <w:rFonts w:ascii="Calibri" w:hAnsi="Calibri" w:cs="Arial"/>
                <w:lang w:val="id-ID"/>
              </w:rPr>
              <w:t xml:space="preserve">1. </w:t>
            </w:r>
            <w:r w:rsidRPr="0074603E">
              <w:rPr>
                <w:rFonts w:ascii="Calibri" w:hAnsi="Calibri" w:cs="Arial"/>
                <w:lang w:val="id-ID"/>
              </w:rPr>
              <w:t xml:space="preserve"> </w:t>
            </w:r>
            <w:r w:rsidR="00036513">
              <w:rPr>
                <w:rFonts w:ascii="Calibri" w:hAnsi="Calibri" w:cs="Arial"/>
                <w:lang w:val="id-ID"/>
              </w:rPr>
              <w:t xml:space="preserve">Penerimaan </w:t>
            </w:r>
            <w:r w:rsidR="00863BB8">
              <w:rPr>
                <w:rFonts w:ascii="Calibri" w:hAnsi="Calibri" w:cs="Arial"/>
                <w:lang w:val="id-ID"/>
              </w:rPr>
              <w:t xml:space="preserve">Total </w:t>
            </w:r>
            <w:r>
              <w:rPr>
                <w:rFonts w:ascii="Calibri" w:hAnsi="Calibri" w:cs="Arial"/>
                <w:lang w:val="id-ID"/>
              </w:rPr>
              <w:t>Operasional</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036513">
              <w:rPr>
                <w:rFonts w:asciiTheme="minorHAnsi" w:hAnsiTheme="minorHAnsi" w:cs="Arial"/>
                <w:sz w:val="22"/>
                <w:szCs w:val="22"/>
                <w:lang w:val="id-ID"/>
              </w:rPr>
              <w:t>34</w:t>
            </w:r>
          </w:p>
        </w:tc>
      </w:tr>
      <w:tr w:rsidR="00EE357C" w:rsidRPr="00556D9F" w:rsidTr="001009E1">
        <w:trPr>
          <w:gridAfter w:val="1"/>
          <w:wAfter w:w="56" w:type="dxa"/>
        </w:trPr>
        <w:tc>
          <w:tcPr>
            <w:tcW w:w="900" w:type="dxa"/>
          </w:tcPr>
          <w:p w:rsidR="00EE357C" w:rsidRPr="00556D9F" w:rsidRDefault="00EE357C" w:rsidP="001009E1">
            <w:pPr>
              <w:spacing w:before="60" w:after="60"/>
              <w:rPr>
                <w:rFonts w:ascii="Calibri" w:hAnsi="Calibri" w:cs="Arial"/>
                <w:lang w:val="id-ID"/>
              </w:rPr>
            </w:pPr>
          </w:p>
        </w:tc>
        <w:tc>
          <w:tcPr>
            <w:tcW w:w="7747" w:type="dxa"/>
            <w:tcBorders>
              <w:right w:val="nil"/>
            </w:tcBorders>
            <w:shd w:val="clear" w:color="auto" w:fill="auto"/>
          </w:tcPr>
          <w:p w:rsidR="00EE357C" w:rsidRPr="003431ED" w:rsidRDefault="00EE357C" w:rsidP="00036513">
            <w:pPr>
              <w:spacing w:before="60" w:after="60"/>
              <w:rPr>
                <w:rFonts w:ascii="Calibri" w:hAnsi="Calibri" w:cs="Arial"/>
                <w:lang w:val="id-ID"/>
              </w:rPr>
            </w:pPr>
            <w:r>
              <w:rPr>
                <w:rFonts w:ascii="Calibri" w:hAnsi="Calibri" w:cs="Arial"/>
                <w:lang w:val="id-ID"/>
              </w:rPr>
              <w:t xml:space="preserve">             </w:t>
            </w:r>
            <w:r w:rsidRPr="0074603E">
              <w:rPr>
                <w:rFonts w:ascii="Calibri" w:hAnsi="Calibri" w:cs="Arial"/>
              </w:rPr>
              <w:t>6. 3</w:t>
            </w:r>
            <w:r w:rsidRPr="0074603E">
              <w:rPr>
                <w:rFonts w:ascii="Calibri" w:hAnsi="Calibri" w:cs="Arial"/>
                <w:lang w:val="id-ID"/>
              </w:rPr>
              <w:t>.</w:t>
            </w:r>
            <w:r>
              <w:rPr>
                <w:rFonts w:ascii="Calibri" w:hAnsi="Calibri" w:cs="Arial"/>
              </w:rPr>
              <w:t xml:space="preserve"> </w:t>
            </w:r>
            <w:r>
              <w:rPr>
                <w:rFonts w:ascii="Calibri" w:hAnsi="Calibri" w:cs="Arial"/>
                <w:lang w:val="id-ID"/>
              </w:rPr>
              <w:t>5</w:t>
            </w:r>
            <w:r w:rsidRPr="0074603E">
              <w:rPr>
                <w:rFonts w:ascii="Calibri" w:hAnsi="Calibri" w:cs="Arial"/>
                <w:lang w:val="id-ID"/>
              </w:rPr>
              <w:t>.</w:t>
            </w:r>
            <w:r>
              <w:rPr>
                <w:rFonts w:ascii="Calibri" w:hAnsi="Calibri" w:cs="Arial"/>
                <w:lang w:val="id-ID"/>
              </w:rPr>
              <w:t xml:space="preserve">2. </w:t>
            </w:r>
            <w:r w:rsidRPr="0074603E">
              <w:rPr>
                <w:rFonts w:ascii="Calibri" w:hAnsi="Calibri" w:cs="Arial"/>
                <w:lang w:val="id-ID"/>
              </w:rPr>
              <w:t xml:space="preserve"> </w:t>
            </w:r>
            <w:r w:rsidR="00036513">
              <w:rPr>
                <w:rFonts w:ascii="Calibri" w:hAnsi="Calibri" w:cs="Arial"/>
                <w:lang w:val="id-ID"/>
              </w:rPr>
              <w:t xml:space="preserve">Laba (Rugi) Operasional </w:t>
            </w:r>
            <w:r w:rsidR="00036513" w:rsidRPr="00036513">
              <w:rPr>
                <w:rFonts w:ascii="Calibri" w:hAnsi="Calibri" w:cs="Arial"/>
                <w:i/>
                <w:lang w:val="id-ID"/>
              </w:rPr>
              <w:t>(Operating Income/Loss)</w:t>
            </w:r>
          </w:p>
        </w:tc>
        <w:tc>
          <w:tcPr>
            <w:tcW w:w="567" w:type="dxa"/>
            <w:tcBorders>
              <w:left w:val="nil"/>
            </w:tcBorders>
            <w:shd w:val="clear" w:color="auto" w:fill="auto"/>
          </w:tcPr>
          <w:p w:rsidR="00EE357C" w:rsidRPr="00385048" w:rsidRDefault="00EE357C" w:rsidP="001009E1">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r w:rsidR="00036513">
              <w:rPr>
                <w:rFonts w:asciiTheme="minorHAnsi" w:hAnsiTheme="minorHAnsi" w:cs="Arial"/>
                <w:sz w:val="22"/>
                <w:szCs w:val="22"/>
                <w:lang w:val="id-ID"/>
              </w:rPr>
              <w:t>6</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EE357C">
            <w:pPr>
              <w:spacing w:before="60" w:after="60"/>
              <w:rPr>
                <w:rFonts w:ascii="Calibri" w:hAnsi="Calibri" w:cs="Arial"/>
                <w:lang w:val="id-ID"/>
              </w:rPr>
            </w:pPr>
            <w:r>
              <w:rPr>
                <w:rFonts w:ascii="Calibri" w:hAnsi="Calibri" w:cs="Arial"/>
                <w:lang w:val="id-ID"/>
              </w:rPr>
              <w:t xml:space="preserve">             </w:t>
            </w:r>
            <w:r w:rsidRPr="0074603E">
              <w:rPr>
                <w:rFonts w:ascii="Calibri" w:hAnsi="Calibri" w:cs="Arial"/>
              </w:rPr>
              <w:t>6. 3</w:t>
            </w:r>
            <w:r w:rsidRPr="0074603E">
              <w:rPr>
                <w:rFonts w:ascii="Calibri" w:hAnsi="Calibri" w:cs="Arial"/>
                <w:lang w:val="id-ID"/>
              </w:rPr>
              <w:t>.</w:t>
            </w:r>
            <w:r>
              <w:rPr>
                <w:rFonts w:ascii="Calibri" w:hAnsi="Calibri" w:cs="Arial"/>
              </w:rPr>
              <w:t xml:space="preserve"> </w:t>
            </w:r>
            <w:r>
              <w:rPr>
                <w:rFonts w:ascii="Calibri" w:hAnsi="Calibri" w:cs="Arial"/>
                <w:lang w:val="id-ID"/>
              </w:rPr>
              <w:t>5</w:t>
            </w:r>
            <w:r w:rsidRPr="0074603E">
              <w:rPr>
                <w:rFonts w:ascii="Calibri" w:hAnsi="Calibri" w:cs="Arial"/>
                <w:lang w:val="id-ID"/>
              </w:rPr>
              <w:t>.</w:t>
            </w:r>
            <w:r w:rsidR="00EE357C">
              <w:rPr>
                <w:rFonts w:ascii="Calibri" w:hAnsi="Calibri" w:cs="Arial"/>
                <w:lang w:val="id-ID"/>
              </w:rPr>
              <w:t>3</w:t>
            </w:r>
            <w:r>
              <w:rPr>
                <w:rFonts w:ascii="Calibri" w:hAnsi="Calibri" w:cs="Arial"/>
                <w:lang w:val="id-ID"/>
              </w:rPr>
              <w:t xml:space="preserve">. </w:t>
            </w:r>
            <w:r w:rsidRPr="0074603E">
              <w:rPr>
                <w:rFonts w:ascii="Calibri" w:hAnsi="Calibri" w:cs="Arial"/>
                <w:lang w:val="id-ID"/>
              </w:rPr>
              <w:t xml:space="preserve"> </w:t>
            </w:r>
            <w:r>
              <w:rPr>
                <w:rFonts w:ascii="Calibri" w:hAnsi="Calibri" w:cs="Arial"/>
                <w:lang w:val="id-ID"/>
              </w:rPr>
              <w:t>EBITDA</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r w:rsidR="00036513">
              <w:rPr>
                <w:rFonts w:asciiTheme="minorHAnsi" w:hAnsiTheme="minorHAnsi" w:cs="Arial"/>
                <w:sz w:val="22"/>
                <w:szCs w:val="22"/>
                <w:lang w:val="id-ID"/>
              </w:rPr>
              <w:t>7</w:t>
            </w:r>
          </w:p>
        </w:tc>
      </w:tr>
      <w:tr w:rsidR="00027AEF" w:rsidRPr="00556D9F" w:rsidTr="00385048">
        <w:trPr>
          <w:gridAfter w:val="1"/>
          <w:wAfter w:w="56" w:type="dxa"/>
        </w:trPr>
        <w:tc>
          <w:tcPr>
            <w:tcW w:w="900" w:type="dxa"/>
          </w:tcPr>
          <w:p w:rsidR="00027AEF" w:rsidRPr="00556D9F"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3431ED" w:rsidRDefault="003431ED" w:rsidP="003431ED">
            <w:pPr>
              <w:spacing w:before="60" w:after="60"/>
              <w:rPr>
                <w:rFonts w:ascii="Calibri" w:hAnsi="Calibri" w:cs="Arial"/>
                <w:lang w:val="id-ID"/>
              </w:rPr>
            </w:pPr>
            <w:r>
              <w:rPr>
                <w:rFonts w:ascii="Calibri" w:hAnsi="Calibri" w:cs="Arial"/>
                <w:lang w:val="id-ID"/>
              </w:rPr>
              <w:t xml:space="preserve">             </w:t>
            </w:r>
            <w:r w:rsidR="00027AEF" w:rsidRPr="0074603E">
              <w:rPr>
                <w:rFonts w:ascii="Calibri" w:hAnsi="Calibri" w:cs="Arial"/>
              </w:rPr>
              <w:t>6. 3</w:t>
            </w:r>
            <w:r w:rsidR="00027AEF" w:rsidRPr="0074603E">
              <w:rPr>
                <w:rFonts w:ascii="Calibri" w:hAnsi="Calibri" w:cs="Arial"/>
                <w:lang w:val="id-ID"/>
              </w:rPr>
              <w:t>.</w:t>
            </w:r>
            <w:r>
              <w:rPr>
                <w:rFonts w:ascii="Calibri" w:hAnsi="Calibri" w:cs="Arial"/>
              </w:rPr>
              <w:t xml:space="preserve"> </w:t>
            </w:r>
            <w:r>
              <w:rPr>
                <w:rFonts w:ascii="Calibri" w:hAnsi="Calibri" w:cs="Arial"/>
                <w:lang w:val="id-ID"/>
              </w:rPr>
              <w:t>5</w:t>
            </w:r>
            <w:r w:rsidR="00027AEF" w:rsidRPr="0074603E">
              <w:rPr>
                <w:rFonts w:ascii="Calibri" w:hAnsi="Calibri" w:cs="Arial"/>
                <w:lang w:val="id-ID"/>
              </w:rPr>
              <w:t>.</w:t>
            </w:r>
            <w:r w:rsidR="00EE357C">
              <w:rPr>
                <w:rFonts w:ascii="Calibri" w:hAnsi="Calibri" w:cs="Arial"/>
                <w:lang w:val="id-ID"/>
              </w:rPr>
              <w:t>4</w:t>
            </w:r>
            <w:r>
              <w:rPr>
                <w:rFonts w:ascii="Calibri" w:hAnsi="Calibri" w:cs="Arial"/>
                <w:lang w:val="id-ID"/>
              </w:rPr>
              <w:t xml:space="preserve">. </w:t>
            </w:r>
            <w:r w:rsidR="00027AEF" w:rsidRPr="0074603E">
              <w:rPr>
                <w:rFonts w:ascii="Calibri" w:hAnsi="Calibri" w:cs="Arial"/>
                <w:lang w:val="id-ID"/>
              </w:rPr>
              <w:t xml:space="preserve"> </w:t>
            </w:r>
            <w:r>
              <w:rPr>
                <w:rFonts w:ascii="Calibri" w:hAnsi="Calibri" w:cs="Arial"/>
                <w:lang w:val="id-ID"/>
              </w:rPr>
              <w:t>ARPU (Average Revenue Per User)</w:t>
            </w:r>
          </w:p>
        </w:tc>
        <w:tc>
          <w:tcPr>
            <w:tcW w:w="567" w:type="dxa"/>
            <w:tcBorders>
              <w:left w:val="nil"/>
            </w:tcBorders>
            <w:shd w:val="clear" w:color="auto" w:fill="auto"/>
          </w:tcPr>
          <w:p w:rsidR="00027AEF" w:rsidRPr="00385048" w:rsidRDefault="00863BB8" w:rsidP="003732E9">
            <w:pPr>
              <w:tabs>
                <w:tab w:val="left" w:pos="180"/>
              </w:tabs>
              <w:spacing w:before="60" w:after="60"/>
              <w:rPr>
                <w:rFonts w:asciiTheme="minorHAnsi" w:hAnsiTheme="minorHAnsi" w:cs="Arial"/>
                <w:sz w:val="22"/>
                <w:szCs w:val="22"/>
                <w:lang w:val="id-ID"/>
              </w:rPr>
            </w:pPr>
            <w:r>
              <w:rPr>
                <w:rFonts w:asciiTheme="minorHAnsi" w:hAnsiTheme="minorHAnsi" w:cs="Arial"/>
                <w:sz w:val="22"/>
                <w:szCs w:val="22"/>
                <w:lang w:val="id-ID"/>
              </w:rPr>
              <w:t>13</w:t>
            </w:r>
            <w:r w:rsidR="003732E9">
              <w:rPr>
                <w:rFonts w:asciiTheme="minorHAnsi" w:hAnsiTheme="minorHAnsi" w:cs="Arial"/>
                <w:sz w:val="22"/>
                <w:szCs w:val="22"/>
                <w:lang w:val="id-ID"/>
              </w:rPr>
              <w:t>9</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EE357C">
            <w:pPr>
              <w:spacing w:before="60" w:after="60"/>
              <w:rPr>
                <w:rFonts w:ascii="Calibri" w:hAnsi="Calibri" w:cs="Arial"/>
                <w:lang w:val="id-ID"/>
              </w:rPr>
            </w:pPr>
            <w:r w:rsidRPr="0074603E">
              <w:rPr>
                <w:rFonts w:ascii="Calibri" w:hAnsi="Calibri" w:cs="Arial"/>
              </w:rPr>
              <w:t>6. 3</w:t>
            </w:r>
            <w:r w:rsidRPr="0074603E">
              <w:rPr>
                <w:rFonts w:ascii="Calibri" w:hAnsi="Calibri" w:cs="Arial"/>
                <w:lang w:val="id-ID"/>
              </w:rPr>
              <w:t>.</w:t>
            </w:r>
            <w:r>
              <w:rPr>
                <w:rFonts w:ascii="Calibri" w:hAnsi="Calibri" w:cs="Arial"/>
              </w:rPr>
              <w:t xml:space="preserve"> </w:t>
            </w:r>
            <w:r>
              <w:rPr>
                <w:rFonts w:ascii="Calibri" w:hAnsi="Calibri" w:cs="Arial"/>
                <w:lang w:val="id-ID"/>
              </w:rPr>
              <w:t>6</w:t>
            </w:r>
            <w:r w:rsidRPr="0074603E">
              <w:rPr>
                <w:rFonts w:ascii="Calibri" w:hAnsi="Calibri" w:cs="Arial"/>
                <w:lang w:val="id-ID"/>
              </w:rPr>
              <w:t xml:space="preserve">. </w:t>
            </w:r>
            <w:r>
              <w:rPr>
                <w:rFonts w:ascii="Calibri" w:hAnsi="Calibri" w:cs="Arial"/>
                <w:lang w:val="id-ID"/>
              </w:rPr>
              <w:t xml:space="preserve">Biaya </w:t>
            </w:r>
            <w:r w:rsidR="00EE357C">
              <w:rPr>
                <w:rFonts w:ascii="Calibri" w:hAnsi="Calibri" w:cs="Arial"/>
                <w:lang w:val="id-ID"/>
              </w:rPr>
              <w:t xml:space="preserve">Operasional </w:t>
            </w:r>
            <w:r w:rsidR="004F36A9">
              <w:rPr>
                <w:rFonts w:ascii="Calibri" w:hAnsi="Calibri" w:cs="Arial"/>
                <w:lang w:val="id-ID"/>
              </w:rPr>
              <w:t>Penye</w:t>
            </w:r>
            <w:r w:rsidR="00EE357C">
              <w:rPr>
                <w:rFonts w:ascii="Calibri" w:hAnsi="Calibri" w:cs="Arial"/>
                <w:lang w:val="id-ID"/>
              </w:rPr>
              <w:t>l</w:t>
            </w:r>
            <w:r w:rsidR="004F36A9">
              <w:rPr>
                <w:rFonts w:ascii="Calibri" w:hAnsi="Calibri" w:cs="Arial"/>
                <w:lang w:val="id-ID"/>
              </w:rPr>
              <w:t xml:space="preserve">enggara Telekomunikasi </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45</w:t>
            </w:r>
          </w:p>
        </w:tc>
      </w:tr>
      <w:tr w:rsidR="003431ED" w:rsidRPr="00556D9F" w:rsidTr="00385048">
        <w:trPr>
          <w:gridAfter w:val="1"/>
          <w:wAfter w:w="56" w:type="dxa"/>
        </w:trPr>
        <w:tc>
          <w:tcPr>
            <w:tcW w:w="900" w:type="dxa"/>
          </w:tcPr>
          <w:p w:rsidR="003431ED" w:rsidRPr="00556D9F" w:rsidRDefault="003431ED" w:rsidP="004C2CD8">
            <w:pPr>
              <w:spacing w:before="60" w:after="60"/>
              <w:rPr>
                <w:rFonts w:ascii="Calibri" w:hAnsi="Calibri" w:cs="Arial"/>
                <w:lang w:val="id-ID"/>
              </w:rPr>
            </w:pPr>
          </w:p>
        </w:tc>
        <w:tc>
          <w:tcPr>
            <w:tcW w:w="7747" w:type="dxa"/>
            <w:tcBorders>
              <w:right w:val="nil"/>
            </w:tcBorders>
            <w:shd w:val="clear" w:color="auto" w:fill="auto"/>
          </w:tcPr>
          <w:p w:rsidR="003431ED" w:rsidRPr="003431ED" w:rsidRDefault="003431ED" w:rsidP="004F36A9">
            <w:pPr>
              <w:spacing w:before="60" w:after="60"/>
              <w:rPr>
                <w:rFonts w:ascii="Calibri" w:hAnsi="Calibri" w:cs="Arial"/>
                <w:lang w:val="id-ID"/>
              </w:rPr>
            </w:pPr>
            <w:r w:rsidRPr="0074603E">
              <w:rPr>
                <w:rFonts w:ascii="Calibri" w:hAnsi="Calibri" w:cs="Arial"/>
              </w:rPr>
              <w:t>6. 3</w:t>
            </w:r>
            <w:r w:rsidRPr="0074603E">
              <w:rPr>
                <w:rFonts w:ascii="Calibri" w:hAnsi="Calibri" w:cs="Arial"/>
                <w:lang w:val="id-ID"/>
              </w:rPr>
              <w:t>.</w:t>
            </w:r>
            <w:r>
              <w:rPr>
                <w:rFonts w:ascii="Calibri" w:hAnsi="Calibri" w:cs="Arial"/>
              </w:rPr>
              <w:t xml:space="preserve"> </w:t>
            </w:r>
            <w:r w:rsidR="004F36A9">
              <w:rPr>
                <w:rFonts w:ascii="Calibri" w:hAnsi="Calibri" w:cs="Arial"/>
                <w:lang w:val="id-ID"/>
              </w:rPr>
              <w:t>7</w:t>
            </w:r>
            <w:r w:rsidRPr="0074603E">
              <w:rPr>
                <w:rFonts w:ascii="Calibri" w:hAnsi="Calibri" w:cs="Arial"/>
                <w:lang w:val="id-ID"/>
              </w:rPr>
              <w:t xml:space="preserve">. </w:t>
            </w:r>
            <w:r w:rsidR="004F36A9">
              <w:rPr>
                <w:rFonts w:ascii="Calibri" w:hAnsi="Calibri" w:cs="Arial"/>
                <w:lang w:val="id-ID"/>
              </w:rPr>
              <w:t>Karyawan Operator Telekomunikasi</w:t>
            </w:r>
            <w:r>
              <w:rPr>
                <w:rFonts w:ascii="Calibri" w:hAnsi="Calibri" w:cs="Arial"/>
                <w:lang w:val="id-ID"/>
              </w:rPr>
              <w:t xml:space="preserve"> </w:t>
            </w:r>
          </w:p>
        </w:tc>
        <w:tc>
          <w:tcPr>
            <w:tcW w:w="567" w:type="dxa"/>
            <w:tcBorders>
              <w:left w:val="nil"/>
            </w:tcBorders>
            <w:shd w:val="clear" w:color="auto" w:fill="auto"/>
          </w:tcPr>
          <w:p w:rsidR="003431ED" w:rsidRPr="00385048" w:rsidRDefault="00863B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46</w:t>
            </w:r>
          </w:p>
        </w:tc>
      </w:tr>
      <w:tr w:rsidR="00863BB8" w:rsidRPr="00556D9F" w:rsidTr="00B83E8D">
        <w:trPr>
          <w:gridAfter w:val="1"/>
          <w:wAfter w:w="56" w:type="dxa"/>
        </w:trPr>
        <w:tc>
          <w:tcPr>
            <w:tcW w:w="900" w:type="dxa"/>
          </w:tcPr>
          <w:p w:rsidR="00863BB8" w:rsidRPr="00AC2699" w:rsidRDefault="00863BB8" w:rsidP="00B83E8D">
            <w:pPr>
              <w:spacing w:before="60" w:after="60"/>
              <w:rPr>
                <w:rFonts w:ascii="Calibri" w:hAnsi="Calibri" w:cs="Arial"/>
              </w:rPr>
            </w:pPr>
            <w:r>
              <w:rPr>
                <w:rFonts w:ascii="Calibri" w:hAnsi="Calibri" w:cs="Arial"/>
              </w:rPr>
              <w:t>6</w:t>
            </w:r>
            <w:r w:rsidRPr="00AC2699">
              <w:rPr>
                <w:rFonts w:ascii="Calibri" w:hAnsi="Calibri" w:cs="Arial"/>
              </w:rPr>
              <w:t>.</w:t>
            </w:r>
            <w:r>
              <w:rPr>
                <w:rFonts w:ascii="Calibri" w:hAnsi="Calibri" w:cs="Arial"/>
              </w:rPr>
              <w:t>4</w:t>
            </w:r>
          </w:p>
        </w:tc>
        <w:tc>
          <w:tcPr>
            <w:tcW w:w="7747" w:type="dxa"/>
            <w:tcBorders>
              <w:right w:val="nil"/>
            </w:tcBorders>
            <w:shd w:val="clear" w:color="auto" w:fill="auto"/>
          </w:tcPr>
          <w:p w:rsidR="00863BB8" w:rsidRPr="004F36A9" w:rsidRDefault="00863BB8" w:rsidP="00B83E8D">
            <w:pPr>
              <w:spacing w:before="60" w:after="60"/>
              <w:rPr>
                <w:rFonts w:ascii="Calibri" w:hAnsi="Calibri" w:cs="Arial"/>
                <w:lang w:val="id-ID"/>
              </w:rPr>
            </w:pPr>
            <w:r>
              <w:rPr>
                <w:rFonts w:ascii="Calibri" w:hAnsi="Calibri" w:cs="Arial"/>
                <w:lang w:val="id-ID"/>
              </w:rPr>
              <w:t>Pelayanan Internet</w:t>
            </w:r>
          </w:p>
        </w:tc>
        <w:tc>
          <w:tcPr>
            <w:tcW w:w="567" w:type="dxa"/>
            <w:tcBorders>
              <w:left w:val="nil"/>
            </w:tcBorders>
            <w:shd w:val="clear" w:color="auto" w:fill="auto"/>
          </w:tcPr>
          <w:p w:rsidR="00863BB8" w:rsidRPr="00385048" w:rsidRDefault="00863BB8"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14</w:t>
            </w:r>
            <w:r w:rsidR="003732E9">
              <w:rPr>
                <w:rFonts w:asciiTheme="minorHAnsi" w:hAnsiTheme="minorHAnsi" w:cs="Arial"/>
                <w:sz w:val="22"/>
                <w:szCs w:val="22"/>
                <w:lang w:val="id-ID"/>
              </w:rPr>
              <w:t>7</w:t>
            </w:r>
          </w:p>
        </w:tc>
      </w:tr>
      <w:tr w:rsidR="00EE357C" w:rsidRPr="00556D9F" w:rsidTr="001009E1">
        <w:trPr>
          <w:gridAfter w:val="1"/>
          <w:wAfter w:w="56" w:type="dxa"/>
        </w:trPr>
        <w:tc>
          <w:tcPr>
            <w:tcW w:w="900" w:type="dxa"/>
          </w:tcPr>
          <w:p w:rsidR="00EE357C" w:rsidRPr="00AC2699" w:rsidRDefault="00EE357C" w:rsidP="001009E1">
            <w:pPr>
              <w:spacing w:before="60" w:after="60"/>
              <w:rPr>
                <w:rFonts w:ascii="Calibri" w:hAnsi="Calibri" w:cs="Arial"/>
                <w:lang w:val="id-ID"/>
              </w:rPr>
            </w:pPr>
          </w:p>
        </w:tc>
        <w:tc>
          <w:tcPr>
            <w:tcW w:w="7747" w:type="dxa"/>
            <w:tcBorders>
              <w:right w:val="nil"/>
            </w:tcBorders>
            <w:shd w:val="clear" w:color="auto" w:fill="auto"/>
          </w:tcPr>
          <w:p w:rsidR="00EE357C" w:rsidRPr="00863BB8" w:rsidRDefault="00EE357C" w:rsidP="00EE357C">
            <w:pPr>
              <w:spacing w:before="60" w:after="60"/>
              <w:rPr>
                <w:rFonts w:ascii="Calibri" w:hAnsi="Calibri" w:cs="Arial"/>
                <w:lang w:val="id-ID"/>
              </w:rPr>
            </w:pPr>
            <w:r>
              <w:rPr>
                <w:rFonts w:ascii="Calibri" w:hAnsi="Calibri" w:cs="Arial"/>
              </w:rPr>
              <w:t>6</w:t>
            </w:r>
            <w:r w:rsidRPr="00AC2699">
              <w:rPr>
                <w:rFonts w:ascii="Calibri" w:hAnsi="Calibri" w:cs="Arial"/>
                <w:lang w:val="id-ID"/>
              </w:rPr>
              <w:t>.</w:t>
            </w:r>
            <w:r>
              <w:rPr>
                <w:rFonts w:ascii="Calibri" w:hAnsi="Calibri" w:cs="Arial"/>
              </w:rPr>
              <w:t xml:space="preserve"> </w:t>
            </w:r>
            <w:r>
              <w:rPr>
                <w:rFonts w:ascii="Calibri" w:hAnsi="Calibri" w:cs="Arial"/>
                <w:lang w:val="id-ID"/>
              </w:rPr>
              <w:t>4</w:t>
            </w:r>
            <w:r w:rsidRPr="00AC2699">
              <w:rPr>
                <w:rFonts w:ascii="Calibri" w:hAnsi="Calibri" w:cs="Arial"/>
              </w:rPr>
              <w:t xml:space="preserve">. </w:t>
            </w:r>
            <w:r w:rsidRPr="00AC2699">
              <w:rPr>
                <w:rFonts w:ascii="Calibri" w:hAnsi="Calibri" w:cs="Arial"/>
                <w:lang w:val="id-ID"/>
              </w:rPr>
              <w:t xml:space="preserve">1. </w:t>
            </w:r>
            <w:r>
              <w:rPr>
                <w:rFonts w:ascii="Calibri" w:hAnsi="Calibri" w:cs="Arial"/>
                <w:lang w:val="id-ID"/>
              </w:rPr>
              <w:t xml:space="preserve">Penyelenggara Jasa Multimedia </w:t>
            </w:r>
          </w:p>
        </w:tc>
        <w:tc>
          <w:tcPr>
            <w:tcW w:w="567" w:type="dxa"/>
            <w:tcBorders>
              <w:left w:val="nil"/>
            </w:tcBorders>
            <w:shd w:val="clear" w:color="auto" w:fill="auto"/>
          </w:tcPr>
          <w:p w:rsidR="00EE357C" w:rsidRPr="00385048" w:rsidRDefault="003732E9" w:rsidP="001009E1">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150</w:t>
            </w:r>
          </w:p>
        </w:tc>
      </w:tr>
      <w:tr w:rsidR="00863BB8" w:rsidRPr="00556D9F" w:rsidTr="00B83E8D">
        <w:trPr>
          <w:gridAfter w:val="1"/>
          <w:wAfter w:w="56" w:type="dxa"/>
        </w:trPr>
        <w:tc>
          <w:tcPr>
            <w:tcW w:w="900" w:type="dxa"/>
          </w:tcPr>
          <w:p w:rsidR="00863BB8" w:rsidRPr="00AC2699" w:rsidRDefault="00863BB8" w:rsidP="00B83E8D">
            <w:pPr>
              <w:spacing w:before="60" w:after="60"/>
              <w:rPr>
                <w:rFonts w:ascii="Calibri" w:hAnsi="Calibri" w:cs="Arial"/>
                <w:lang w:val="id-ID"/>
              </w:rPr>
            </w:pPr>
          </w:p>
        </w:tc>
        <w:tc>
          <w:tcPr>
            <w:tcW w:w="7747" w:type="dxa"/>
            <w:tcBorders>
              <w:right w:val="nil"/>
            </w:tcBorders>
            <w:shd w:val="clear" w:color="auto" w:fill="auto"/>
          </w:tcPr>
          <w:p w:rsidR="00863BB8" w:rsidRPr="00863BB8" w:rsidRDefault="00EE357C" w:rsidP="00EE357C">
            <w:pPr>
              <w:spacing w:before="60" w:after="60"/>
              <w:rPr>
                <w:rFonts w:ascii="Calibri" w:hAnsi="Calibri" w:cs="Arial"/>
                <w:lang w:val="id-ID"/>
              </w:rPr>
            </w:pPr>
            <w:r>
              <w:rPr>
                <w:rFonts w:ascii="Calibri" w:hAnsi="Calibri" w:cs="Arial"/>
                <w:lang w:val="id-ID"/>
              </w:rPr>
              <w:t xml:space="preserve">           </w:t>
            </w:r>
            <w:r w:rsidR="00863BB8">
              <w:rPr>
                <w:rFonts w:ascii="Calibri" w:hAnsi="Calibri" w:cs="Arial"/>
              </w:rPr>
              <w:t>6</w:t>
            </w:r>
            <w:r w:rsidR="00863BB8" w:rsidRPr="00AC2699">
              <w:rPr>
                <w:rFonts w:ascii="Calibri" w:hAnsi="Calibri" w:cs="Arial"/>
                <w:lang w:val="id-ID"/>
              </w:rPr>
              <w:t>.</w:t>
            </w:r>
            <w:r w:rsidR="00863BB8">
              <w:rPr>
                <w:rFonts w:ascii="Calibri" w:hAnsi="Calibri" w:cs="Arial"/>
              </w:rPr>
              <w:t xml:space="preserve"> </w:t>
            </w:r>
            <w:r>
              <w:rPr>
                <w:rFonts w:ascii="Calibri" w:hAnsi="Calibri" w:cs="Arial"/>
                <w:lang w:val="id-ID"/>
              </w:rPr>
              <w:t>4</w:t>
            </w:r>
            <w:r w:rsidR="00863BB8" w:rsidRPr="00AC2699">
              <w:rPr>
                <w:rFonts w:ascii="Calibri" w:hAnsi="Calibri" w:cs="Arial"/>
              </w:rPr>
              <w:t xml:space="preserve">. </w:t>
            </w:r>
            <w:r w:rsidR="00863BB8" w:rsidRPr="00AC2699">
              <w:rPr>
                <w:rFonts w:ascii="Calibri" w:hAnsi="Calibri" w:cs="Arial"/>
                <w:lang w:val="id-ID"/>
              </w:rPr>
              <w:t>1.</w:t>
            </w:r>
            <w:r>
              <w:rPr>
                <w:rFonts w:ascii="Calibri" w:hAnsi="Calibri" w:cs="Arial"/>
                <w:lang w:val="id-ID"/>
              </w:rPr>
              <w:t xml:space="preserve">1. </w:t>
            </w:r>
            <w:r w:rsidR="00863BB8" w:rsidRPr="00AC2699">
              <w:rPr>
                <w:rFonts w:ascii="Calibri" w:hAnsi="Calibri" w:cs="Arial"/>
                <w:lang w:val="id-ID"/>
              </w:rPr>
              <w:t xml:space="preserve"> </w:t>
            </w:r>
            <w:r w:rsidR="00863BB8">
              <w:rPr>
                <w:rFonts w:ascii="Calibri" w:hAnsi="Calibri" w:cs="Arial"/>
                <w:lang w:val="id-ID"/>
              </w:rPr>
              <w:t>Internet Service Provider</w:t>
            </w:r>
            <w:r>
              <w:rPr>
                <w:rFonts w:ascii="Calibri" w:hAnsi="Calibri" w:cs="Arial"/>
                <w:lang w:val="id-ID"/>
              </w:rPr>
              <w:t xml:space="preserve"> (ISP)</w:t>
            </w:r>
          </w:p>
        </w:tc>
        <w:tc>
          <w:tcPr>
            <w:tcW w:w="567" w:type="dxa"/>
            <w:tcBorders>
              <w:left w:val="nil"/>
            </w:tcBorders>
            <w:shd w:val="clear" w:color="auto" w:fill="auto"/>
          </w:tcPr>
          <w:p w:rsidR="00863BB8" w:rsidRPr="00385048" w:rsidRDefault="00863BB8"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146</w:t>
            </w:r>
          </w:p>
        </w:tc>
      </w:tr>
      <w:tr w:rsidR="00863BB8" w:rsidRPr="00556D9F" w:rsidTr="00B83E8D">
        <w:trPr>
          <w:gridAfter w:val="1"/>
          <w:wAfter w:w="56" w:type="dxa"/>
        </w:trPr>
        <w:tc>
          <w:tcPr>
            <w:tcW w:w="900" w:type="dxa"/>
          </w:tcPr>
          <w:p w:rsidR="00863BB8" w:rsidRPr="00AC2699" w:rsidRDefault="00863BB8" w:rsidP="00B83E8D">
            <w:pPr>
              <w:spacing w:before="60" w:after="60"/>
              <w:rPr>
                <w:rFonts w:ascii="Calibri" w:hAnsi="Calibri" w:cs="Arial"/>
                <w:lang w:val="id-ID"/>
              </w:rPr>
            </w:pPr>
          </w:p>
        </w:tc>
        <w:tc>
          <w:tcPr>
            <w:tcW w:w="7747" w:type="dxa"/>
            <w:tcBorders>
              <w:right w:val="nil"/>
            </w:tcBorders>
            <w:shd w:val="clear" w:color="auto" w:fill="auto"/>
          </w:tcPr>
          <w:p w:rsidR="00863BB8" w:rsidRPr="00863BB8" w:rsidRDefault="00EE357C" w:rsidP="00863BB8">
            <w:pPr>
              <w:spacing w:before="60" w:after="60"/>
              <w:rPr>
                <w:rFonts w:ascii="Calibri" w:hAnsi="Calibri" w:cs="Arial"/>
                <w:lang w:val="id-ID"/>
              </w:rPr>
            </w:pPr>
            <w:r>
              <w:rPr>
                <w:rFonts w:ascii="Calibri" w:hAnsi="Calibri" w:cs="Arial"/>
                <w:lang w:val="id-ID"/>
              </w:rPr>
              <w:t xml:space="preserve">           </w:t>
            </w:r>
            <w:r w:rsidR="00863BB8">
              <w:rPr>
                <w:rFonts w:ascii="Calibri" w:hAnsi="Calibri" w:cs="Arial"/>
              </w:rPr>
              <w:t>6</w:t>
            </w:r>
            <w:r w:rsidR="00863BB8" w:rsidRPr="00AC2699">
              <w:rPr>
                <w:rFonts w:ascii="Calibri" w:hAnsi="Calibri" w:cs="Arial"/>
                <w:lang w:val="id-ID"/>
              </w:rPr>
              <w:t>.</w:t>
            </w:r>
            <w:r w:rsidR="00863BB8">
              <w:rPr>
                <w:rFonts w:ascii="Calibri" w:hAnsi="Calibri" w:cs="Arial"/>
              </w:rPr>
              <w:t xml:space="preserve"> </w:t>
            </w:r>
            <w:r>
              <w:rPr>
                <w:rFonts w:ascii="Calibri" w:hAnsi="Calibri" w:cs="Arial"/>
                <w:lang w:val="id-ID"/>
              </w:rPr>
              <w:t>4</w:t>
            </w:r>
            <w:r w:rsidR="00863BB8" w:rsidRPr="00AC2699">
              <w:rPr>
                <w:rFonts w:ascii="Calibri" w:hAnsi="Calibri" w:cs="Arial"/>
              </w:rPr>
              <w:t>.</w:t>
            </w:r>
            <w:r>
              <w:rPr>
                <w:rFonts w:ascii="Calibri" w:hAnsi="Calibri" w:cs="Arial"/>
                <w:lang w:val="id-ID"/>
              </w:rPr>
              <w:t>1.</w:t>
            </w:r>
            <w:r w:rsidR="00863BB8" w:rsidRPr="00AC2699">
              <w:rPr>
                <w:rFonts w:ascii="Calibri" w:hAnsi="Calibri" w:cs="Arial"/>
              </w:rPr>
              <w:t xml:space="preserve"> </w:t>
            </w:r>
            <w:r w:rsidR="00863BB8">
              <w:rPr>
                <w:rFonts w:ascii="Calibri" w:hAnsi="Calibri" w:cs="Arial"/>
                <w:lang w:val="id-ID"/>
              </w:rPr>
              <w:t>2</w:t>
            </w:r>
            <w:r w:rsidR="00863BB8" w:rsidRPr="00AC2699">
              <w:rPr>
                <w:rFonts w:ascii="Calibri" w:hAnsi="Calibri" w:cs="Arial"/>
                <w:lang w:val="id-ID"/>
              </w:rPr>
              <w:t xml:space="preserve">. </w:t>
            </w:r>
            <w:r>
              <w:rPr>
                <w:rFonts w:ascii="Calibri" w:hAnsi="Calibri" w:cs="Arial"/>
                <w:lang w:val="id-ID"/>
              </w:rPr>
              <w:t xml:space="preserve"> </w:t>
            </w:r>
            <w:r w:rsidR="00863BB8">
              <w:rPr>
                <w:rFonts w:ascii="Calibri" w:hAnsi="Calibri" w:cs="Arial"/>
                <w:lang w:val="id-ID"/>
              </w:rPr>
              <w:t>Network Access Provider (NAP)</w:t>
            </w:r>
          </w:p>
        </w:tc>
        <w:tc>
          <w:tcPr>
            <w:tcW w:w="567" w:type="dxa"/>
            <w:tcBorders>
              <w:left w:val="nil"/>
            </w:tcBorders>
            <w:shd w:val="clear" w:color="auto" w:fill="auto"/>
          </w:tcPr>
          <w:p w:rsidR="00863BB8" w:rsidRPr="00385048" w:rsidRDefault="00863BB8"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59</w:t>
            </w:r>
          </w:p>
        </w:tc>
      </w:tr>
      <w:tr w:rsidR="00863BB8" w:rsidRPr="00556D9F" w:rsidTr="00B83E8D">
        <w:trPr>
          <w:gridAfter w:val="1"/>
          <w:wAfter w:w="56" w:type="dxa"/>
        </w:trPr>
        <w:tc>
          <w:tcPr>
            <w:tcW w:w="900" w:type="dxa"/>
          </w:tcPr>
          <w:p w:rsidR="00863BB8" w:rsidRPr="00AC2699" w:rsidRDefault="00863BB8" w:rsidP="00B83E8D">
            <w:pPr>
              <w:spacing w:before="60" w:after="60"/>
              <w:rPr>
                <w:rFonts w:ascii="Calibri" w:hAnsi="Calibri" w:cs="Arial"/>
                <w:lang w:val="id-ID"/>
              </w:rPr>
            </w:pPr>
          </w:p>
        </w:tc>
        <w:tc>
          <w:tcPr>
            <w:tcW w:w="7747" w:type="dxa"/>
            <w:tcBorders>
              <w:right w:val="nil"/>
            </w:tcBorders>
            <w:shd w:val="clear" w:color="auto" w:fill="auto"/>
          </w:tcPr>
          <w:p w:rsidR="00863BB8" w:rsidRPr="00863BB8" w:rsidRDefault="00EE357C" w:rsidP="00863BB8">
            <w:pPr>
              <w:spacing w:before="60" w:after="60"/>
              <w:rPr>
                <w:rFonts w:ascii="Calibri" w:hAnsi="Calibri" w:cs="Arial"/>
                <w:lang w:val="id-ID"/>
              </w:rPr>
            </w:pPr>
            <w:r>
              <w:rPr>
                <w:rFonts w:ascii="Calibri" w:hAnsi="Calibri" w:cs="Arial"/>
                <w:lang w:val="id-ID"/>
              </w:rPr>
              <w:t xml:space="preserve">           </w:t>
            </w:r>
            <w:r w:rsidR="00863BB8">
              <w:rPr>
                <w:rFonts w:ascii="Calibri" w:hAnsi="Calibri" w:cs="Arial"/>
              </w:rPr>
              <w:t>6</w:t>
            </w:r>
            <w:r w:rsidR="00863BB8" w:rsidRPr="00AC2699">
              <w:rPr>
                <w:rFonts w:ascii="Calibri" w:hAnsi="Calibri" w:cs="Arial"/>
                <w:lang w:val="id-ID"/>
              </w:rPr>
              <w:t>.</w:t>
            </w:r>
            <w:r w:rsidR="00863BB8">
              <w:rPr>
                <w:rFonts w:ascii="Calibri" w:hAnsi="Calibri" w:cs="Arial"/>
              </w:rPr>
              <w:t xml:space="preserve"> </w:t>
            </w:r>
            <w:r>
              <w:rPr>
                <w:rFonts w:ascii="Calibri" w:hAnsi="Calibri" w:cs="Arial"/>
                <w:lang w:val="id-ID"/>
              </w:rPr>
              <w:t>4</w:t>
            </w:r>
            <w:r w:rsidR="00863BB8" w:rsidRPr="00AC2699">
              <w:rPr>
                <w:rFonts w:ascii="Calibri" w:hAnsi="Calibri" w:cs="Arial"/>
              </w:rPr>
              <w:t>.</w:t>
            </w:r>
            <w:r>
              <w:rPr>
                <w:rFonts w:ascii="Calibri" w:hAnsi="Calibri" w:cs="Arial"/>
                <w:lang w:val="id-ID"/>
              </w:rPr>
              <w:t>1.</w:t>
            </w:r>
            <w:r w:rsidR="00863BB8" w:rsidRPr="00AC2699">
              <w:rPr>
                <w:rFonts w:ascii="Calibri" w:hAnsi="Calibri" w:cs="Arial"/>
              </w:rPr>
              <w:t xml:space="preserve"> </w:t>
            </w:r>
            <w:r w:rsidR="00863BB8">
              <w:rPr>
                <w:rFonts w:ascii="Calibri" w:hAnsi="Calibri" w:cs="Arial"/>
                <w:lang w:val="id-ID"/>
              </w:rPr>
              <w:t>3</w:t>
            </w:r>
            <w:r w:rsidR="00863BB8" w:rsidRPr="00AC2699">
              <w:rPr>
                <w:rFonts w:ascii="Calibri" w:hAnsi="Calibri" w:cs="Arial"/>
                <w:lang w:val="id-ID"/>
              </w:rPr>
              <w:t xml:space="preserve">. </w:t>
            </w:r>
            <w:r w:rsidR="00863BB8">
              <w:rPr>
                <w:rFonts w:ascii="Calibri" w:hAnsi="Calibri" w:cs="Arial"/>
                <w:lang w:val="id-ID"/>
              </w:rPr>
              <w:t>Internet Teleponi untuk Keperluan Publik (ITKP)</w:t>
            </w:r>
          </w:p>
        </w:tc>
        <w:tc>
          <w:tcPr>
            <w:tcW w:w="567" w:type="dxa"/>
            <w:tcBorders>
              <w:left w:val="nil"/>
            </w:tcBorders>
            <w:shd w:val="clear" w:color="auto" w:fill="auto"/>
          </w:tcPr>
          <w:p w:rsidR="00863BB8" w:rsidRPr="00385048" w:rsidRDefault="00863BB8"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64</w:t>
            </w:r>
          </w:p>
        </w:tc>
      </w:tr>
      <w:tr w:rsidR="00863BB8" w:rsidRPr="00556D9F" w:rsidTr="00B83E8D">
        <w:trPr>
          <w:gridAfter w:val="1"/>
          <w:wAfter w:w="56" w:type="dxa"/>
        </w:trPr>
        <w:tc>
          <w:tcPr>
            <w:tcW w:w="900" w:type="dxa"/>
          </w:tcPr>
          <w:p w:rsidR="00863BB8" w:rsidRPr="00AC2699" w:rsidRDefault="00863BB8" w:rsidP="00B83E8D">
            <w:pPr>
              <w:spacing w:before="60" w:after="60"/>
              <w:rPr>
                <w:rFonts w:ascii="Calibri" w:hAnsi="Calibri" w:cs="Arial"/>
                <w:lang w:val="id-ID"/>
              </w:rPr>
            </w:pPr>
          </w:p>
        </w:tc>
        <w:tc>
          <w:tcPr>
            <w:tcW w:w="7747" w:type="dxa"/>
            <w:tcBorders>
              <w:right w:val="nil"/>
            </w:tcBorders>
            <w:shd w:val="clear" w:color="auto" w:fill="auto"/>
          </w:tcPr>
          <w:p w:rsidR="00863BB8" w:rsidRPr="00863BB8" w:rsidRDefault="00EE357C" w:rsidP="00EE357C">
            <w:pPr>
              <w:spacing w:before="60" w:after="60"/>
              <w:rPr>
                <w:rFonts w:ascii="Calibri" w:hAnsi="Calibri" w:cs="Arial"/>
                <w:lang w:val="id-ID"/>
              </w:rPr>
            </w:pPr>
            <w:r>
              <w:rPr>
                <w:rFonts w:ascii="Calibri" w:hAnsi="Calibri" w:cs="Arial"/>
                <w:lang w:val="id-ID"/>
              </w:rPr>
              <w:t xml:space="preserve">           </w:t>
            </w:r>
            <w:r w:rsidR="00863BB8">
              <w:rPr>
                <w:rFonts w:ascii="Calibri" w:hAnsi="Calibri" w:cs="Arial"/>
              </w:rPr>
              <w:t>6</w:t>
            </w:r>
            <w:r w:rsidR="00863BB8" w:rsidRPr="00AC2699">
              <w:rPr>
                <w:rFonts w:ascii="Calibri" w:hAnsi="Calibri" w:cs="Arial"/>
                <w:lang w:val="id-ID"/>
              </w:rPr>
              <w:t>.</w:t>
            </w:r>
            <w:r w:rsidR="00863BB8">
              <w:rPr>
                <w:rFonts w:ascii="Calibri" w:hAnsi="Calibri" w:cs="Arial"/>
              </w:rPr>
              <w:t xml:space="preserve"> </w:t>
            </w:r>
            <w:r>
              <w:rPr>
                <w:rFonts w:ascii="Calibri" w:hAnsi="Calibri" w:cs="Arial"/>
                <w:lang w:val="id-ID"/>
              </w:rPr>
              <w:t>4.1</w:t>
            </w:r>
            <w:r w:rsidR="00863BB8" w:rsidRPr="00AC2699">
              <w:rPr>
                <w:rFonts w:ascii="Calibri" w:hAnsi="Calibri" w:cs="Arial"/>
              </w:rPr>
              <w:t xml:space="preserve">. </w:t>
            </w:r>
            <w:r w:rsidR="00863BB8">
              <w:rPr>
                <w:rFonts w:ascii="Calibri" w:hAnsi="Calibri" w:cs="Arial"/>
                <w:lang w:val="id-ID"/>
              </w:rPr>
              <w:t>4</w:t>
            </w:r>
            <w:r w:rsidR="00863BB8" w:rsidRPr="00AC2699">
              <w:rPr>
                <w:rFonts w:ascii="Calibri" w:hAnsi="Calibri" w:cs="Arial"/>
                <w:lang w:val="id-ID"/>
              </w:rPr>
              <w:t xml:space="preserve">. </w:t>
            </w:r>
            <w:r w:rsidR="00863BB8">
              <w:rPr>
                <w:rFonts w:ascii="Calibri" w:hAnsi="Calibri" w:cs="Arial"/>
                <w:lang w:val="id-ID"/>
              </w:rPr>
              <w:t>Sistem Komunikasi Data (Siskomdat</w:t>
            </w:r>
            <w:r w:rsidR="00EE41E7">
              <w:rPr>
                <w:rFonts w:ascii="Calibri" w:hAnsi="Calibri" w:cs="Arial"/>
                <w:lang w:val="id-ID"/>
              </w:rPr>
              <w:t>/SKD</w:t>
            </w:r>
            <w:r w:rsidR="00863BB8">
              <w:rPr>
                <w:rFonts w:ascii="Calibri" w:hAnsi="Calibri" w:cs="Arial"/>
                <w:lang w:val="id-ID"/>
              </w:rPr>
              <w:t>)</w:t>
            </w:r>
          </w:p>
        </w:tc>
        <w:tc>
          <w:tcPr>
            <w:tcW w:w="567" w:type="dxa"/>
            <w:tcBorders>
              <w:left w:val="nil"/>
            </w:tcBorders>
            <w:shd w:val="clear" w:color="auto" w:fill="auto"/>
          </w:tcPr>
          <w:p w:rsidR="00863BB8" w:rsidRPr="00385048" w:rsidRDefault="00863BB8"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70</w:t>
            </w:r>
          </w:p>
        </w:tc>
      </w:tr>
      <w:tr w:rsidR="00027AEF" w:rsidRPr="00556D9F" w:rsidTr="00385048">
        <w:trPr>
          <w:gridAfter w:val="1"/>
          <w:wAfter w:w="56" w:type="dxa"/>
        </w:trPr>
        <w:tc>
          <w:tcPr>
            <w:tcW w:w="900" w:type="dxa"/>
          </w:tcPr>
          <w:p w:rsidR="00027AEF" w:rsidRPr="00E45DE8" w:rsidRDefault="00027AEF" w:rsidP="004E5740">
            <w:pPr>
              <w:spacing w:before="60" w:after="60"/>
              <w:rPr>
                <w:rFonts w:ascii="Calibri" w:hAnsi="Calibri" w:cs="Arial"/>
                <w:b/>
              </w:rPr>
            </w:pPr>
            <w:r>
              <w:rPr>
                <w:rFonts w:ascii="Calibri" w:hAnsi="Calibri" w:cs="Arial"/>
                <w:b/>
              </w:rPr>
              <w:t>7</w:t>
            </w:r>
          </w:p>
        </w:tc>
        <w:tc>
          <w:tcPr>
            <w:tcW w:w="7747" w:type="dxa"/>
            <w:tcBorders>
              <w:right w:val="nil"/>
            </w:tcBorders>
            <w:shd w:val="clear" w:color="auto" w:fill="auto"/>
          </w:tcPr>
          <w:p w:rsidR="00027AEF" w:rsidRPr="00E45DE8" w:rsidRDefault="00027AEF" w:rsidP="004E5740">
            <w:pPr>
              <w:spacing w:before="60" w:after="60"/>
              <w:rPr>
                <w:rFonts w:ascii="Calibri" w:hAnsi="Calibri" w:cs="Arial"/>
                <w:b/>
              </w:rPr>
            </w:pPr>
            <w:r>
              <w:rPr>
                <w:rFonts w:ascii="Calibri" w:hAnsi="Calibri" w:cs="Arial"/>
                <w:b/>
              </w:rPr>
              <w:t>BIDANG FREKUENSI</w:t>
            </w:r>
          </w:p>
        </w:tc>
        <w:tc>
          <w:tcPr>
            <w:tcW w:w="567" w:type="dxa"/>
            <w:tcBorders>
              <w:left w:val="nil"/>
            </w:tcBorders>
            <w:shd w:val="clear" w:color="auto" w:fill="auto"/>
          </w:tcPr>
          <w:p w:rsidR="00027AEF" w:rsidRPr="00385048" w:rsidRDefault="003732E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w:t>
            </w:r>
            <w:r w:rsidR="00B83E8D">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7</w:t>
            </w:r>
            <w:r w:rsidRPr="00AC2699">
              <w:rPr>
                <w:rFonts w:ascii="Calibri" w:hAnsi="Calibri" w:cs="Arial"/>
              </w:rPr>
              <w:t>.1</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sidRPr="00AC2699">
              <w:rPr>
                <w:rFonts w:ascii="Calibri" w:hAnsi="Calibri" w:cs="Arial"/>
              </w:rPr>
              <w:t>Ruang Lingkup</w:t>
            </w:r>
          </w:p>
        </w:tc>
        <w:tc>
          <w:tcPr>
            <w:tcW w:w="567" w:type="dxa"/>
            <w:tcBorders>
              <w:left w:val="nil"/>
            </w:tcBorders>
            <w:shd w:val="clear" w:color="auto" w:fill="auto"/>
          </w:tcPr>
          <w:p w:rsidR="00027AEF" w:rsidRPr="00385048" w:rsidRDefault="003732E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w:t>
            </w:r>
            <w:r w:rsidR="00B83E8D">
              <w:rPr>
                <w:rFonts w:asciiTheme="minorHAnsi" w:hAnsiTheme="minorHAnsi" w:cs="Arial"/>
                <w:sz w:val="22"/>
                <w:szCs w:val="22"/>
                <w:lang w:val="id-ID"/>
              </w:rPr>
              <w:t>6</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7</w:t>
            </w:r>
            <w:r w:rsidRPr="00AC2699">
              <w:rPr>
                <w:rFonts w:ascii="Calibri" w:hAnsi="Calibri" w:cs="Arial"/>
              </w:rPr>
              <w:t>.2</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sidRPr="00AC2699">
              <w:rPr>
                <w:rFonts w:ascii="Calibri" w:hAnsi="Calibri" w:cs="Arial"/>
              </w:rPr>
              <w:t>Konsep dan Definisi</w:t>
            </w:r>
          </w:p>
        </w:tc>
        <w:tc>
          <w:tcPr>
            <w:tcW w:w="567" w:type="dxa"/>
            <w:tcBorders>
              <w:left w:val="nil"/>
            </w:tcBorders>
            <w:shd w:val="clear" w:color="auto" w:fill="auto"/>
          </w:tcPr>
          <w:p w:rsidR="00027AEF" w:rsidRPr="00385048" w:rsidRDefault="003732E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w:t>
            </w:r>
            <w:r w:rsidR="00B83E8D">
              <w:rPr>
                <w:rFonts w:asciiTheme="minorHAnsi" w:hAnsiTheme="minorHAnsi" w:cs="Arial"/>
                <w:sz w:val="22"/>
                <w:szCs w:val="22"/>
                <w:lang w:val="id-ID"/>
              </w:rPr>
              <w:t>7</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7</w:t>
            </w:r>
            <w:r w:rsidRPr="00AC2699">
              <w:rPr>
                <w:rFonts w:ascii="Calibri" w:hAnsi="Calibri" w:cs="Arial"/>
              </w:rPr>
              <w:t>.3</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Pr>
                <w:rFonts w:ascii="Calibri" w:hAnsi="Calibri" w:cs="Arial"/>
              </w:rPr>
              <w:t>Jumlah Penggunaan Frekuensi (ISR)</w:t>
            </w:r>
          </w:p>
        </w:tc>
        <w:tc>
          <w:tcPr>
            <w:tcW w:w="567" w:type="dxa"/>
            <w:tcBorders>
              <w:left w:val="nil"/>
            </w:tcBorders>
            <w:shd w:val="clear" w:color="auto" w:fill="auto"/>
          </w:tcPr>
          <w:p w:rsidR="00027AEF" w:rsidRPr="00385048" w:rsidRDefault="00B83E8D" w:rsidP="003732E9">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7</w:t>
            </w:r>
            <w:r>
              <w:rPr>
                <w:rFonts w:asciiTheme="minorHAnsi" w:hAnsiTheme="minorHAnsi" w:cs="Arial"/>
                <w:sz w:val="22"/>
                <w:szCs w:val="22"/>
                <w:lang w:val="id-ID"/>
              </w:rPr>
              <w:t>8</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p>
        </w:tc>
        <w:tc>
          <w:tcPr>
            <w:tcW w:w="7747" w:type="dxa"/>
            <w:tcBorders>
              <w:right w:val="nil"/>
            </w:tcBorders>
            <w:shd w:val="clear" w:color="auto" w:fill="auto"/>
          </w:tcPr>
          <w:p w:rsidR="00027AEF" w:rsidRPr="00723C66" w:rsidRDefault="00027AEF" w:rsidP="004F36A9">
            <w:pPr>
              <w:spacing w:before="60" w:after="60"/>
              <w:rPr>
                <w:rFonts w:ascii="Calibri" w:hAnsi="Calibri" w:cs="Arial"/>
              </w:rPr>
            </w:pPr>
            <w:r>
              <w:rPr>
                <w:rFonts w:ascii="Calibri" w:hAnsi="Calibri" w:cs="Arial"/>
              </w:rPr>
              <w:t>7. 3. 1. Penggunaan Berdasarkan Pita Frekuensi</w:t>
            </w:r>
          </w:p>
        </w:tc>
        <w:tc>
          <w:tcPr>
            <w:tcW w:w="567" w:type="dxa"/>
            <w:tcBorders>
              <w:left w:val="nil"/>
            </w:tcBorders>
            <w:shd w:val="clear" w:color="auto" w:fill="auto"/>
          </w:tcPr>
          <w:p w:rsidR="00027AEF" w:rsidRPr="00385048" w:rsidRDefault="003732E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w:t>
            </w:r>
            <w:r w:rsidR="00B83E8D">
              <w:rPr>
                <w:rFonts w:asciiTheme="minorHAnsi" w:hAnsiTheme="minorHAnsi" w:cs="Arial"/>
                <w:sz w:val="22"/>
                <w:szCs w:val="22"/>
                <w:lang w:val="id-ID"/>
              </w:rPr>
              <w:t>8</w:t>
            </w:r>
          </w:p>
        </w:tc>
      </w:tr>
      <w:tr w:rsidR="00027AEF" w:rsidRPr="00556D9F" w:rsidTr="00385048">
        <w:trPr>
          <w:gridAfter w:val="1"/>
          <w:wAfter w:w="56" w:type="dxa"/>
        </w:trPr>
        <w:tc>
          <w:tcPr>
            <w:tcW w:w="900" w:type="dxa"/>
          </w:tcPr>
          <w:p w:rsidR="00027AEF" w:rsidRPr="00556D9F"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4F36A9" w:rsidRDefault="00027AEF" w:rsidP="004F36A9">
            <w:pPr>
              <w:spacing w:before="60" w:after="60"/>
              <w:rPr>
                <w:rFonts w:ascii="Calibri" w:hAnsi="Calibri" w:cs="Arial"/>
                <w:lang w:val="id-ID"/>
              </w:rPr>
            </w:pPr>
            <w:r>
              <w:rPr>
                <w:rFonts w:ascii="Calibri" w:hAnsi="Calibri" w:cs="Arial"/>
              </w:rPr>
              <w:t>7</w:t>
            </w:r>
            <w:r>
              <w:rPr>
                <w:rFonts w:ascii="Calibri" w:hAnsi="Calibri" w:cs="Arial"/>
                <w:lang w:val="id-ID"/>
              </w:rPr>
              <w:t>.</w:t>
            </w:r>
            <w:r>
              <w:rPr>
                <w:rFonts w:ascii="Calibri" w:hAnsi="Calibri" w:cs="Arial"/>
              </w:rPr>
              <w:t xml:space="preserve"> 3. 2</w:t>
            </w:r>
            <w:r w:rsidRPr="00556D9F">
              <w:rPr>
                <w:rFonts w:ascii="Calibri" w:hAnsi="Calibri" w:cs="Arial"/>
                <w:lang w:val="id-ID"/>
              </w:rPr>
              <w:t xml:space="preserve">. </w:t>
            </w:r>
            <w:r>
              <w:rPr>
                <w:rFonts w:ascii="Calibri" w:hAnsi="Calibri" w:cs="Arial"/>
              </w:rPr>
              <w:t xml:space="preserve">Penggunaan Berdasarkan </w:t>
            </w:r>
            <w:r w:rsidR="004F36A9">
              <w:rPr>
                <w:rFonts w:ascii="Calibri" w:hAnsi="Calibri" w:cs="Arial"/>
                <w:lang w:val="id-ID"/>
              </w:rPr>
              <w:t>Service</w:t>
            </w:r>
          </w:p>
        </w:tc>
        <w:tc>
          <w:tcPr>
            <w:tcW w:w="567" w:type="dxa"/>
            <w:tcBorders>
              <w:left w:val="nil"/>
            </w:tcBorders>
            <w:shd w:val="clear" w:color="auto" w:fill="auto"/>
          </w:tcPr>
          <w:p w:rsidR="00027AEF" w:rsidRPr="00385048" w:rsidRDefault="00B83E8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86</w:t>
            </w:r>
          </w:p>
        </w:tc>
      </w:tr>
      <w:tr w:rsidR="00027AEF" w:rsidRPr="00556D9F" w:rsidTr="00385048">
        <w:trPr>
          <w:gridAfter w:val="1"/>
          <w:wAfter w:w="56" w:type="dxa"/>
        </w:trPr>
        <w:tc>
          <w:tcPr>
            <w:tcW w:w="900" w:type="dxa"/>
          </w:tcPr>
          <w:p w:rsidR="00027AEF" w:rsidRPr="00556D9F"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4F36A9" w:rsidRDefault="00027AEF" w:rsidP="005A2600">
            <w:pPr>
              <w:spacing w:before="60" w:after="60"/>
              <w:rPr>
                <w:rFonts w:ascii="Calibri" w:hAnsi="Calibri" w:cs="Arial"/>
                <w:lang w:val="id-ID"/>
              </w:rPr>
            </w:pPr>
            <w:r>
              <w:rPr>
                <w:rFonts w:ascii="Calibri" w:hAnsi="Calibri" w:cs="Arial"/>
              </w:rPr>
              <w:t>7. 3</w:t>
            </w:r>
            <w:r>
              <w:rPr>
                <w:rFonts w:ascii="Calibri" w:hAnsi="Calibri" w:cs="Arial"/>
                <w:lang w:val="id-ID"/>
              </w:rPr>
              <w:t>.</w:t>
            </w:r>
            <w:r>
              <w:rPr>
                <w:rFonts w:ascii="Calibri" w:hAnsi="Calibri" w:cs="Arial"/>
              </w:rPr>
              <w:t xml:space="preserve"> 3</w:t>
            </w:r>
            <w:r>
              <w:rPr>
                <w:rFonts w:ascii="Calibri" w:hAnsi="Calibri" w:cs="Arial"/>
                <w:lang w:val="id-ID"/>
              </w:rPr>
              <w:t xml:space="preserve">. </w:t>
            </w:r>
            <w:r>
              <w:rPr>
                <w:rFonts w:ascii="Calibri" w:hAnsi="Calibri" w:cs="Arial"/>
              </w:rPr>
              <w:t xml:space="preserve">Penggunaan </w:t>
            </w:r>
            <w:r w:rsidR="005A2600">
              <w:rPr>
                <w:rFonts w:ascii="Calibri" w:hAnsi="Calibri" w:cs="Arial"/>
                <w:lang w:val="id-ID"/>
              </w:rPr>
              <w:t xml:space="preserve">Menurut </w:t>
            </w:r>
            <w:r w:rsidR="004F36A9">
              <w:rPr>
                <w:rFonts w:ascii="Calibri" w:hAnsi="Calibri" w:cs="Arial"/>
                <w:lang w:val="id-ID"/>
              </w:rPr>
              <w:t>Propinsi</w:t>
            </w:r>
          </w:p>
        </w:tc>
        <w:tc>
          <w:tcPr>
            <w:tcW w:w="567" w:type="dxa"/>
            <w:tcBorders>
              <w:left w:val="nil"/>
            </w:tcBorders>
            <w:shd w:val="clear" w:color="auto" w:fill="auto"/>
          </w:tcPr>
          <w:p w:rsidR="00027AEF" w:rsidRPr="00385048" w:rsidRDefault="00B83E8D" w:rsidP="003732E9">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89</w:t>
            </w:r>
          </w:p>
        </w:tc>
      </w:tr>
      <w:tr w:rsidR="00027AEF" w:rsidRPr="00556D9F" w:rsidTr="00385048">
        <w:trPr>
          <w:gridAfter w:val="1"/>
          <w:wAfter w:w="56" w:type="dxa"/>
        </w:trPr>
        <w:tc>
          <w:tcPr>
            <w:tcW w:w="900" w:type="dxa"/>
          </w:tcPr>
          <w:p w:rsidR="00027AEF" w:rsidRDefault="00027AEF" w:rsidP="004E5740">
            <w:pPr>
              <w:spacing w:before="60" w:after="60"/>
              <w:rPr>
                <w:rFonts w:ascii="Calibri" w:hAnsi="Calibri" w:cs="Arial"/>
                <w:b/>
              </w:rPr>
            </w:pPr>
          </w:p>
        </w:tc>
        <w:tc>
          <w:tcPr>
            <w:tcW w:w="7747" w:type="dxa"/>
            <w:tcBorders>
              <w:right w:val="nil"/>
            </w:tcBorders>
            <w:shd w:val="clear" w:color="auto" w:fill="auto"/>
          </w:tcPr>
          <w:p w:rsidR="00027AEF" w:rsidRDefault="00027AEF" w:rsidP="004F36A9">
            <w:pPr>
              <w:spacing w:before="60" w:after="60"/>
              <w:rPr>
                <w:rFonts w:ascii="Calibri" w:hAnsi="Calibri" w:cs="Arial"/>
                <w:b/>
              </w:rPr>
            </w:pPr>
            <w:r>
              <w:rPr>
                <w:rFonts w:ascii="Calibri" w:hAnsi="Calibri" w:cs="Arial"/>
              </w:rPr>
              <w:t>7. 3</w:t>
            </w:r>
            <w:r>
              <w:rPr>
                <w:rFonts w:ascii="Calibri" w:hAnsi="Calibri" w:cs="Arial"/>
                <w:lang w:val="id-ID"/>
              </w:rPr>
              <w:t>.</w:t>
            </w:r>
            <w:r>
              <w:rPr>
                <w:rFonts w:ascii="Calibri" w:hAnsi="Calibri" w:cs="Arial"/>
              </w:rPr>
              <w:t xml:space="preserve"> 4</w:t>
            </w:r>
            <w:r>
              <w:rPr>
                <w:rFonts w:ascii="Calibri" w:hAnsi="Calibri" w:cs="Arial"/>
                <w:lang w:val="id-ID"/>
              </w:rPr>
              <w:t xml:space="preserve">. </w:t>
            </w:r>
            <w:r w:rsidR="004F36A9">
              <w:rPr>
                <w:rFonts w:ascii="Calibri" w:hAnsi="Calibri" w:cs="Arial"/>
                <w:lang w:val="id-ID"/>
              </w:rPr>
              <w:t>Pola Penggunaan Menurut Wilayah Kepulauan</w:t>
            </w:r>
          </w:p>
        </w:tc>
        <w:tc>
          <w:tcPr>
            <w:tcW w:w="567" w:type="dxa"/>
            <w:tcBorders>
              <w:left w:val="nil"/>
            </w:tcBorders>
            <w:shd w:val="clear" w:color="auto" w:fill="auto"/>
          </w:tcPr>
          <w:p w:rsidR="00027AEF" w:rsidRPr="00385048" w:rsidRDefault="00B83E8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3732E9">
              <w:rPr>
                <w:rFonts w:asciiTheme="minorHAnsi" w:hAnsiTheme="minorHAnsi" w:cs="Arial"/>
                <w:sz w:val="22"/>
                <w:szCs w:val="22"/>
                <w:lang w:val="id-ID"/>
              </w:rPr>
              <w:t>92</w:t>
            </w:r>
          </w:p>
        </w:tc>
      </w:tr>
      <w:tr w:rsidR="00B83E8D" w:rsidRPr="00556D9F" w:rsidTr="00B83E8D">
        <w:trPr>
          <w:gridAfter w:val="1"/>
          <w:wAfter w:w="56" w:type="dxa"/>
        </w:trPr>
        <w:tc>
          <w:tcPr>
            <w:tcW w:w="900" w:type="dxa"/>
          </w:tcPr>
          <w:p w:rsidR="00B83E8D" w:rsidRPr="004F36A9" w:rsidRDefault="00B83E8D" w:rsidP="00B83E8D">
            <w:pPr>
              <w:spacing w:before="60" w:after="60"/>
              <w:rPr>
                <w:rFonts w:ascii="Calibri" w:hAnsi="Calibri" w:cs="Arial"/>
                <w:lang w:val="id-ID"/>
              </w:rPr>
            </w:pPr>
            <w:r>
              <w:rPr>
                <w:rFonts w:ascii="Calibri" w:hAnsi="Calibri" w:cs="Arial"/>
              </w:rPr>
              <w:t>7.</w:t>
            </w:r>
            <w:r>
              <w:rPr>
                <w:rFonts w:ascii="Calibri" w:hAnsi="Calibri" w:cs="Arial"/>
                <w:lang w:val="id-ID"/>
              </w:rPr>
              <w:t>4</w:t>
            </w:r>
          </w:p>
        </w:tc>
        <w:tc>
          <w:tcPr>
            <w:tcW w:w="7747" w:type="dxa"/>
            <w:tcBorders>
              <w:right w:val="nil"/>
            </w:tcBorders>
            <w:shd w:val="clear" w:color="auto" w:fill="auto"/>
          </w:tcPr>
          <w:p w:rsidR="00B83E8D" w:rsidRPr="00AC2699" w:rsidRDefault="00B83E8D" w:rsidP="00B83E8D">
            <w:pPr>
              <w:spacing w:before="60" w:after="60"/>
              <w:rPr>
                <w:rFonts w:ascii="Calibri" w:hAnsi="Calibri" w:cs="Arial"/>
              </w:rPr>
            </w:pPr>
            <w:r>
              <w:rPr>
                <w:rFonts w:ascii="Calibri" w:hAnsi="Calibri" w:cs="Arial"/>
                <w:lang w:val="id-ID"/>
              </w:rPr>
              <w:t xml:space="preserve">Perbandingan Penggunaan Spektrum Frekuensi Radio dengan Jumlah </w:t>
            </w:r>
            <w:r>
              <w:rPr>
                <w:rFonts w:ascii="Calibri" w:hAnsi="Calibri" w:cs="Arial"/>
                <w:lang w:val="id-ID"/>
              </w:rPr>
              <w:lastRenderedPageBreak/>
              <w:t xml:space="preserve">Penduduk dan Luas Wilayah </w:t>
            </w:r>
          </w:p>
        </w:tc>
        <w:tc>
          <w:tcPr>
            <w:tcW w:w="567" w:type="dxa"/>
            <w:tcBorders>
              <w:left w:val="nil"/>
            </w:tcBorders>
            <w:shd w:val="clear" w:color="auto" w:fill="auto"/>
          </w:tcPr>
          <w:p w:rsidR="00B83E8D" w:rsidRPr="00B83E8D" w:rsidRDefault="00B83E8D"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lastRenderedPageBreak/>
              <w:t>1</w:t>
            </w:r>
            <w:r w:rsidR="00C75EBF">
              <w:rPr>
                <w:rFonts w:asciiTheme="minorHAnsi" w:hAnsiTheme="minorHAnsi" w:cs="Arial"/>
                <w:sz w:val="22"/>
                <w:szCs w:val="22"/>
                <w:lang w:val="id-ID"/>
              </w:rPr>
              <w:t>97</w:t>
            </w:r>
          </w:p>
        </w:tc>
      </w:tr>
      <w:tr w:rsidR="00B83E8D" w:rsidRPr="00556D9F" w:rsidTr="00B83E8D">
        <w:trPr>
          <w:gridAfter w:val="1"/>
          <w:wAfter w:w="56" w:type="dxa"/>
        </w:trPr>
        <w:tc>
          <w:tcPr>
            <w:tcW w:w="900" w:type="dxa"/>
          </w:tcPr>
          <w:p w:rsidR="00B83E8D" w:rsidRPr="00AC2699" w:rsidRDefault="00B83E8D" w:rsidP="00B83E8D">
            <w:pPr>
              <w:spacing w:before="60" w:after="60"/>
              <w:rPr>
                <w:rFonts w:ascii="Calibri" w:hAnsi="Calibri" w:cs="Arial"/>
              </w:rPr>
            </w:pPr>
          </w:p>
        </w:tc>
        <w:tc>
          <w:tcPr>
            <w:tcW w:w="7747" w:type="dxa"/>
            <w:tcBorders>
              <w:right w:val="nil"/>
            </w:tcBorders>
            <w:shd w:val="clear" w:color="auto" w:fill="auto"/>
          </w:tcPr>
          <w:p w:rsidR="00B83E8D" w:rsidRPr="004F36A9" w:rsidRDefault="00B83E8D" w:rsidP="00B83E8D">
            <w:pPr>
              <w:spacing w:before="60" w:after="60"/>
              <w:rPr>
                <w:rFonts w:ascii="Calibri" w:hAnsi="Calibri" w:cs="Arial"/>
                <w:lang w:val="id-ID"/>
              </w:rPr>
            </w:pPr>
            <w:r>
              <w:rPr>
                <w:rFonts w:ascii="Calibri" w:hAnsi="Calibri" w:cs="Arial"/>
              </w:rPr>
              <w:t xml:space="preserve">7. </w:t>
            </w:r>
            <w:r>
              <w:rPr>
                <w:rFonts w:ascii="Calibri" w:hAnsi="Calibri" w:cs="Arial"/>
                <w:lang w:val="id-ID"/>
              </w:rPr>
              <w:t>4</w:t>
            </w:r>
            <w:r>
              <w:rPr>
                <w:rFonts w:ascii="Calibri" w:hAnsi="Calibri" w:cs="Arial"/>
              </w:rPr>
              <w:t xml:space="preserve">. 1. </w:t>
            </w:r>
            <w:r>
              <w:rPr>
                <w:rFonts w:ascii="Calibri" w:hAnsi="Calibri" w:cs="Arial"/>
                <w:lang w:val="id-ID"/>
              </w:rPr>
              <w:t>Frekuensi TV</w:t>
            </w:r>
          </w:p>
        </w:tc>
        <w:tc>
          <w:tcPr>
            <w:tcW w:w="567" w:type="dxa"/>
            <w:tcBorders>
              <w:left w:val="nil"/>
            </w:tcBorders>
            <w:shd w:val="clear" w:color="auto" w:fill="auto"/>
          </w:tcPr>
          <w:p w:rsidR="00B83E8D" w:rsidRPr="00385048" w:rsidRDefault="00B83E8D"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C75EBF">
              <w:rPr>
                <w:rFonts w:asciiTheme="minorHAnsi" w:hAnsiTheme="minorHAnsi" w:cs="Arial"/>
                <w:sz w:val="22"/>
                <w:szCs w:val="22"/>
                <w:lang w:val="id-ID"/>
              </w:rPr>
              <w:t>97</w:t>
            </w:r>
          </w:p>
        </w:tc>
      </w:tr>
      <w:tr w:rsidR="00B83E8D" w:rsidRPr="00556D9F" w:rsidTr="00B83E8D">
        <w:trPr>
          <w:gridAfter w:val="1"/>
          <w:wAfter w:w="56" w:type="dxa"/>
        </w:trPr>
        <w:tc>
          <w:tcPr>
            <w:tcW w:w="900" w:type="dxa"/>
          </w:tcPr>
          <w:p w:rsidR="00B83E8D" w:rsidRPr="00556D9F" w:rsidRDefault="00B83E8D" w:rsidP="00B83E8D">
            <w:pPr>
              <w:spacing w:before="60" w:after="60"/>
              <w:rPr>
                <w:rFonts w:ascii="Calibri" w:hAnsi="Calibri" w:cs="Arial"/>
                <w:lang w:val="id-ID"/>
              </w:rPr>
            </w:pPr>
          </w:p>
        </w:tc>
        <w:tc>
          <w:tcPr>
            <w:tcW w:w="7747" w:type="dxa"/>
            <w:tcBorders>
              <w:right w:val="nil"/>
            </w:tcBorders>
            <w:shd w:val="clear" w:color="auto" w:fill="auto"/>
          </w:tcPr>
          <w:p w:rsidR="00B83E8D" w:rsidRPr="004F36A9" w:rsidRDefault="00B83E8D" w:rsidP="00B83E8D">
            <w:pPr>
              <w:spacing w:before="60" w:after="60"/>
              <w:rPr>
                <w:rFonts w:ascii="Calibri" w:hAnsi="Calibri" w:cs="Arial"/>
                <w:lang w:val="id-ID"/>
              </w:rPr>
            </w:pPr>
            <w:r>
              <w:rPr>
                <w:rFonts w:ascii="Calibri" w:hAnsi="Calibri" w:cs="Arial"/>
              </w:rPr>
              <w:t>7</w:t>
            </w:r>
            <w:r>
              <w:rPr>
                <w:rFonts w:ascii="Calibri" w:hAnsi="Calibri" w:cs="Arial"/>
                <w:lang w:val="id-ID"/>
              </w:rPr>
              <w:t>.</w:t>
            </w:r>
            <w:r>
              <w:rPr>
                <w:rFonts w:ascii="Calibri" w:hAnsi="Calibri" w:cs="Arial"/>
              </w:rPr>
              <w:t xml:space="preserve"> </w:t>
            </w:r>
            <w:r>
              <w:rPr>
                <w:rFonts w:ascii="Calibri" w:hAnsi="Calibri" w:cs="Arial"/>
                <w:lang w:val="id-ID"/>
              </w:rPr>
              <w:t>4</w:t>
            </w:r>
            <w:r>
              <w:rPr>
                <w:rFonts w:ascii="Calibri" w:hAnsi="Calibri" w:cs="Arial"/>
              </w:rPr>
              <w:t>. 2</w:t>
            </w:r>
            <w:r w:rsidRPr="00556D9F">
              <w:rPr>
                <w:rFonts w:ascii="Calibri" w:hAnsi="Calibri" w:cs="Arial"/>
                <w:lang w:val="id-ID"/>
              </w:rPr>
              <w:t xml:space="preserve">. </w:t>
            </w:r>
            <w:r>
              <w:rPr>
                <w:rFonts w:ascii="Calibri" w:hAnsi="Calibri" w:cs="Arial"/>
                <w:lang w:val="id-ID"/>
              </w:rPr>
              <w:t>Frekuensi Radio AM</w:t>
            </w:r>
          </w:p>
        </w:tc>
        <w:tc>
          <w:tcPr>
            <w:tcW w:w="567" w:type="dxa"/>
            <w:tcBorders>
              <w:left w:val="nil"/>
            </w:tcBorders>
            <w:shd w:val="clear" w:color="auto" w:fill="auto"/>
          </w:tcPr>
          <w:p w:rsidR="00B83E8D" w:rsidRPr="00385048" w:rsidRDefault="00B83E8D"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C75EBF">
              <w:rPr>
                <w:rFonts w:asciiTheme="minorHAnsi" w:hAnsiTheme="minorHAnsi" w:cs="Arial"/>
                <w:sz w:val="22"/>
                <w:szCs w:val="22"/>
                <w:lang w:val="id-ID"/>
              </w:rPr>
              <w:t>99</w:t>
            </w:r>
          </w:p>
        </w:tc>
      </w:tr>
      <w:tr w:rsidR="00B83E8D" w:rsidRPr="00556D9F" w:rsidTr="00B83E8D">
        <w:trPr>
          <w:gridAfter w:val="1"/>
          <w:wAfter w:w="56" w:type="dxa"/>
        </w:trPr>
        <w:tc>
          <w:tcPr>
            <w:tcW w:w="900" w:type="dxa"/>
          </w:tcPr>
          <w:p w:rsidR="00B83E8D" w:rsidRPr="00AC2699" w:rsidRDefault="00B83E8D" w:rsidP="00B83E8D">
            <w:pPr>
              <w:spacing w:before="60" w:after="60"/>
              <w:rPr>
                <w:rFonts w:ascii="Calibri" w:hAnsi="Calibri" w:cs="Arial"/>
              </w:rPr>
            </w:pPr>
          </w:p>
        </w:tc>
        <w:tc>
          <w:tcPr>
            <w:tcW w:w="7747" w:type="dxa"/>
            <w:tcBorders>
              <w:right w:val="nil"/>
            </w:tcBorders>
            <w:shd w:val="clear" w:color="auto" w:fill="auto"/>
          </w:tcPr>
          <w:p w:rsidR="00B83E8D" w:rsidRPr="004F36A9" w:rsidRDefault="00B83E8D" w:rsidP="00B83E8D">
            <w:pPr>
              <w:spacing w:before="60" w:after="60"/>
              <w:rPr>
                <w:rFonts w:ascii="Calibri" w:hAnsi="Calibri" w:cs="Arial"/>
                <w:lang w:val="id-ID"/>
              </w:rPr>
            </w:pPr>
            <w:r>
              <w:rPr>
                <w:rFonts w:ascii="Calibri" w:hAnsi="Calibri" w:cs="Arial"/>
              </w:rPr>
              <w:t xml:space="preserve">7. </w:t>
            </w:r>
            <w:r>
              <w:rPr>
                <w:rFonts w:ascii="Calibri" w:hAnsi="Calibri" w:cs="Arial"/>
                <w:lang w:val="id-ID"/>
              </w:rPr>
              <w:t>4</w:t>
            </w:r>
            <w:r>
              <w:rPr>
                <w:rFonts w:ascii="Calibri" w:hAnsi="Calibri" w:cs="Arial"/>
              </w:rPr>
              <w:t xml:space="preserve">. </w:t>
            </w:r>
            <w:r>
              <w:rPr>
                <w:rFonts w:ascii="Calibri" w:hAnsi="Calibri" w:cs="Arial"/>
                <w:lang w:val="id-ID"/>
              </w:rPr>
              <w:t>3</w:t>
            </w:r>
            <w:r>
              <w:rPr>
                <w:rFonts w:ascii="Calibri" w:hAnsi="Calibri" w:cs="Arial"/>
              </w:rPr>
              <w:t xml:space="preserve">. </w:t>
            </w:r>
            <w:r>
              <w:rPr>
                <w:rFonts w:ascii="Calibri" w:hAnsi="Calibri" w:cs="Arial"/>
                <w:lang w:val="id-ID"/>
              </w:rPr>
              <w:t>Frekuensi Radio FM</w:t>
            </w:r>
          </w:p>
        </w:tc>
        <w:tc>
          <w:tcPr>
            <w:tcW w:w="567" w:type="dxa"/>
            <w:tcBorders>
              <w:left w:val="nil"/>
            </w:tcBorders>
            <w:shd w:val="clear" w:color="auto" w:fill="auto"/>
          </w:tcPr>
          <w:p w:rsidR="00B83E8D" w:rsidRPr="00385048" w:rsidRDefault="00C75EBF"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201</w:t>
            </w:r>
          </w:p>
        </w:tc>
      </w:tr>
      <w:tr w:rsidR="00B83E8D" w:rsidRPr="00556D9F" w:rsidTr="00B83E8D">
        <w:trPr>
          <w:gridAfter w:val="1"/>
          <w:wAfter w:w="56" w:type="dxa"/>
        </w:trPr>
        <w:tc>
          <w:tcPr>
            <w:tcW w:w="900" w:type="dxa"/>
          </w:tcPr>
          <w:p w:rsidR="00B83E8D" w:rsidRPr="00556D9F" w:rsidRDefault="00B83E8D" w:rsidP="00B83E8D">
            <w:pPr>
              <w:spacing w:before="60" w:after="60"/>
              <w:rPr>
                <w:rFonts w:ascii="Calibri" w:hAnsi="Calibri" w:cs="Arial"/>
                <w:lang w:val="id-ID"/>
              </w:rPr>
            </w:pPr>
          </w:p>
        </w:tc>
        <w:tc>
          <w:tcPr>
            <w:tcW w:w="7747" w:type="dxa"/>
            <w:tcBorders>
              <w:right w:val="nil"/>
            </w:tcBorders>
            <w:shd w:val="clear" w:color="auto" w:fill="auto"/>
          </w:tcPr>
          <w:p w:rsidR="00B83E8D" w:rsidRPr="004F36A9" w:rsidRDefault="00B83E8D" w:rsidP="00B83E8D">
            <w:pPr>
              <w:spacing w:before="60" w:after="60"/>
              <w:rPr>
                <w:rFonts w:ascii="Calibri" w:hAnsi="Calibri" w:cs="Arial"/>
                <w:lang w:val="id-ID"/>
              </w:rPr>
            </w:pPr>
            <w:r>
              <w:rPr>
                <w:rFonts w:ascii="Calibri" w:hAnsi="Calibri" w:cs="Arial"/>
              </w:rPr>
              <w:t>7</w:t>
            </w:r>
            <w:r>
              <w:rPr>
                <w:rFonts w:ascii="Calibri" w:hAnsi="Calibri" w:cs="Arial"/>
                <w:lang w:val="id-ID"/>
              </w:rPr>
              <w:t>.</w:t>
            </w:r>
            <w:r>
              <w:rPr>
                <w:rFonts w:ascii="Calibri" w:hAnsi="Calibri" w:cs="Arial"/>
              </w:rPr>
              <w:t xml:space="preserve"> </w:t>
            </w:r>
            <w:r>
              <w:rPr>
                <w:rFonts w:ascii="Calibri" w:hAnsi="Calibri" w:cs="Arial"/>
                <w:lang w:val="id-ID"/>
              </w:rPr>
              <w:t>4</w:t>
            </w:r>
            <w:r>
              <w:rPr>
                <w:rFonts w:ascii="Calibri" w:hAnsi="Calibri" w:cs="Arial"/>
              </w:rPr>
              <w:t xml:space="preserve">. </w:t>
            </w:r>
            <w:r>
              <w:rPr>
                <w:rFonts w:ascii="Calibri" w:hAnsi="Calibri" w:cs="Arial"/>
                <w:lang w:val="id-ID"/>
              </w:rPr>
              <w:t>4</w:t>
            </w:r>
            <w:r w:rsidRPr="00556D9F">
              <w:rPr>
                <w:rFonts w:ascii="Calibri" w:hAnsi="Calibri" w:cs="Arial"/>
                <w:lang w:val="id-ID"/>
              </w:rPr>
              <w:t xml:space="preserve">. </w:t>
            </w:r>
            <w:r>
              <w:rPr>
                <w:rFonts w:ascii="Calibri" w:hAnsi="Calibri" w:cs="Arial"/>
                <w:lang w:val="id-ID"/>
              </w:rPr>
              <w:t>Frekuensi GSM</w:t>
            </w:r>
          </w:p>
        </w:tc>
        <w:tc>
          <w:tcPr>
            <w:tcW w:w="567" w:type="dxa"/>
            <w:tcBorders>
              <w:left w:val="nil"/>
            </w:tcBorders>
            <w:shd w:val="clear" w:color="auto" w:fill="auto"/>
          </w:tcPr>
          <w:p w:rsidR="00B83E8D" w:rsidRPr="00385048" w:rsidRDefault="00C75EBF"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203</w:t>
            </w:r>
          </w:p>
        </w:tc>
      </w:tr>
      <w:tr w:rsidR="005A2600" w:rsidRPr="00556D9F" w:rsidTr="001009E1">
        <w:trPr>
          <w:gridAfter w:val="1"/>
          <w:wAfter w:w="56" w:type="dxa"/>
        </w:trPr>
        <w:tc>
          <w:tcPr>
            <w:tcW w:w="900" w:type="dxa"/>
          </w:tcPr>
          <w:p w:rsidR="005A2600" w:rsidRPr="005A2600" w:rsidRDefault="005A2600" w:rsidP="001009E1">
            <w:pPr>
              <w:spacing w:before="60" w:after="60"/>
              <w:rPr>
                <w:rFonts w:ascii="Calibri" w:hAnsi="Calibri" w:cs="Arial"/>
                <w:lang w:val="id-ID"/>
              </w:rPr>
            </w:pPr>
            <w:r>
              <w:rPr>
                <w:rFonts w:ascii="Calibri" w:hAnsi="Calibri" w:cs="Arial"/>
              </w:rPr>
              <w:t>7.</w:t>
            </w:r>
            <w:r>
              <w:rPr>
                <w:rFonts w:ascii="Calibri" w:hAnsi="Calibri" w:cs="Arial"/>
                <w:lang w:val="id-ID"/>
              </w:rPr>
              <w:t>5</w:t>
            </w:r>
          </w:p>
        </w:tc>
        <w:tc>
          <w:tcPr>
            <w:tcW w:w="7747" w:type="dxa"/>
            <w:tcBorders>
              <w:right w:val="nil"/>
            </w:tcBorders>
            <w:shd w:val="clear" w:color="auto" w:fill="auto"/>
          </w:tcPr>
          <w:p w:rsidR="005A2600" w:rsidRPr="005A2600" w:rsidRDefault="005A2600" w:rsidP="001009E1">
            <w:pPr>
              <w:spacing w:before="60" w:after="60"/>
              <w:rPr>
                <w:rFonts w:ascii="Calibri" w:hAnsi="Calibri" w:cs="Arial"/>
                <w:lang w:val="id-ID"/>
              </w:rPr>
            </w:pPr>
            <w:r>
              <w:rPr>
                <w:rFonts w:ascii="Calibri" w:hAnsi="Calibri" w:cs="Arial"/>
                <w:lang w:val="id-ID"/>
              </w:rPr>
              <w:t>Penerbitan Izin Amatir Radio</w:t>
            </w:r>
          </w:p>
        </w:tc>
        <w:tc>
          <w:tcPr>
            <w:tcW w:w="567" w:type="dxa"/>
            <w:tcBorders>
              <w:left w:val="nil"/>
            </w:tcBorders>
            <w:shd w:val="clear" w:color="auto" w:fill="auto"/>
          </w:tcPr>
          <w:p w:rsidR="005A2600" w:rsidRPr="00385048" w:rsidRDefault="00C75EBF" w:rsidP="001009E1">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206</w:t>
            </w:r>
          </w:p>
        </w:tc>
      </w:tr>
      <w:tr w:rsidR="00027AEF" w:rsidRPr="00556D9F" w:rsidTr="00385048">
        <w:trPr>
          <w:gridAfter w:val="1"/>
          <w:wAfter w:w="56" w:type="dxa"/>
        </w:trPr>
        <w:tc>
          <w:tcPr>
            <w:tcW w:w="900" w:type="dxa"/>
          </w:tcPr>
          <w:p w:rsidR="00027AEF" w:rsidRPr="00E45DE8" w:rsidRDefault="00027AEF" w:rsidP="004E5740">
            <w:pPr>
              <w:spacing w:before="60" w:after="60"/>
              <w:rPr>
                <w:rFonts w:ascii="Calibri" w:hAnsi="Calibri" w:cs="Arial"/>
                <w:b/>
              </w:rPr>
            </w:pPr>
            <w:r>
              <w:rPr>
                <w:rFonts w:ascii="Calibri" w:hAnsi="Calibri" w:cs="Arial"/>
                <w:b/>
              </w:rPr>
              <w:t>8</w:t>
            </w:r>
          </w:p>
        </w:tc>
        <w:tc>
          <w:tcPr>
            <w:tcW w:w="7747" w:type="dxa"/>
            <w:tcBorders>
              <w:right w:val="nil"/>
            </w:tcBorders>
            <w:shd w:val="clear" w:color="auto" w:fill="auto"/>
          </w:tcPr>
          <w:p w:rsidR="00027AEF" w:rsidRPr="00E85F5C" w:rsidRDefault="00E85F5C" w:rsidP="004E5740">
            <w:pPr>
              <w:spacing w:before="60" w:after="60"/>
              <w:rPr>
                <w:rFonts w:ascii="Calibri" w:hAnsi="Calibri" w:cs="Arial"/>
                <w:b/>
                <w:lang w:val="id-ID"/>
              </w:rPr>
            </w:pPr>
            <w:r>
              <w:rPr>
                <w:rFonts w:ascii="Calibri" w:hAnsi="Calibri" w:cs="Arial"/>
                <w:b/>
                <w:lang w:val="id-ID"/>
              </w:rPr>
              <w:t>BIDANG STANDARISASI</w:t>
            </w:r>
          </w:p>
        </w:tc>
        <w:tc>
          <w:tcPr>
            <w:tcW w:w="567" w:type="dxa"/>
            <w:tcBorders>
              <w:left w:val="nil"/>
            </w:tcBorders>
            <w:shd w:val="clear" w:color="auto" w:fill="auto"/>
          </w:tcPr>
          <w:p w:rsidR="00027AEF" w:rsidRPr="0038504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C75EBF">
              <w:rPr>
                <w:rFonts w:asciiTheme="minorHAnsi" w:hAnsiTheme="minorHAnsi" w:cs="Arial"/>
                <w:sz w:val="22"/>
                <w:szCs w:val="22"/>
                <w:lang w:val="id-ID"/>
              </w:rPr>
              <w:t>9</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8</w:t>
            </w:r>
            <w:r w:rsidRPr="00AC2699">
              <w:rPr>
                <w:rFonts w:ascii="Calibri" w:hAnsi="Calibri" w:cs="Arial"/>
              </w:rPr>
              <w:t>.1</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sidRPr="00AC2699">
              <w:rPr>
                <w:rFonts w:ascii="Calibri" w:hAnsi="Calibri" w:cs="Arial"/>
              </w:rPr>
              <w:t>Ruang Lingkup</w:t>
            </w:r>
          </w:p>
        </w:tc>
        <w:tc>
          <w:tcPr>
            <w:tcW w:w="567" w:type="dxa"/>
            <w:tcBorders>
              <w:left w:val="nil"/>
            </w:tcBorders>
            <w:shd w:val="clear" w:color="auto" w:fill="auto"/>
          </w:tcPr>
          <w:p w:rsidR="00027AEF" w:rsidRPr="0038504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C75EBF">
              <w:rPr>
                <w:rFonts w:asciiTheme="minorHAnsi" w:hAnsiTheme="minorHAnsi" w:cs="Arial"/>
                <w:sz w:val="22"/>
                <w:szCs w:val="22"/>
                <w:lang w:val="id-ID"/>
              </w:rPr>
              <w:t>9</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8</w:t>
            </w:r>
            <w:r w:rsidRPr="00AC2699">
              <w:rPr>
                <w:rFonts w:ascii="Calibri" w:hAnsi="Calibri" w:cs="Arial"/>
              </w:rPr>
              <w:t>.</w:t>
            </w:r>
            <w:r>
              <w:rPr>
                <w:rFonts w:ascii="Calibri" w:hAnsi="Calibri" w:cs="Arial"/>
              </w:rPr>
              <w:t>2</w:t>
            </w:r>
          </w:p>
        </w:tc>
        <w:tc>
          <w:tcPr>
            <w:tcW w:w="7747" w:type="dxa"/>
            <w:tcBorders>
              <w:right w:val="nil"/>
            </w:tcBorders>
            <w:shd w:val="clear" w:color="auto" w:fill="auto"/>
          </w:tcPr>
          <w:p w:rsidR="00027AEF" w:rsidRPr="00AC2699" w:rsidRDefault="00027AEF" w:rsidP="004E5740">
            <w:pPr>
              <w:spacing w:before="60" w:after="60"/>
              <w:rPr>
                <w:rFonts w:ascii="Calibri" w:hAnsi="Calibri" w:cs="Arial"/>
              </w:rPr>
            </w:pPr>
            <w:r w:rsidRPr="00AC2699">
              <w:rPr>
                <w:rFonts w:ascii="Calibri" w:hAnsi="Calibri" w:cs="Arial"/>
              </w:rPr>
              <w:t>Konsep dan Definisi</w:t>
            </w:r>
          </w:p>
        </w:tc>
        <w:tc>
          <w:tcPr>
            <w:tcW w:w="567" w:type="dxa"/>
            <w:tcBorders>
              <w:left w:val="nil"/>
            </w:tcBorders>
            <w:shd w:val="clear" w:color="auto" w:fill="auto"/>
          </w:tcPr>
          <w:p w:rsidR="00027AEF" w:rsidRPr="0038504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C75EBF">
              <w:rPr>
                <w:rFonts w:asciiTheme="minorHAnsi" w:hAnsiTheme="minorHAnsi" w:cs="Arial"/>
                <w:sz w:val="22"/>
                <w:szCs w:val="22"/>
                <w:lang w:val="id-ID"/>
              </w:rPr>
              <w:t>0</w:t>
            </w:r>
          </w:p>
        </w:tc>
      </w:tr>
      <w:tr w:rsidR="00027AEF" w:rsidRPr="00556D9F" w:rsidTr="00385048">
        <w:trPr>
          <w:gridAfter w:val="1"/>
          <w:wAfter w:w="56" w:type="dxa"/>
        </w:trPr>
        <w:tc>
          <w:tcPr>
            <w:tcW w:w="900" w:type="dxa"/>
          </w:tcPr>
          <w:p w:rsidR="00027AEF" w:rsidRPr="00AC2699" w:rsidRDefault="00027AEF" w:rsidP="004E5740">
            <w:pPr>
              <w:spacing w:before="60" w:after="60"/>
              <w:rPr>
                <w:rFonts w:ascii="Calibri" w:hAnsi="Calibri" w:cs="Arial"/>
              </w:rPr>
            </w:pPr>
            <w:r>
              <w:rPr>
                <w:rFonts w:ascii="Calibri" w:hAnsi="Calibri" w:cs="Arial"/>
              </w:rPr>
              <w:t>8</w:t>
            </w:r>
            <w:r w:rsidRPr="00AC2699">
              <w:rPr>
                <w:rFonts w:ascii="Calibri" w:hAnsi="Calibri" w:cs="Arial"/>
              </w:rPr>
              <w:t>.</w:t>
            </w:r>
            <w:r>
              <w:rPr>
                <w:rFonts w:ascii="Calibri" w:hAnsi="Calibri" w:cs="Arial"/>
              </w:rPr>
              <w:t>3</w:t>
            </w:r>
          </w:p>
        </w:tc>
        <w:tc>
          <w:tcPr>
            <w:tcW w:w="7747" w:type="dxa"/>
            <w:tcBorders>
              <w:right w:val="nil"/>
            </w:tcBorders>
            <w:shd w:val="clear" w:color="auto" w:fill="auto"/>
          </w:tcPr>
          <w:p w:rsidR="00027AEF" w:rsidRPr="004F36A9" w:rsidRDefault="004F36A9" w:rsidP="00247A7C">
            <w:pPr>
              <w:spacing w:before="60" w:after="60"/>
              <w:rPr>
                <w:rFonts w:ascii="Calibri" w:hAnsi="Calibri" w:cs="Arial"/>
                <w:lang w:val="id-ID"/>
              </w:rPr>
            </w:pPr>
            <w:r>
              <w:rPr>
                <w:rFonts w:ascii="Calibri" w:hAnsi="Calibri" w:cs="Arial"/>
                <w:lang w:val="id-ID"/>
              </w:rPr>
              <w:t xml:space="preserve">Penerbitan Sertfikat </w:t>
            </w:r>
          </w:p>
        </w:tc>
        <w:tc>
          <w:tcPr>
            <w:tcW w:w="567" w:type="dxa"/>
            <w:tcBorders>
              <w:left w:val="nil"/>
            </w:tcBorders>
            <w:shd w:val="clear" w:color="auto" w:fill="auto"/>
          </w:tcPr>
          <w:p w:rsidR="00027AEF" w:rsidRPr="0038504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C75EBF">
              <w:rPr>
                <w:rFonts w:asciiTheme="minorHAnsi" w:hAnsiTheme="minorHAnsi" w:cs="Arial"/>
                <w:sz w:val="22"/>
                <w:szCs w:val="22"/>
                <w:lang w:val="id-ID"/>
              </w:rPr>
              <w:t>1</w:t>
            </w:r>
          </w:p>
        </w:tc>
      </w:tr>
      <w:tr w:rsidR="00027AEF" w:rsidRPr="00556D9F" w:rsidTr="00385048">
        <w:trPr>
          <w:gridAfter w:val="1"/>
          <w:wAfter w:w="56" w:type="dxa"/>
        </w:trPr>
        <w:tc>
          <w:tcPr>
            <w:tcW w:w="900" w:type="dxa"/>
          </w:tcPr>
          <w:p w:rsidR="00027AEF" w:rsidRPr="00556D9F" w:rsidRDefault="00027AEF" w:rsidP="004E5740">
            <w:pPr>
              <w:spacing w:before="60" w:after="60"/>
              <w:rPr>
                <w:rFonts w:ascii="Calibri" w:hAnsi="Calibri" w:cs="Arial"/>
                <w:lang w:val="id-ID"/>
              </w:rPr>
            </w:pPr>
          </w:p>
        </w:tc>
        <w:tc>
          <w:tcPr>
            <w:tcW w:w="7747" w:type="dxa"/>
            <w:tcBorders>
              <w:right w:val="nil"/>
            </w:tcBorders>
            <w:shd w:val="clear" w:color="auto" w:fill="auto"/>
          </w:tcPr>
          <w:p w:rsidR="00027AEF" w:rsidRPr="00723C66" w:rsidRDefault="00027AEF" w:rsidP="00E85F5C">
            <w:pPr>
              <w:spacing w:before="60" w:after="60"/>
              <w:rPr>
                <w:rFonts w:ascii="Calibri" w:hAnsi="Calibri" w:cs="Arial"/>
              </w:rPr>
            </w:pPr>
            <w:r>
              <w:rPr>
                <w:rFonts w:ascii="Calibri" w:hAnsi="Calibri" w:cs="Arial"/>
              </w:rPr>
              <w:t xml:space="preserve">8. 3. 1. </w:t>
            </w:r>
            <w:r w:rsidR="00E85F5C">
              <w:rPr>
                <w:rFonts w:ascii="Calibri" w:hAnsi="Calibri" w:cs="Arial"/>
                <w:lang w:val="id-ID"/>
              </w:rPr>
              <w:t xml:space="preserve">Perkembangan </w:t>
            </w:r>
            <w:r>
              <w:rPr>
                <w:rFonts w:ascii="Calibri" w:hAnsi="Calibri" w:cs="Arial"/>
              </w:rPr>
              <w:t>Penerbitan Sertifikat Peralatan</w:t>
            </w:r>
          </w:p>
        </w:tc>
        <w:tc>
          <w:tcPr>
            <w:tcW w:w="567" w:type="dxa"/>
            <w:tcBorders>
              <w:left w:val="nil"/>
            </w:tcBorders>
            <w:shd w:val="clear" w:color="auto" w:fill="auto"/>
          </w:tcPr>
          <w:p w:rsidR="00027AEF" w:rsidRPr="0038504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C75EBF">
              <w:rPr>
                <w:rFonts w:asciiTheme="minorHAnsi" w:hAnsiTheme="minorHAnsi" w:cs="Arial"/>
                <w:sz w:val="22"/>
                <w:szCs w:val="22"/>
                <w:lang w:val="id-ID"/>
              </w:rPr>
              <w:t>1</w:t>
            </w:r>
          </w:p>
        </w:tc>
      </w:tr>
      <w:tr w:rsidR="00B83E8D" w:rsidRPr="00556D9F" w:rsidTr="00B83E8D">
        <w:trPr>
          <w:gridAfter w:val="1"/>
          <w:wAfter w:w="56" w:type="dxa"/>
        </w:trPr>
        <w:tc>
          <w:tcPr>
            <w:tcW w:w="900" w:type="dxa"/>
          </w:tcPr>
          <w:p w:rsidR="00B83E8D" w:rsidRPr="00556D9F" w:rsidRDefault="00B83E8D" w:rsidP="00B83E8D">
            <w:pPr>
              <w:spacing w:before="60" w:after="60"/>
              <w:rPr>
                <w:rFonts w:ascii="Calibri" w:hAnsi="Calibri" w:cs="Arial"/>
                <w:lang w:val="id-ID"/>
              </w:rPr>
            </w:pPr>
          </w:p>
        </w:tc>
        <w:tc>
          <w:tcPr>
            <w:tcW w:w="7747" w:type="dxa"/>
            <w:tcBorders>
              <w:right w:val="nil"/>
            </w:tcBorders>
            <w:shd w:val="clear" w:color="auto" w:fill="auto"/>
          </w:tcPr>
          <w:p w:rsidR="00B83E8D" w:rsidRPr="00E85F5C" w:rsidRDefault="00B83E8D" w:rsidP="00B83E8D">
            <w:pPr>
              <w:spacing w:before="60" w:after="60"/>
              <w:rPr>
                <w:rFonts w:ascii="Calibri" w:hAnsi="Calibri" w:cs="Arial"/>
                <w:lang w:val="id-ID"/>
              </w:rPr>
            </w:pPr>
            <w:r>
              <w:rPr>
                <w:rFonts w:ascii="Calibri" w:hAnsi="Calibri" w:cs="Arial"/>
              </w:rPr>
              <w:t>8</w:t>
            </w:r>
            <w:r>
              <w:rPr>
                <w:rFonts w:ascii="Calibri" w:hAnsi="Calibri" w:cs="Arial"/>
                <w:lang w:val="id-ID"/>
              </w:rPr>
              <w:t>.</w:t>
            </w:r>
            <w:r>
              <w:rPr>
                <w:rFonts w:ascii="Calibri" w:hAnsi="Calibri" w:cs="Arial"/>
              </w:rPr>
              <w:t xml:space="preserve"> 3. 2</w:t>
            </w:r>
            <w:r w:rsidRPr="00556D9F">
              <w:rPr>
                <w:rFonts w:ascii="Calibri" w:hAnsi="Calibri" w:cs="Arial"/>
                <w:lang w:val="id-ID"/>
              </w:rPr>
              <w:t xml:space="preserve">. </w:t>
            </w:r>
            <w:r>
              <w:rPr>
                <w:rFonts w:ascii="Calibri" w:hAnsi="Calibri" w:cs="Arial"/>
                <w:lang w:val="id-ID"/>
              </w:rPr>
              <w:t xml:space="preserve">Fluktuasi </w:t>
            </w:r>
            <w:r>
              <w:rPr>
                <w:rFonts w:ascii="Calibri" w:hAnsi="Calibri" w:cs="Arial"/>
              </w:rPr>
              <w:t>Penerbitan Sertifikat</w:t>
            </w:r>
            <w:r>
              <w:rPr>
                <w:rFonts w:ascii="Calibri" w:hAnsi="Calibri" w:cs="Arial"/>
                <w:lang w:val="id-ID"/>
              </w:rPr>
              <w:t xml:space="preserve"> Bulanan</w:t>
            </w:r>
          </w:p>
        </w:tc>
        <w:tc>
          <w:tcPr>
            <w:tcW w:w="567" w:type="dxa"/>
            <w:tcBorders>
              <w:left w:val="nil"/>
            </w:tcBorders>
            <w:shd w:val="clear" w:color="auto" w:fill="auto"/>
          </w:tcPr>
          <w:p w:rsidR="00B83E8D" w:rsidRPr="00385048" w:rsidRDefault="00604456"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C75EBF">
              <w:rPr>
                <w:rFonts w:asciiTheme="minorHAnsi" w:hAnsiTheme="minorHAnsi" w:cs="Arial"/>
                <w:sz w:val="22"/>
                <w:szCs w:val="22"/>
                <w:lang w:val="id-ID"/>
              </w:rPr>
              <w:t>7</w:t>
            </w:r>
          </w:p>
        </w:tc>
      </w:tr>
      <w:tr w:rsidR="00B83E8D" w:rsidRPr="00556D9F" w:rsidTr="00B83E8D">
        <w:trPr>
          <w:gridAfter w:val="1"/>
          <w:wAfter w:w="56" w:type="dxa"/>
        </w:trPr>
        <w:tc>
          <w:tcPr>
            <w:tcW w:w="900" w:type="dxa"/>
          </w:tcPr>
          <w:p w:rsidR="00B83E8D" w:rsidRPr="00556D9F" w:rsidRDefault="00B83E8D" w:rsidP="00B83E8D">
            <w:pPr>
              <w:spacing w:before="60" w:after="60"/>
              <w:rPr>
                <w:rFonts w:ascii="Calibri" w:hAnsi="Calibri" w:cs="Arial"/>
                <w:lang w:val="id-ID"/>
              </w:rPr>
            </w:pPr>
          </w:p>
        </w:tc>
        <w:tc>
          <w:tcPr>
            <w:tcW w:w="7747" w:type="dxa"/>
            <w:tcBorders>
              <w:right w:val="nil"/>
            </w:tcBorders>
            <w:shd w:val="clear" w:color="auto" w:fill="auto"/>
          </w:tcPr>
          <w:p w:rsidR="00B83E8D" w:rsidRPr="00E85F5C" w:rsidRDefault="00B83E8D" w:rsidP="00B83E8D">
            <w:pPr>
              <w:spacing w:before="60" w:after="60"/>
              <w:rPr>
                <w:rFonts w:ascii="Calibri" w:hAnsi="Calibri" w:cs="Arial"/>
                <w:lang w:val="id-ID"/>
              </w:rPr>
            </w:pPr>
            <w:r>
              <w:rPr>
                <w:rFonts w:ascii="Calibri" w:hAnsi="Calibri" w:cs="Arial"/>
              </w:rPr>
              <w:t>8</w:t>
            </w:r>
            <w:r>
              <w:rPr>
                <w:rFonts w:ascii="Calibri" w:hAnsi="Calibri" w:cs="Arial"/>
                <w:lang w:val="id-ID"/>
              </w:rPr>
              <w:t>.</w:t>
            </w:r>
            <w:r>
              <w:rPr>
                <w:rFonts w:ascii="Calibri" w:hAnsi="Calibri" w:cs="Arial"/>
              </w:rPr>
              <w:t xml:space="preserve"> 3. </w:t>
            </w:r>
            <w:r>
              <w:rPr>
                <w:rFonts w:ascii="Calibri" w:hAnsi="Calibri" w:cs="Arial"/>
                <w:lang w:val="id-ID"/>
              </w:rPr>
              <w:t xml:space="preserve">3 </w:t>
            </w:r>
            <w:r>
              <w:rPr>
                <w:rFonts w:ascii="Calibri" w:hAnsi="Calibri" w:cs="Arial"/>
              </w:rPr>
              <w:t>Penerbitan Sertifikat</w:t>
            </w:r>
            <w:r>
              <w:rPr>
                <w:rFonts w:ascii="Calibri" w:hAnsi="Calibri" w:cs="Arial"/>
                <w:lang w:val="id-ID"/>
              </w:rPr>
              <w:t xml:space="preserve"> Menurut Negara Asal</w:t>
            </w:r>
          </w:p>
        </w:tc>
        <w:tc>
          <w:tcPr>
            <w:tcW w:w="567" w:type="dxa"/>
            <w:tcBorders>
              <w:left w:val="nil"/>
            </w:tcBorders>
            <w:shd w:val="clear" w:color="auto" w:fill="auto"/>
          </w:tcPr>
          <w:p w:rsidR="00B83E8D" w:rsidRPr="00385048" w:rsidRDefault="00604456" w:rsidP="00B83E8D">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C75EBF">
              <w:rPr>
                <w:rFonts w:asciiTheme="minorHAnsi" w:hAnsiTheme="minorHAnsi" w:cs="Arial"/>
                <w:sz w:val="22"/>
                <w:szCs w:val="22"/>
                <w:lang w:val="id-ID"/>
              </w:rPr>
              <w:t>9</w:t>
            </w:r>
          </w:p>
        </w:tc>
      </w:tr>
      <w:tr w:rsidR="00027AEF" w:rsidRPr="00556D9F" w:rsidTr="00385048">
        <w:trPr>
          <w:gridAfter w:val="1"/>
          <w:wAfter w:w="56" w:type="dxa"/>
        </w:trPr>
        <w:tc>
          <w:tcPr>
            <w:tcW w:w="900" w:type="dxa"/>
          </w:tcPr>
          <w:p w:rsidR="00027AEF" w:rsidRPr="00556D9F" w:rsidRDefault="00B83E8D" w:rsidP="004E5740">
            <w:pPr>
              <w:spacing w:before="60" w:after="60"/>
              <w:rPr>
                <w:rFonts w:ascii="Calibri" w:hAnsi="Calibri" w:cs="Arial"/>
                <w:lang w:val="id-ID"/>
              </w:rPr>
            </w:pPr>
            <w:r>
              <w:rPr>
                <w:rFonts w:ascii="Calibri" w:hAnsi="Calibri" w:cs="Arial"/>
                <w:lang w:val="id-ID"/>
              </w:rPr>
              <w:t>8.4</w:t>
            </w:r>
          </w:p>
        </w:tc>
        <w:tc>
          <w:tcPr>
            <w:tcW w:w="7747" w:type="dxa"/>
            <w:tcBorders>
              <w:right w:val="nil"/>
            </w:tcBorders>
            <w:shd w:val="clear" w:color="auto" w:fill="auto"/>
          </w:tcPr>
          <w:p w:rsidR="00027AEF" w:rsidRPr="00B83E8D" w:rsidRDefault="00B83E8D" w:rsidP="00E85F5C">
            <w:pPr>
              <w:spacing w:before="60" w:after="60"/>
              <w:rPr>
                <w:rFonts w:ascii="Calibri" w:hAnsi="Calibri" w:cs="Arial"/>
                <w:lang w:val="id-ID"/>
              </w:rPr>
            </w:pPr>
            <w:r>
              <w:rPr>
                <w:rFonts w:ascii="Calibri" w:hAnsi="Calibri" w:cs="Arial"/>
                <w:lang w:val="id-ID"/>
              </w:rPr>
              <w:t>Neraca Perdagangan Perangkat Telekomunikasi</w:t>
            </w:r>
          </w:p>
        </w:tc>
        <w:tc>
          <w:tcPr>
            <w:tcW w:w="567" w:type="dxa"/>
            <w:tcBorders>
              <w:left w:val="nil"/>
            </w:tcBorders>
            <w:shd w:val="clear" w:color="auto" w:fill="auto"/>
          </w:tcPr>
          <w:p w:rsidR="00027AEF" w:rsidRPr="00385048" w:rsidRDefault="00B83E8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C75EBF">
              <w:rPr>
                <w:rFonts w:asciiTheme="minorHAnsi" w:hAnsiTheme="minorHAnsi" w:cs="Arial"/>
                <w:sz w:val="22"/>
                <w:szCs w:val="22"/>
                <w:lang w:val="id-ID"/>
              </w:rPr>
              <w:t>4</w:t>
            </w:r>
          </w:p>
        </w:tc>
      </w:tr>
      <w:tr w:rsidR="00C60391" w:rsidRPr="00556D9F" w:rsidTr="00385048">
        <w:trPr>
          <w:gridAfter w:val="1"/>
          <w:wAfter w:w="56" w:type="dxa"/>
        </w:trPr>
        <w:tc>
          <w:tcPr>
            <w:tcW w:w="900" w:type="dxa"/>
          </w:tcPr>
          <w:p w:rsidR="00C60391" w:rsidRPr="00247A7C" w:rsidRDefault="00247A7C" w:rsidP="004E5740">
            <w:pPr>
              <w:spacing w:before="60" w:after="60"/>
              <w:rPr>
                <w:rFonts w:ascii="Calibri" w:hAnsi="Calibri" w:cs="Arial"/>
                <w:b/>
                <w:lang w:val="id-ID"/>
              </w:rPr>
            </w:pPr>
            <w:r>
              <w:rPr>
                <w:rFonts w:ascii="Calibri" w:hAnsi="Calibri" w:cs="Arial"/>
                <w:b/>
                <w:lang w:val="id-ID"/>
              </w:rPr>
              <w:t>9</w:t>
            </w:r>
          </w:p>
        </w:tc>
        <w:tc>
          <w:tcPr>
            <w:tcW w:w="7747" w:type="dxa"/>
            <w:tcBorders>
              <w:right w:val="nil"/>
            </w:tcBorders>
            <w:shd w:val="clear" w:color="auto" w:fill="auto"/>
          </w:tcPr>
          <w:p w:rsidR="00C60391" w:rsidRPr="00E45DE8" w:rsidRDefault="00E85F5C" w:rsidP="004E5740">
            <w:pPr>
              <w:spacing w:before="60" w:after="60"/>
              <w:rPr>
                <w:rFonts w:ascii="Calibri" w:hAnsi="Calibri" w:cs="Arial"/>
                <w:b/>
              </w:rPr>
            </w:pPr>
            <w:r>
              <w:rPr>
                <w:rFonts w:ascii="Calibri" w:hAnsi="Calibri" w:cs="Arial"/>
                <w:b/>
              </w:rPr>
              <w:t>BIDANG KELEMBAGAAN INTERNASIONAL</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C75EBF">
              <w:rPr>
                <w:rFonts w:asciiTheme="minorHAnsi" w:hAnsiTheme="minorHAnsi" w:cs="Arial"/>
                <w:sz w:val="22"/>
                <w:szCs w:val="22"/>
                <w:lang w:val="id-ID"/>
              </w:rPr>
              <w:t>7</w:t>
            </w:r>
          </w:p>
        </w:tc>
      </w:tr>
      <w:tr w:rsidR="00C60391" w:rsidRPr="00556D9F" w:rsidTr="00385048">
        <w:trPr>
          <w:gridAfter w:val="1"/>
          <w:wAfter w:w="56" w:type="dxa"/>
        </w:trPr>
        <w:tc>
          <w:tcPr>
            <w:tcW w:w="900" w:type="dxa"/>
          </w:tcPr>
          <w:p w:rsidR="00C60391" w:rsidRPr="00AC2699" w:rsidRDefault="00247A7C" w:rsidP="004E5740">
            <w:pPr>
              <w:spacing w:before="60" w:after="60"/>
              <w:rPr>
                <w:rFonts w:ascii="Calibri" w:hAnsi="Calibri" w:cs="Arial"/>
              </w:rPr>
            </w:pPr>
            <w:r>
              <w:rPr>
                <w:rFonts w:ascii="Calibri" w:hAnsi="Calibri" w:cs="Arial"/>
                <w:lang w:val="id-ID"/>
              </w:rPr>
              <w:t>9</w:t>
            </w:r>
            <w:r w:rsidR="00C60391" w:rsidRPr="00AC2699">
              <w:rPr>
                <w:rFonts w:ascii="Calibri" w:hAnsi="Calibri" w:cs="Arial"/>
              </w:rPr>
              <w:t>.1</w:t>
            </w:r>
          </w:p>
        </w:tc>
        <w:tc>
          <w:tcPr>
            <w:tcW w:w="7747" w:type="dxa"/>
            <w:tcBorders>
              <w:right w:val="nil"/>
            </w:tcBorders>
            <w:shd w:val="clear" w:color="auto" w:fill="auto"/>
          </w:tcPr>
          <w:p w:rsidR="00C60391" w:rsidRPr="00AC2699" w:rsidRDefault="00C60391" w:rsidP="004E5740">
            <w:pPr>
              <w:spacing w:before="60" w:after="60"/>
              <w:rPr>
                <w:rFonts w:ascii="Calibri" w:hAnsi="Calibri" w:cs="Arial"/>
              </w:rPr>
            </w:pPr>
            <w:r>
              <w:rPr>
                <w:rFonts w:ascii="Calibri" w:hAnsi="Calibri" w:cs="Arial"/>
              </w:rPr>
              <w:t>Ruang Lingkup</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C75EBF">
              <w:rPr>
                <w:rFonts w:asciiTheme="minorHAnsi" w:hAnsiTheme="minorHAnsi" w:cs="Arial"/>
                <w:sz w:val="22"/>
                <w:szCs w:val="22"/>
                <w:lang w:val="id-ID"/>
              </w:rPr>
              <w:t>7</w:t>
            </w:r>
          </w:p>
        </w:tc>
      </w:tr>
      <w:tr w:rsidR="00C60391" w:rsidRPr="00556D9F" w:rsidTr="00385048">
        <w:trPr>
          <w:gridAfter w:val="1"/>
          <w:wAfter w:w="56" w:type="dxa"/>
        </w:trPr>
        <w:tc>
          <w:tcPr>
            <w:tcW w:w="900" w:type="dxa"/>
          </w:tcPr>
          <w:p w:rsidR="00C60391" w:rsidRPr="00AC2699" w:rsidRDefault="00247A7C" w:rsidP="004E5740">
            <w:pPr>
              <w:spacing w:before="60" w:after="60"/>
              <w:rPr>
                <w:rFonts w:ascii="Calibri" w:hAnsi="Calibri" w:cs="Arial"/>
              </w:rPr>
            </w:pPr>
            <w:r>
              <w:rPr>
                <w:rFonts w:ascii="Calibri" w:hAnsi="Calibri" w:cs="Arial"/>
                <w:lang w:val="id-ID"/>
              </w:rPr>
              <w:t>9</w:t>
            </w:r>
            <w:r w:rsidR="00C60391" w:rsidRPr="00AC2699">
              <w:rPr>
                <w:rFonts w:ascii="Calibri" w:hAnsi="Calibri" w:cs="Arial"/>
              </w:rPr>
              <w:t>.</w:t>
            </w:r>
            <w:r w:rsidR="00C60391">
              <w:rPr>
                <w:rFonts w:ascii="Calibri" w:hAnsi="Calibri" w:cs="Arial"/>
              </w:rPr>
              <w:t>2</w:t>
            </w:r>
          </w:p>
        </w:tc>
        <w:tc>
          <w:tcPr>
            <w:tcW w:w="7747" w:type="dxa"/>
            <w:tcBorders>
              <w:right w:val="nil"/>
            </w:tcBorders>
            <w:shd w:val="clear" w:color="auto" w:fill="auto"/>
          </w:tcPr>
          <w:p w:rsidR="00C60391" w:rsidRPr="00AC2699" w:rsidRDefault="00C60391" w:rsidP="004E5740">
            <w:pPr>
              <w:spacing w:before="60" w:after="60"/>
              <w:rPr>
                <w:rFonts w:ascii="Calibri" w:hAnsi="Calibri" w:cs="Arial"/>
              </w:rPr>
            </w:pPr>
            <w:r>
              <w:rPr>
                <w:rFonts w:ascii="Calibri" w:hAnsi="Calibri" w:cs="Arial"/>
              </w:rPr>
              <w:t>Kegiatan Kelembagaan Internasional</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C75EBF">
              <w:rPr>
                <w:rFonts w:asciiTheme="minorHAnsi" w:hAnsiTheme="minorHAnsi" w:cs="Arial"/>
                <w:sz w:val="22"/>
                <w:szCs w:val="22"/>
                <w:lang w:val="id-ID"/>
              </w:rPr>
              <w:t>8</w:t>
            </w:r>
          </w:p>
        </w:tc>
      </w:tr>
      <w:tr w:rsidR="00C60391" w:rsidRPr="00556D9F" w:rsidTr="00385048">
        <w:trPr>
          <w:gridAfter w:val="1"/>
          <w:wAfter w:w="56" w:type="dxa"/>
        </w:trPr>
        <w:tc>
          <w:tcPr>
            <w:tcW w:w="900" w:type="dxa"/>
          </w:tcPr>
          <w:p w:rsidR="00C60391" w:rsidRDefault="00C60391" w:rsidP="004E5740">
            <w:pPr>
              <w:spacing w:before="60" w:after="60"/>
              <w:rPr>
                <w:rFonts w:ascii="Calibri" w:hAnsi="Calibri" w:cs="Arial"/>
              </w:rPr>
            </w:pPr>
          </w:p>
        </w:tc>
        <w:tc>
          <w:tcPr>
            <w:tcW w:w="7747" w:type="dxa"/>
            <w:tcBorders>
              <w:right w:val="nil"/>
            </w:tcBorders>
            <w:shd w:val="clear" w:color="auto" w:fill="auto"/>
          </w:tcPr>
          <w:p w:rsidR="00C60391" w:rsidRPr="00E85F5C" w:rsidRDefault="00247A7C" w:rsidP="00E85F5C">
            <w:pPr>
              <w:spacing w:before="60" w:after="60"/>
              <w:rPr>
                <w:rFonts w:ascii="Calibri" w:hAnsi="Calibri" w:cs="Arial"/>
                <w:lang w:val="id-ID"/>
              </w:rPr>
            </w:pPr>
            <w:r>
              <w:rPr>
                <w:rFonts w:ascii="Calibri" w:hAnsi="Calibri" w:cs="Arial"/>
                <w:lang w:val="id-ID"/>
              </w:rPr>
              <w:t>9</w:t>
            </w:r>
            <w:r w:rsidR="00C60391">
              <w:rPr>
                <w:rFonts w:ascii="Calibri" w:hAnsi="Calibri" w:cs="Arial"/>
              </w:rPr>
              <w:t xml:space="preserve">. 2. 1. Kegiatan </w:t>
            </w:r>
            <w:r w:rsidR="00E85F5C">
              <w:rPr>
                <w:rFonts w:ascii="Calibri" w:hAnsi="Calibri" w:cs="Arial"/>
                <w:lang w:val="id-ID"/>
              </w:rPr>
              <w:t>Multilateral</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C75EBF">
              <w:rPr>
                <w:rFonts w:asciiTheme="minorHAnsi" w:hAnsiTheme="minorHAnsi" w:cs="Arial"/>
                <w:sz w:val="22"/>
                <w:szCs w:val="22"/>
                <w:lang w:val="id-ID"/>
              </w:rPr>
              <w:t>8</w:t>
            </w:r>
          </w:p>
        </w:tc>
      </w:tr>
      <w:tr w:rsidR="00C60391" w:rsidRPr="00556D9F" w:rsidTr="00385048">
        <w:trPr>
          <w:gridAfter w:val="1"/>
          <w:wAfter w:w="56" w:type="dxa"/>
        </w:trPr>
        <w:tc>
          <w:tcPr>
            <w:tcW w:w="900" w:type="dxa"/>
          </w:tcPr>
          <w:p w:rsidR="00C60391" w:rsidRDefault="00C60391" w:rsidP="004E5740">
            <w:pPr>
              <w:spacing w:before="60" w:after="60"/>
              <w:rPr>
                <w:rFonts w:ascii="Calibri" w:hAnsi="Calibri" w:cs="Arial"/>
              </w:rPr>
            </w:pPr>
          </w:p>
        </w:tc>
        <w:tc>
          <w:tcPr>
            <w:tcW w:w="7747" w:type="dxa"/>
            <w:tcBorders>
              <w:right w:val="nil"/>
            </w:tcBorders>
            <w:shd w:val="clear" w:color="auto" w:fill="auto"/>
          </w:tcPr>
          <w:p w:rsidR="00C60391" w:rsidRPr="00E85F5C" w:rsidRDefault="00247A7C" w:rsidP="00E85F5C">
            <w:pPr>
              <w:spacing w:before="60" w:after="60"/>
              <w:rPr>
                <w:rFonts w:ascii="Calibri" w:hAnsi="Calibri" w:cs="Arial"/>
                <w:lang w:val="id-ID"/>
              </w:rPr>
            </w:pPr>
            <w:r>
              <w:rPr>
                <w:rFonts w:ascii="Calibri" w:hAnsi="Calibri" w:cs="Arial"/>
                <w:lang w:val="id-ID"/>
              </w:rPr>
              <w:t>9</w:t>
            </w:r>
            <w:r w:rsidR="00C60391">
              <w:rPr>
                <w:rFonts w:ascii="Calibri" w:hAnsi="Calibri" w:cs="Arial"/>
                <w:lang w:val="id-ID"/>
              </w:rPr>
              <w:t>.</w:t>
            </w:r>
            <w:r w:rsidR="00C60391">
              <w:rPr>
                <w:rFonts w:ascii="Calibri" w:hAnsi="Calibri" w:cs="Arial"/>
              </w:rPr>
              <w:t xml:space="preserve"> 2. 2</w:t>
            </w:r>
            <w:r w:rsidR="00C60391" w:rsidRPr="00556D9F">
              <w:rPr>
                <w:rFonts w:ascii="Calibri" w:hAnsi="Calibri" w:cs="Arial"/>
                <w:lang w:val="id-ID"/>
              </w:rPr>
              <w:t xml:space="preserve">. </w:t>
            </w:r>
            <w:r w:rsidR="00C60391">
              <w:rPr>
                <w:rFonts w:ascii="Calibri" w:hAnsi="Calibri" w:cs="Arial"/>
              </w:rPr>
              <w:t xml:space="preserve">Kegiatan </w:t>
            </w:r>
            <w:r w:rsidR="00E85F5C">
              <w:rPr>
                <w:rFonts w:ascii="Calibri" w:hAnsi="Calibri" w:cs="Arial"/>
                <w:lang w:val="id-ID"/>
              </w:rPr>
              <w:t>Regional</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C75EBF">
              <w:rPr>
                <w:rFonts w:asciiTheme="minorHAnsi" w:hAnsiTheme="minorHAnsi" w:cs="Arial"/>
                <w:sz w:val="22"/>
                <w:szCs w:val="22"/>
                <w:lang w:val="id-ID"/>
              </w:rPr>
              <w:t>9</w:t>
            </w:r>
          </w:p>
        </w:tc>
      </w:tr>
      <w:tr w:rsidR="00C60391" w:rsidRPr="00556D9F" w:rsidTr="00385048">
        <w:trPr>
          <w:gridAfter w:val="1"/>
          <w:wAfter w:w="56" w:type="dxa"/>
        </w:trPr>
        <w:tc>
          <w:tcPr>
            <w:tcW w:w="900" w:type="dxa"/>
          </w:tcPr>
          <w:p w:rsidR="00C60391" w:rsidRDefault="00C60391" w:rsidP="004E5740">
            <w:pPr>
              <w:spacing w:before="60" w:after="60"/>
              <w:rPr>
                <w:rFonts w:ascii="Calibri" w:hAnsi="Calibri" w:cs="Arial"/>
              </w:rPr>
            </w:pPr>
          </w:p>
        </w:tc>
        <w:tc>
          <w:tcPr>
            <w:tcW w:w="7747" w:type="dxa"/>
            <w:tcBorders>
              <w:right w:val="nil"/>
            </w:tcBorders>
            <w:shd w:val="clear" w:color="auto" w:fill="auto"/>
          </w:tcPr>
          <w:p w:rsidR="00C60391" w:rsidRPr="00E85F5C" w:rsidRDefault="00247A7C" w:rsidP="00E85F5C">
            <w:pPr>
              <w:spacing w:before="60" w:after="60"/>
              <w:rPr>
                <w:rFonts w:ascii="Calibri" w:hAnsi="Calibri" w:cs="Arial"/>
                <w:lang w:val="id-ID"/>
              </w:rPr>
            </w:pPr>
            <w:r>
              <w:rPr>
                <w:rFonts w:ascii="Calibri" w:hAnsi="Calibri" w:cs="Arial"/>
                <w:lang w:val="id-ID"/>
              </w:rPr>
              <w:t>9</w:t>
            </w:r>
            <w:r w:rsidR="00C60391">
              <w:rPr>
                <w:rFonts w:ascii="Calibri" w:hAnsi="Calibri" w:cs="Arial"/>
                <w:lang w:val="id-ID"/>
              </w:rPr>
              <w:t>.</w:t>
            </w:r>
            <w:r w:rsidR="00C60391">
              <w:rPr>
                <w:rFonts w:ascii="Calibri" w:hAnsi="Calibri" w:cs="Arial"/>
              </w:rPr>
              <w:t xml:space="preserve"> 2. 3</w:t>
            </w:r>
            <w:r w:rsidR="00C60391" w:rsidRPr="00556D9F">
              <w:rPr>
                <w:rFonts w:ascii="Calibri" w:hAnsi="Calibri" w:cs="Arial"/>
                <w:lang w:val="id-ID"/>
              </w:rPr>
              <w:t xml:space="preserve">. </w:t>
            </w:r>
            <w:r w:rsidR="00C60391">
              <w:rPr>
                <w:rFonts w:ascii="Calibri" w:hAnsi="Calibri" w:cs="Arial"/>
              </w:rPr>
              <w:t xml:space="preserve">Kegiatan </w:t>
            </w:r>
            <w:r w:rsidR="00E85F5C">
              <w:rPr>
                <w:rFonts w:ascii="Calibri" w:hAnsi="Calibri" w:cs="Arial"/>
                <w:lang w:val="id-ID"/>
              </w:rPr>
              <w:t>Bilateral</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C75EBF">
              <w:rPr>
                <w:rFonts w:asciiTheme="minorHAnsi" w:hAnsiTheme="minorHAnsi" w:cs="Arial"/>
                <w:sz w:val="22"/>
                <w:szCs w:val="22"/>
                <w:lang w:val="id-ID"/>
              </w:rPr>
              <w:t>0</w:t>
            </w:r>
          </w:p>
        </w:tc>
      </w:tr>
      <w:tr w:rsidR="00E85F5C" w:rsidRPr="00556D9F" w:rsidTr="00385048">
        <w:trPr>
          <w:gridAfter w:val="1"/>
          <w:wAfter w:w="56" w:type="dxa"/>
        </w:trPr>
        <w:tc>
          <w:tcPr>
            <w:tcW w:w="900" w:type="dxa"/>
          </w:tcPr>
          <w:p w:rsidR="00E85F5C" w:rsidRDefault="00E85F5C" w:rsidP="004C2CD8">
            <w:pPr>
              <w:spacing w:before="60" w:after="60"/>
              <w:rPr>
                <w:rFonts w:ascii="Calibri" w:hAnsi="Calibri" w:cs="Arial"/>
              </w:rPr>
            </w:pPr>
          </w:p>
        </w:tc>
        <w:tc>
          <w:tcPr>
            <w:tcW w:w="7747" w:type="dxa"/>
            <w:tcBorders>
              <w:right w:val="nil"/>
            </w:tcBorders>
            <w:shd w:val="clear" w:color="auto" w:fill="auto"/>
          </w:tcPr>
          <w:p w:rsidR="00E85F5C" w:rsidRPr="00E85F5C" w:rsidRDefault="00247A7C" w:rsidP="00247A7C">
            <w:pPr>
              <w:spacing w:before="60" w:after="60"/>
              <w:rPr>
                <w:rFonts w:ascii="Calibri" w:hAnsi="Calibri" w:cs="Arial"/>
                <w:lang w:val="id-ID"/>
              </w:rPr>
            </w:pPr>
            <w:r>
              <w:rPr>
                <w:rFonts w:ascii="Calibri" w:hAnsi="Calibri" w:cs="Arial"/>
                <w:lang w:val="id-ID"/>
              </w:rPr>
              <w:t>9</w:t>
            </w:r>
            <w:r w:rsidR="00E85F5C">
              <w:rPr>
                <w:rFonts w:ascii="Calibri" w:hAnsi="Calibri" w:cs="Arial"/>
                <w:lang w:val="id-ID"/>
              </w:rPr>
              <w:t>.</w:t>
            </w:r>
            <w:r w:rsidR="00E85F5C">
              <w:rPr>
                <w:rFonts w:ascii="Calibri" w:hAnsi="Calibri" w:cs="Arial"/>
              </w:rPr>
              <w:t xml:space="preserve"> 2. 4</w:t>
            </w:r>
            <w:r w:rsidR="00E85F5C" w:rsidRPr="00556D9F">
              <w:rPr>
                <w:rFonts w:ascii="Calibri" w:hAnsi="Calibri" w:cs="Arial"/>
                <w:lang w:val="id-ID"/>
              </w:rPr>
              <w:t xml:space="preserve">. </w:t>
            </w:r>
            <w:r w:rsidR="00E85F5C">
              <w:rPr>
                <w:rFonts w:ascii="Calibri" w:hAnsi="Calibri" w:cs="Arial"/>
              </w:rPr>
              <w:t xml:space="preserve">Kegiatan </w:t>
            </w:r>
            <w:r w:rsidR="00E85F5C">
              <w:rPr>
                <w:rFonts w:ascii="Calibri" w:hAnsi="Calibri" w:cs="Arial"/>
                <w:lang w:val="id-ID"/>
              </w:rPr>
              <w:t xml:space="preserve">Kerjasama Investasi dan </w:t>
            </w:r>
            <w:r>
              <w:rPr>
                <w:rFonts w:ascii="Calibri" w:hAnsi="Calibri" w:cs="Arial"/>
                <w:lang w:val="id-ID"/>
              </w:rPr>
              <w:t>Pemasaran</w:t>
            </w:r>
          </w:p>
        </w:tc>
        <w:tc>
          <w:tcPr>
            <w:tcW w:w="567" w:type="dxa"/>
            <w:tcBorders>
              <w:left w:val="nil"/>
            </w:tcBorders>
            <w:shd w:val="clear" w:color="auto" w:fill="auto"/>
          </w:tcPr>
          <w:p w:rsidR="00E85F5C"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C75EBF">
              <w:rPr>
                <w:rFonts w:asciiTheme="minorHAnsi" w:hAnsiTheme="minorHAnsi" w:cs="Arial"/>
                <w:sz w:val="22"/>
                <w:szCs w:val="22"/>
                <w:lang w:val="id-ID"/>
              </w:rPr>
              <w:t>1</w:t>
            </w:r>
          </w:p>
        </w:tc>
      </w:tr>
      <w:tr w:rsidR="00C60391" w:rsidRPr="00556D9F" w:rsidTr="00385048">
        <w:trPr>
          <w:gridAfter w:val="1"/>
          <w:wAfter w:w="56" w:type="dxa"/>
        </w:trPr>
        <w:tc>
          <w:tcPr>
            <w:tcW w:w="900" w:type="dxa"/>
          </w:tcPr>
          <w:p w:rsidR="00C60391" w:rsidRPr="00E85F5C" w:rsidRDefault="00C60391" w:rsidP="004E5740">
            <w:pPr>
              <w:spacing w:before="60" w:after="60"/>
              <w:rPr>
                <w:rFonts w:ascii="Calibri" w:hAnsi="Calibri" w:cs="Arial"/>
                <w:lang w:val="id-ID"/>
              </w:rPr>
            </w:pPr>
          </w:p>
        </w:tc>
        <w:tc>
          <w:tcPr>
            <w:tcW w:w="7747" w:type="dxa"/>
            <w:tcBorders>
              <w:right w:val="nil"/>
            </w:tcBorders>
            <w:shd w:val="clear" w:color="auto" w:fill="auto"/>
          </w:tcPr>
          <w:p w:rsidR="00C60391" w:rsidRPr="00E85F5C" w:rsidRDefault="00247A7C" w:rsidP="00247A7C">
            <w:pPr>
              <w:spacing w:before="60" w:after="60"/>
              <w:rPr>
                <w:rFonts w:ascii="Calibri" w:hAnsi="Calibri" w:cs="Arial"/>
                <w:lang w:val="id-ID"/>
              </w:rPr>
            </w:pPr>
            <w:r>
              <w:rPr>
                <w:rFonts w:ascii="Calibri" w:hAnsi="Calibri" w:cs="Arial"/>
                <w:lang w:val="id-ID"/>
              </w:rPr>
              <w:t>9</w:t>
            </w:r>
            <w:r w:rsidR="00C60391">
              <w:rPr>
                <w:rFonts w:ascii="Calibri" w:hAnsi="Calibri" w:cs="Arial"/>
                <w:lang w:val="id-ID"/>
              </w:rPr>
              <w:t>.</w:t>
            </w:r>
            <w:r w:rsidR="00E85F5C">
              <w:rPr>
                <w:rFonts w:ascii="Calibri" w:hAnsi="Calibri" w:cs="Arial"/>
              </w:rPr>
              <w:t xml:space="preserve"> 2. </w:t>
            </w:r>
            <w:r w:rsidR="00E85F5C">
              <w:rPr>
                <w:rFonts w:ascii="Calibri" w:hAnsi="Calibri" w:cs="Arial"/>
                <w:lang w:val="id-ID"/>
              </w:rPr>
              <w:t>5</w:t>
            </w:r>
            <w:r w:rsidR="00C60391" w:rsidRPr="00556D9F">
              <w:rPr>
                <w:rFonts w:ascii="Calibri" w:hAnsi="Calibri" w:cs="Arial"/>
                <w:lang w:val="id-ID"/>
              </w:rPr>
              <w:t xml:space="preserve">. </w:t>
            </w:r>
            <w:r w:rsidR="00C60391">
              <w:rPr>
                <w:rFonts w:ascii="Calibri" w:hAnsi="Calibri" w:cs="Arial"/>
              </w:rPr>
              <w:t xml:space="preserve">Kegiatan </w:t>
            </w:r>
            <w:r w:rsidR="00E85F5C">
              <w:rPr>
                <w:rFonts w:ascii="Calibri" w:hAnsi="Calibri" w:cs="Arial"/>
                <w:lang w:val="id-ID"/>
              </w:rPr>
              <w:t>Pengelolaan Orbit dan Satelit</w:t>
            </w:r>
          </w:p>
        </w:tc>
        <w:tc>
          <w:tcPr>
            <w:tcW w:w="567" w:type="dxa"/>
            <w:tcBorders>
              <w:left w:val="nil"/>
            </w:tcBorders>
            <w:shd w:val="clear" w:color="auto" w:fill="auto"/>
          </w:tcPr>
          <w:p w:rsidR="00C60391" w:rsidRPr="00385048" w:rsidRDefault="00527EBD"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C75EBF">
              <w:rPr>
                <w:rFonts w:asciiTheme="minorHAnsi" w:hAnsiTheme="minorHAnsi" w:cs="Arial"/>
                <w:sz w:val="22"/>
                <w:szCs w:val="22"/>
                <w:lang w:val="id-ID"/>
              </w:rPr>
              <w:t>2</w:t>
            </w:r>
          </w:p>
        </w:tc>
      </w:tr>
      <w:tr w:rsidR="00527EBD" w:rsidRPr="00556D9F" w:rsidTr="008C2DF1">
        <w:trPr>
          <w:gridAfter w:val="1"/>
          <w:wAfter w:w="56" w:type="dxa"/>
        </w:trPr>
        <w:tc>
          <w:tcPr>
            <w:tcW w:w="900" w:type="dxa"/>
          </w:tcPr>
          <w:p w:rsidR="00527EBD" w:rsidRPr="00527EBD" w:rsidRDefault="00247A7C" w:rsidP="008C2DF1">
            <w:pPr>
              <w:spacing w:before="60" w:after="60"/>
              <w:rPr>
                <w:rFonts w:ascii="Calibri" w:hAnsi="Calibri" w:cs="Arial"/>
                <w:lang w:val="id-ID"/>
              </w:rPr>
            </w:pPr>
            <w:r>
              <w:rPr>
                <w:rFonts w:ascii="Calibri" w:hAnsi="Calibri" w:cs="Arial"/>
                <w:lang w:val="id-ID"/>
              </w:rPr>
              <w:t>9</w:t>
            </w:r>
            <w:r w:rsidR="00527EBD" w:rsidRPr="00AC2699">
              <w:rPr>
                <w:rFonts w:ascii="Calibri" w:hAnsi="Calibri" w:cs="Arial"/>
              </w:rPr>
              <w:t>.</w:t>
            </w:r>
            <w:r w:rsidR="00527EBD">
              <w:rPr>
                <w:rFonts w:ascii="Calibri" w:hAnsi="Calibri" w:cs="Arial"/>
                <w:lang w:val="id-ID"/>
              </w:rPr>
              <w:t>3</w:t>
            </w:r>
          </w:p>
        </w:tc>
        <w:tc>
          <w:tcPr>
            <w:tcW w:w="7747" w:type="dxa"/>
            <w:tcBorders>
              <w:right w:val="nil"/>
            </w:tcBorders>
            <w:shd w:val="clear" w:color="auto" w:fill="auto"/>
          </w:tcPr>
          <w:p w:rsidR="00527EBD" w:rsidRPr="00527EBD" w:rsidRDefault="00527EBD" w:rsidP="008C2DF1">
            <w:pPr>
              <w:spacing w:before="60" w:after="60"/>
              <w:rPr>
                <w:rFonts w:ascii="Calibri" w:hAnsi="Calibri" w:cs="Arial"/>
                <w:lang w:val="id-ID"/>
              </w:rPr>
            </w:pPr>
            <w:r>
              <w:rPr>
                <w:rFonts w:ascii="Calibri" w:hAnsi="Calibri" w:cs="Arial"/>
                <w:lang w:val="id-ID"/>
              </w:rPr>
              <w:t>Penerbitan Izin Hak Labuh (</w:t>
            </w:r>
            <w:r w:rsidRPr="00527EBD">
              <w:rPr>
                <w:rFonts w:ascii="Calibri" w:hAnsi="Calibri" w:cs="Arial"/>
                <w:i/>
                <w:lang w:val="id-ID"/>
              </w:rPr>
              <w:t>Landing Right</w:t>
            </w:r>
            <w:r>
              <w:rPr>
                <w:rFonts w:ascii="Calibri" w:hAnsi="Calibri" w:cs="Arial"/>
                <w:lang w:val="id-ID"/>
              </w:rPr>
              <w:t>) Satelit</w:t>
            </w:r>
          </w:p>
        </w:tc>
        <w:tc>
          <w:tcPr>
            <w:tcW w:w="567" w:type="dxa"/>
            <w:tcBorders>
              <w:left w:val="nil"/>
            </w:tcBorders>
            <w:shd w:val="clear" w:color="auto" w:fill="auto"/>
          </w:tcPr>
          <w:p w:rsidR="00527EBD" w:rsidRPr="00385048" w:rsidRDefault="00527EBD" w:rsidP="008C2DF1">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C75EBF">
              <w:rPr>
                <w:rFonts w:asciiTheme="minorHAnsi" w:hAnsiTheme="minorHAnsi" w:cs="Arial"/>
                <w:sz w:val="22"/>
                <w:szCs w:val="22"/>
                <w:lang w:val="id-ID"/>
              </w:rPr>
              <w:t>4</w:t>
            </w:r>
          </w:p>
        </w:tc>
      </w:tr>
      <w:tr w:rsidR="00EE41E7" w:rsidRPr="00556D9F" w:rsidTr="00106473">
        <w:trPr>
          <w:gridAfter w:val="1"/>
          <w:wAfter w:w="56" w:type="dxa"/>
        </w:trPr>
        <w:tc>
          <w:tcPr>
            <w:tcW w:w="900" w:type="dxa"/>
          </w:tcPr>
          <w:p w:rsidR="00EE41E7" w:rsidRPr="00E45DE8" w:rsidRDefault="00EE41E7" w:rsidP="00106473">
            <w:pPr>
              <w:spacing w:before="60" w:after="60"/>
              <w:rPr>
                <w:rFonts w:ascii="Calibri" w:hAnsi="Calibri" w:cs="Arial"/>
                <w:b/>
              </w:rPr>
            </w:pPr>
            <w:r>
              <w:rPr>
                <w:rFonts w:ascii="Calibri" w:hAnsi="Calibri" w:cs="Arial"/>
                <w:b/>
              </w:rPr>
              <w:t>10</w:t>
            </w:r>
          </w:p>
        </w:tc>
        <w:tc>
          <w:tcPr>
            <w:tcW w:w="7747" w:type="dxa"/>
            <w:tcBorders>
              <w:right w:val="nil"/>
            </w:tcBorders>
            <w:shd w:val="clear" w:color="auto" w:fill="auto"/>
          </w:tcPr>
          <w:p w:rsidR="00EE41E7" w:rsidRPr="00EE41E7" w:rsidRDefault="00EE41E7" w:rsidP="00EE41E7">
            <w:pPr>
              <w:spacing w:before="60" w:after="60"/>
              <w:rPr>
                <w:rFonts w:ascii="Calibri" w:hAnsi="Calibri" w:cs="Arial"/>
                <w:b/>
                <w:lang w:val="id-ID"/>
              </w:rPr>
            </w:pPr>
            <w:r>
              <w:rPr>
                <w:rFonts w:ascii="Calibri" w:hAnsi="Calibri" w:cs="Arial"/>
                <w:b/>
              </w:rPr>
              <w:t xml:space="preserve">BIDANG </w:t>
            </w:r>
            <w:r>
              <w:rPr>
                <w:rFonts w:ascii="Calibri" w:hAnsi="Calibri" w:cs="Arial"/>
                <w:b/>
                <w:lang w:val="id-ID"/>
              </w:rPr>
              <w:t>UNIT PELAKSANA TEKNIS (UPT) POS DAN TELEKOMUNIKASI</w:t>
            </w:r>
          </w:p>
        </w:tc>
        <w:tc>
          <w:tcPr>
            <w:tcW w:w="567" w:type="dxa"/>
            <w:tcBorders>
              <w:left w:val="nil"/>
            </w:tcBorders>
            <w:shd w:val="clear" w:color="auto" w:fill="auto"/>
          </w:tcPr>
          <w:p w:rsidR="00EE41E7" w:rsidRPr="00385048" w:rsidRDefault="00EE41E7"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C75EBF">
              <w:rPr>
                <w:rFonts w:asciiTheme="minorHAnsi" w:hAnsiTheme="minorHAnsi" w:cs="Arial"/>
                <w:sz w:val="22"/>
                <w:szCs w:val="22"/>
                <w:lang w:val="id-ID"/>
              </w:rPr>
              <w:t>9</w:t>
            </w:r>
          </w:p>
        </w:tc>
      </w:tr>
      <w:tr w:rsidR="00EE41E7" w:rsidRPr="00556D9F" w:rsidTr="00106473">
        <w:trPr>
          <w:gridAfter w:val="1"/>
          <w:wAfter w:w="56" w:type="dxa"/>
        </w:trPr>
        <w:tc>
          <w:tcPr>
            <w:tcW w:w="900" w:type="dxa"/>
          </w:tcPr>
          <w:p w:rsidR="00EE41E7" w:rsidRPr="00AC2699" w:rsidRDefault="00247A7C" w:rsidP="00106473">
            <w:pPr>
              <w:spacing w:before="60" w:after="60"/>
              <w:rPr>
                <w:rFonts w:ascii="Calibri" w:hAnsi="Calibri" w:cs="Arial"/>
              </w:rPr>
            </w:pPr>
            <w:r>
              <w:rPr>
                <w:rFonts w:ascii="Calibri" w:hAnsi="Calibri" w:cs="Arial"/>
                <w:lang w:val="id-ID"/>
              </w:rPr>
              <w:t>10</w:t>
            </w:r>
            <w:r w:rsidR="00EE41E7" w:rsidRPr="00AC2699">
              <w:rPr>
                <w:rFonts w:ascii="Calibri" w:hAnsi="Calibri" w:cs="Arial"/>
              </w:rPr>
              <w:t>.</w:t>
            </w:r>
            <w:r w:rsidR="00EE41E7">
              <w:rPr>
                <w:rFonts w:ascii="Calibri" w:hAnsi="Calibri" w:cs="Arial"/>
              </w:rPr>
              <w:t>1</w:t>
            </w:r>
          </w:p>
        </w:tc>
        <w:tc>
          <w:tcPr>
            <w:tcW w:w="7747" w:type="dxa"/>
            <w:tcBorders>
              <w:right w:val="nil"/>
            </w:tcBorders>
            <w:shd w:val="clear" w:color="auto" w:fill="auto"/>
          </w:tcPr>
          <w:p w:rsidR="00EE41E7" w:rsidRPr="00AC2699" w:rsidRDefault="00EE41E7" w:rsidP="00106473">
            <w:pPr>
              <w:spacing w:before="60" w:after="60"/>
              <w:rPr>
                <w:rFonts w:ascii="Calibri" w:hAnsi="Calibri" w:cs="Arial"/>
              </w:rPr>
            </w:pPr>
            <w:r w:rsidRPr="00AC2699">
              <w:rPr>
                <w:rFonts w:ascii="Calibri" w:hAnsi="Calibri" w:cs="Arial"/>
              </w:rPr>
              <w:t>Ruang Lingkup</w:t>
            </w:r>
          </w:p>
        </w:tc>
        <w:tc>
          <w:tcPr>
            <w:tcW w:w="567" w:type="dxa"/>
            <w:tcBorders>
              <w:left w:val="nil"/>
            </w:tcBorders>
            <w:shd w:val="clear" w:color="auto" w:fill="auto"/>
          </w:tcPr>
          <w:p w:rsidR="00EE41E7" w:rsidRPr="00385048" w:rsidRDefault="00EE41E7"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C75EBF">
              <w:rPr>
                <w:rFonts w:asciiTheme="minorHAnsi" w:hAnsiTheme="minorHAnsi" w:cs="Arial"/>
                <w:sz w:val="22"/>
                <w:szCs w:val="22"/>
                <w:lang w:val="id-ID"/>
              </w:rPr>
              <w:t>0</w:t>
            </w:r>
          </w:p>
        </w:tc>
      </w:tr>
      <w:tr w:rsidR="00247A7C" w:rsidRPr="00556D9F" w:rsidTr="001009E1">
        <w:trPr>
          <w:gridAfter w:val="1"/>
          <w:wAfter w:w="56" w:type="dxa"/>
        </w:trPr>
        <w:tc>
          <w:tcPr>
            <w:tcW w:w="900" w:type="dxa"/>
          </w:tcPr>
          <w:p w:rsidR="00247A7C" w:rsidRDefault="00247A7C" w:rsidP="001009E1">
            <w:pPr>
              <w:spacing w:before="60" w:after="60"/>
              <w:rPr>
                <w:rFonts w:ascii="Calibri" w:hAnsi="Calibri" w:cs="Arial"/>
              </w:rPr>
            </w:pPr>
          </w:p>
        </w:tc>
        <w:tc>
          <w:tcPr>
            <w:tcW w:w="7747" w:type="dxa"/>
            <w:tcBorders>
              <w:right w:val="nil"/>
            </w:tcBorders>
            <w:shd w:val="clear" w:color="auto" w:fill="auto"/>
          </w:tcPr>
          <w:p w:rsidR="00247A7C" w:rsidRPr="00247A7C" w:rsidRDefault="00247A7C" w:rsidP="001009E1">
            <w:pPr>
              <w:spacing w:before="60" w:after="60"/>
              <w:rPr>
                <w:rFonts w:ascii="Calibri" w:hAnsi="Calibri" w:cs="Arial"/>
                <w:lang w:val="id-ID"/>
              </w:rPr>
            </w:pPr>
            <w:r>
              <w:rPr>
                <w:rFonts w:ascii="Calibri" w:hAnsi="Calibri" w:cs="Arial"/>
                <w:lang w:val="id-ID"/>
              </w:rPr>
              <w:t>10.1.1. Ruang Lingkup Penyajian Data BBPPT</w:t>
            </w:r>
          </w:p>
        </w:tc>
        <w:tc>
          <w:tcPr>
            <w:tcW w:w="567" w:type="dxa"/>
            <w:tcBorders>
              <w:left w:val="nil"/>
            </w:tcBorders>
            <w:shd w:val="clear" w:color="auto" w:fill="auto"/>
          </w:tcPr>
          <w:p w:rsidR="00247A7C" w:rsidRDefault="00604456" w:rsidP="001009E1">
            <w:pPr>
              <w:spacing w:before="60" w:after="60"/>
              <w:jc w:val="right"/>
              <w:rPr>
                <w:rFonts w:asciiTheme="minorHAnsi" w:hAnsiTheme="minorHAnsi" w:cs="Arial"/>
                <w:sz w:val="22"/>
                <w:szCs w:val="22"/>
                <w:lang w:val="id-ID"/>
              </w:rPr>
            </w:pPr>
            <w:r>
              <w:rPr>
                <w:rFonts w:asciiTheme="minorHAnsi" w:hAnsiTheme="minorHAnsi" w:cs="Arial"/>
                <w:sz w:val="22"/>
                <w:szCs w:val="22"/>
                <w:lang w:val="id-ID"/>
              </w:rPr>
              <w:t>24</w:t>
            </w:r>
            <w:r w:rsidR="00C75EBF">
              <w:rPr>
                <w:rFonts w:asciiTheme="minorHAnsi" w:hAnsiTheme="minorHAnsi" w:cs="Arial"/>
                <w:sz w:val="22"/>
                <w:szCs w:val="22"/>
                <w:lang w:val="id-ID"/>
              </w:rPr>
              <w:t>0</w:t>
            </w:r>
          </w:p>
        </w:tc>
      </w:tr>
      <w:tr w:rsidR="00247A7C" w:rsidRPr="00556D9F" w:rsidTr="001009E1">
        <w:trPr>
          <w:gridAfter w:val="1"/>
          <w:wAfter w:w="56" w:type="dxa"/>
        </w:trPr>
        <w:tc>
          <w:tcPr>
            <w:tcW w:w="900" w:type="dxa"/>
          </w:tcPr>
          <w:p w:rsidR="00247A7C" w:rsidRDefault="00247A7C" w:rsidP="001009E1">
            <w:pPr>
              <w:spacing w:before="60" w:after="60"/>
              <w:rPr>
                <w:rFonts w:ascii="Calibri" w:hAnsi="Calibri" w:cs="Arial"/>
              </w:rPr>
            </w:pPr>
          </w:p>
        </w:tc>
        <w:tc>
          <w:tcPr>
            <w:tcW w:w="7747" w:type="dxa"/>
            <w:tcBorders>
              <w:right w:val="nil"/>
            </w:tcBorders>
            <w:shd w:val="clear" w:color="auto" w:fill="auto"/>
          </w:tcPr>
          <w:p w:rsidR="00247A7C" w:rsidRPr="00247A7C" w:rsidRDefault="00247A7C" w:rsidP="001009E1">
            <w:pPr>
              <w:spacing w:before="60" w:after="60"/>
              <w:rPr>
                <w:rFonts w:ascii="Calibri" w:hAnsi="Calibri" w:cs="Arial"/>
                <w:lang w:val="id-ID"/>
              </w:rPr>
            </w:pPr>
            <w:r>
              <w:rPr>
                <w:rFonts w:ascii="Calibri" w:hAnsi="Calibri" w:cs="Arial"/>
                <w:lang w:val="id-ID"/>
              </w:rPr>
              <w:t>10.1.2. Ruang Lingkup Penyahian Data BTIP</w:t>
            </w:r>
          </w:p>
        </w:tc>
        <w:tc>
          <w:tcPr>
            <w:tcW w:w="567" w:type="dxa"/>
            <w:tcBorders>
              <w:left w:val="nil"/>
            </w:tcBorders>
            <w:shd w:val="clear" w:color="auto" w:fill="auto"/>
          </w:tcPr>
          <w:p w:rsidR="00247A7C" w:rsidRDefault="00604456" w:rsidP="001009E1">
            <w:pPr>
              <w:spacing w:before="60" w:after="60"/>
              <w:jc w:val="right"/>
              <w:rPr>
                <w:rFonts w:asciiTheme="minorHAnsi" w:hAnsiTheme="minorHAnsi" w:cs="Arial"/>
                <w:sz w:val="22"/>
                <w:szCs w:val="22"/>
                <w:lang w:val="id-ID"/>
              </w:rPr>
            </w:pPr>
            <w:r>
              <w:rPr>
                <w:rFonts w:asciiTheme="minorHAnsi" w:hAnsiTheme="minorHAnsi" w:cs="Arial"/>
                <w:sz w:val="22"/>
                <w:szCs w:val="22"/>
                <w:lang w:val="id-ID"/>
              </w:rPr>
              <w:t>24</w:t>
            </w:r>
            <w:r w:rsidR="001269D2">
              <w:rPr>
                <w:rFonts w:asciiTheme="minorHAnsi" w:hAnsiTheme="minorHAnsi" w:cs="Arial"/>
                <w:sz w:val="22"/>
                <w:szCs w:val="22"/>
                <w:lang w:val="id-ID"/>
              </w:rPr>
              <w:t>1</w:t>
            </w:r>
          </w:p>
        </w:tc>
      </w:tr>
      <w:tr w:rsidR="00247A7C" w:rsidRPr="00556D9F" w:rsidTr="00106473">
        <w:trPr>
          <w:gridAfter w:val="1"/>
          <w:wAfter w:w="56" w:type="dxa"/>
        </w:trPr>
        <w:tc>
          <w:tcPr>
            <w:tcW w:w="900" w:type="dxa"/>
          </w:tcPr>
          <w:p w:rsidR="00247A7C" w:rsidRDefault="00247A7C" w:rsidP="00106473">
            <w:pPr>
              <w:spacing w:before="60" w:after="60"/>
              <w:rPr>
                <w:rFonts w:ascii="Calibri" w:hAnsi="Calibri" w:cs="Arial"/>
              </w:rPr>
            </w:pPr>
          </w:p>
        </w:tc>
        <w:tc>
          <w:tcPr>
            <w:tcW w:w="7747" w:type="dxa"/>
            <w:tcBorders>
              <w:right w:val="nil"/>
            </w:tcBorders>
            <w:shd w:val="clear" w:color="auto" w:fill="auto"/>
          </w:tcPr>
          <w:p w:rsidR="00247A7C" w:rsidRPr="00247A7C" w:rsidRDefault="00247A7C" w:rsidP="00106473">
            <w:pPr>
              <w:spacing w:before="60" w:after="60"/>
              <w:rPr>
                <w:rFonts w:ascii="Calibri" w:hAnsi="Calibri" w:cs="Arial"/>
                <w:lang w:val="id-ID"/>
              </w:rPr>
            </w:pPr>
            <w:r>
              <w:rPr>
                <w:rFonts w:ascii="Calibri" w:hAnsi="Calibri" w:cs="Arial"/>
                <w:lang w:val="id-ID"/>
              </w:rPr>
              <w:t>10.1.3. Ruang Lingkup Penyajian Data UPT Monitoring Spektrum Frekuensi</w:t>
            </w:r>
          </w:p>
        </w:tc>
        <w:tc>
          <w:tcPr>
            <w:tcW w:w="567" w:type="dxa"/>
            <w:tcBorders>
              <w:left w:val="nil"/>
            </w:tcBorders>
            <w:shd w:val="clear" w:color="auto" w:fill="auto"/>
          </w:tcPr>
          <w:p w:rsidR="00247A7C" w:rsidRDefault="00604456"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24</w:t>
            </w:r>
            <w:r w:rsidR="001269D2">
              <w:rPr>
                <w:rFonts w:asciiTheme="minorHAnsi" w:hAnsiTheme="minorHAnsi" w:cs="Arial"/>
                <w:sz w:val="22"/>
                <w:szCs w:val="22"/>
                <w:lang w:val="id-ID"/>
              </w:rPr>
              <w:t>1</w:t>
            </w:r>
          </w:p>
        </w:tc>
      </w:tr>
      <w:tr w:rsidR="00247A7C" w:rsidRPr="00556D9F" w:rsidTr="001009E1">
        <w:trPr>
          <w:gridAfter w:val="1"/>
          <w:wAfter w:w="56" w:type="dxa"/>
        </w:trPr>
        <w:tc>
          <w:tcPr>
            <w:tcW w:w="900" w:type="dxa"/>
          </w:tcPr>
          <w:p w:rsidR="00247A7C" w:rsidRPr="00AC2699" w:rsidRDefault="00247A7C" w:rsidP="001009E1">
            <w:pPr>
              <w:spacing w:before="60" w:after="60"/>
              <w:rPr>
                <w:rFonts w:ascii="Calibri" w:hAnsi="Calibri" w:cs="Arial"/>
              </w:rPr>
            </w:pPr>
            <w:r>
              <w:rPr>
                <w:rFonts w:ascii="Calibri" w:hAnsi="Calibri" w:cs="Arial"/>
                <w:lang w:val="id-ID"/>
              </w:rPr>
              <w:t>10</w:t>
            </w:r>
            <w:r w:rsidRPr="00AC2699">
              <w:rPr>
                <w:rFonts w:ascii="Calibri" w:hAnsi="Calibri" w:cs="Arial"/>
              </w:rPr>
              <w:t>.</w:t>
            </w:r>
            <w:r>
              <w:rPr>
                <w:rFonts w:ascii="Calibri" w:hAnsi="Calibri" w:cs="Arial"/>
              </w:rPr>
              <w:t>2</w:t>
            </w:r>
          </w:p>
        </w:tc>
        <w:tc>
          <w:tcPr>
            <w:tcW w:w="7747" w:type="dxa"/>
            <w:tcBorders>
              <w:right w:val="nil"/>
            </w:tcBorders>
            <w:shd w:val="clear" w:color="auto" w:fill="auto"/>
          </w:tcPr>
          <w:p w:rsidR="00247A7C" w:rsidRPr="00247A7C" w:rsidRDefault="00247A7C" w:rsidP="001009E1">
            <w:pPr>
              <w:spacing w:before="60" w:after="60"/>
              <w:rPr>
                <w:rFonts w:ascii="Calibri" w:hAnsi="Calibri" w:cs="Arial"/>
                <w:lang w:val="id-ID"/>
              </w:rPr>
            </w:pPr>
            <w:r>
              <w:rPr>
                <w:rFonts w:ascii="Calibri" w:hAnsi="Calibri" w:cs="Arial"/>
                <w:lang w:val="id-ID"/>
              </w:rPr>
              <w:t>Konsep dan Definisi</w:t>
            </w:r>
          </w:p>
        </w:tc>
        <w:tc>
          <w:tcPr>
            <w:tcW w:w="567" w:type="dxa"/>
            <w:tcBorders>
              <w:left w:val="nil"/>
            </w:tcBorders>
            <w:shd w:val="clear" w:color="auto" w:fill="auto"/>
          </w:tcPr>
          <w:p w:rsidR="00247A7C" w:rsidRPr="00385048" w:rsidRDefault="00247A7C" w:rsidP="001009E1">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1269D2">
              <w:rPr>
                <w:rFonts w:asciiTheme="minorHAnsi" w:hAnsiTheme="minorHAnsi" w:cs="Arial"/>
                <w:sz w:val="22"/>
                <w:szCs w:val="22"/>
                <w:lang w:val="id-ID"/>
              </w:rPr>
              <w:t>2</w:t>
            </w:r>
          </w:p>
        </w:tc>
      </w:tr>
      <w:tr w:rsidR="00EE41E7" w:rsidRPr="00556D9F" w:rsidTr="00106473">
        <w:trPr>
          <w:gridAfter w:val="1"/>
          <w:wAfter w:w="56" w:type="dxa"/>
        </w:trPr>
        <w:tc>
          <w:tcPr>
            <w:tcW w:w="900" w:type="dxa"/>
          </w:tcPr>
          <w:p w:rsidR="00EE41E7" w:rsidRPr="00247A7C" w:rsidRDefault="00247A7C" w:rsidP="00106473">
            <w:pPr>
              <w:spacing w:before="60" w:after="60"/>
              <w:rPr>
                <w:rFonts w:ascii="Calibri" w:hAnsi="Calibri" w:cs="Arial"/>
                <w:lang w:val="id-ID"/>
              </w:rPr>
            </w:pPr>
            <w:r>
              <w:rPr>
                <w:rFonts w:ascii="Calibri" w:hAnsi="Calibri" w:cs="Arial"/>
                <w:lang w:val="id-ID"/>
              </w:rPr>
              <w:t>10</w:t>
            </w:r>
            <w:r w:rsidR="00EE41E7" w:rsidRPr="00AC2699">
              <w:rPr>
                <w:rFonts w:ascii="Calibri" w:hAnsi="Calibri" w:cs="Arial"/>
              </w:rPr>
              <w:t>.</w:t>
            </w:r>
            <w:r>
              <w:rPr>
                <w:rFonts w:ascii="Calibri" w:hAnsi="Calibri" w:cs="Arial"/>
                <w:lang w:val="id-ID"/>
              </w:rPr>
              <w:t>3</w:t>
            </w:r>
          </w:p>
        </w:tc>
        <w:tc>
          <w:tcPr>
            <w:tcW w:w="7747" w:type="dxa"/>
            <w:tcBorders>
              <w:right w:val="nil"/>
            </w:tcBorders>
            <w:shd w:val="clear" w:color="auto" w:fill="auto"/>
          </w:tcPr>
          <w:p w:rsidR="00EE41E7" w:rsidRPr="00AC2699" w:rsidRDefault="00247A7C" w:rsidP="00247A7C">
            <w:pPr>
              <w:spacing w:before="60" w:after="60"/>
              <w:rPr>
                <w:rFonts w:ascii="Calibri" w:hAnsi="Calibri" w:cs="Arial"/>
              </w:rPr>
            </w:pPr>
            <w:r>
              <w:rPr>
                <w:rFonts w:ascii="Calibri" w:hAnsi="Calibri" w:cs="Arial"/>
                <w:lang w:val="id-ID"/>
              </w:rPr>
              <w:t xml:space="preserve">UPT Balai Besar Pengujian Perangkat Telekomunikasi </w:t>
            </w:r>
          </w:p>
        </w:tc>
        <w:tc>
          <w:tcPr>
            <w:tcW w:w="567" w:type="dxa"/>
            <w:tcBorders>
              <w:left w:val="nil"/>
            </w:tcBorders>
            <w:shd w:val="clear" w:color="auto" w:fill="auto"/>
          </w:tcPr>
          <w:p w:rsidR="00EE41E7" w:rsidRPr="00385048" w:rsidRDefault="00EE41E7"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1269D2">
              <w:rPr>
                <w:rFonts w:asciiTheme="minorHAnsi" w:hAnsiTheme="minorHAnsi" w:cs="Arial"/>
                <w:sz w:val="22"/>
                <w:szCs w:val="22"/>
                <w:lang w:val="id-ID"/>
              </w:rPr>
              <w:t>3</w:t>
            </w:r>
          </w:p>
        </w:tc>
      </w:tr>
      <w:tr w:rsidR="00EE41E7" w:rsidRPr="00556D9F" w:rsidTr="00106473">
        <w:trPr>
          <w:gridAfter w:val="1"/>
          <w:wAfter w:w="56" w:type="dxa"/>
        </w:trPr>
        <w:tc>
          <w:tcPr>
            <w:tcW w:w="900" w:type="dxa"/>
          </w:tcPr>
          <w:p w:rsidR="00EE41E7" w:rsidRDefault="00EE41E7" w:rsidP="00106473">
            <w:pPr>
              <w:spacing w:before="60" w:after="60"/>
              <w:rPr>
                <w:rFonts w:ascii="Calibri" w:hAnsi="Calibri" w:cs="Arial"/>
              </w:rPr>
            </w:pPr>
          </w:p>
        </w:tc>
        <w:tc>
          <w:tcPr>
            <w:tcW w:w="7747" w:type="dxa"/>
            <w:tcBorders>
              <w:right w:val="nil"/>
            </w:tcBorders>
            <w:shd w:val="clear" w:color="auto" w:fill="auto"/>
          </w:tcPr>
          <w:p w:rsidR="00EE41E7" w:rsidRPr="00723C66" w:rsidRDefault="001009E1" w:rsidP="00106473">
            <w:pPr>
              <w:spacing w:before="60" w:after="60"/>
              <w:rPr>
                <w:rFonts w:ascii="Calibri" w:hAnsi="Calibri" w:cs="Arial"/>
              </w:rPr>
            </w:pPr>
            <w:r>
              <w:rPr>
                <w:rFonts w:ascii="Calibri" w:hAnsi="Calibri" w:cs="Arial"/>
                <w:lang w:val="id-ID"/>
              </w:rPr>
              <w:t>10</w:t>
            </w:r>
            <w:r>
              <w:rPr>
                <w:rFonts w:ascii="Calibri" w:hAnsi="Calibri" w:cs="Arial"/>
              </w:rPr>
              <w:t xml:space="preserve">. </w:t>
            </w:r>
            <w:r>
              <w:rPr>
                <w:rFonts w:ascii="Calibri" w:hAnsi="Calibri" w:cs="Arial"/>
                <w:lang w:val="id-ID"/>
              </w:rPr>
              <w:t>3</w:t>
            </w:r>
            <w:r w:rsidR="00EE41E7">
              <w:rPr>
                <w:rFonts w:ascii="Calibri" w:hAnsi="Calibri" w:cs="Arial"/>
              </w:rPr>
              <w:t>. 1. Hasil Pengujian (RHU)</w:t>
            </w:r>
          </w:p>
        </w:tc>
        <w:tc>
          <w:tcPr>
            <w:tcW w:w="567" w:type="dxa"/>
            <w:tcBorders>
              <w:left w:val="nil"/>
            </w:tcBorders>
            <w:shd w:val="clear" w:color="auto" w:fill="auto"/>
          </w:tcPr>
          <w:p w:rsidR="00EE41E7" w:rsidRPr="00385048" w:rsidRDefault="001269D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Pr>
                <w:rFonts w:asciiTheme="minorHAnsi" w:hAnsiTheme="minorHAnsi" w:cs="Arial"/>
                <w:sz w:val="22"/>
                <w:szCs w:val="22"/>
                <w:lang w:val="id-ID"/>
              </w:rPr>
              <w:t>4</w:t>
            </w:r>
          </w:p>
        </w:tc>
      </w:tr>
      <w:tr w:rsidR="00EE41E7" w:rsidRPr="00556D9F" w:rsidTr="00106473">
        <w:trPr>
          <w:gridAfter w:val="1"/>
          <w:wAfter w:w="56" w:type="dxa"/>
        </w:trPr>
        <w:tc>
          <w:tcPr>
            <w:tcW w:w="900" w:type="dxa"/>
          </w:tcPr>
          <w:p w:rsidR="00EE41E7" w:rsidRDefault="00EE41E7" w:rsidP="00106473">
            <w:pPr>
              <w:spacing w:before="60" w:after="60"/>
              <w:rPr>
                <w:rFonts w:ascii="Calibri" w:hAnsi="Calibri" w:cs="Arial"/>
              </w:rPr>
            </w:pPr>
          </w:p>
        </w:tc>
        <w:tc>
          <w:tcPr>
            <w:tcW w:w="7747" w:type="dxa"/>
            <w:tcBorders>
              <w:right w:val="nil"/>
            </w:tcBorders>
            <w:shd w:val="clear" w:color="auto" w:fill="auto"/>
          </w:tcPr>
          <w:p w:rsidR="00EE41E7" w:rsidRPr="001269D2" w:rsidRDefault="001009E1" w:rsidP="00106473">
            <w:pPr>
              <w:spacing w:before="60" w:after="60"/>
              <w:rPr>
                <w:rFonts w:ascii="Calibri" w:hAnsi="Calibri" w:cs="Arial"/>
                <w:lang w:val="id-ID"/>
              </w:rPr>
            </w:pPr>
            <w:r>
              <w:rPr>
                <w:rFonts w:ascii="Calibri" w:hAnsi="Calibri" w:cs="Arial"/>
                <w:lang w:val="id-ID"/>
              </w:rPr>
              <w:t>10</w:t>
            </w:r>
            <w:r w:rsidR="00EE41E7">
              <w:rPr>
                <w:rFonts w:ascii="Calibri" w:hAnsi="Calibri" w:cs="Arial"/>
                <w:lang w:val="id-ID"/>
              </w:rPr>
              <w:t>.</w:t>
            </w:r>
            <w:r>
              <w:rPr>
                <w:rFonts w:ascii="Calibri" w:hAnsi="Calibri" w:cs="Arial"/>
              </w:rPr>
              <w:t xml:space="preserve"> </w:t>
            </w:r>
            <w:r>
              <w:rPr>
                <w:rFonts w:ascii="Calibri" w:hAnsi="Calibri" w:cs="Arial"/>
                <w:lang w:val="id-ID"/>
              </w:rPr>
              <w:t>3</w:t>
            </w:r>
            <w:r w:rsidR="00EE41E7">
              <w:rPr>
                <w:rFonts w:ascii="Calibri" w:hAnsi="Calibri" w:cs="Arial"/>
              </w:rPr>
              <w:t>. 2</w:t>
            </w:r>
            <w:r w:rsidR="00EE41E7" w:rsidRPr="00556D9F">
              <w:rPr>
                <w:rFonts w:ascii="Calibri" w:hAnsi="Calibri" w:cs="Arial"/>
                <w:lang w:val="id-ID"/>
              </w:rPr>
              <w:t xml:space="preserve">. </w:t>
            </w:r>
            <w:r w:rsidR="00EE41E7">
              <w:rPr>
                <w:rFonts w:ascii="Calibri" w:hAnsi="Calibri" w:cs="Arial"/>
              </w:rPr>
              <w:t>Surat Perintah Pembayaran (SP2)</w:t>
            </w:r>
            <w:r w:rsidR="001269D2">
              <w:rPr>
                <w:rFonts w:ascii="Calibri" w:hAnsi="Calibri" w:cs="Arial"/>
                <w:lang w:val="id-ID"/>
              </w:rPr>
              <w:t xml:space="preserve"> Pengujian</w:t>
            </w:r>
          </w:p>
        </w:tc>
        <w:tc>
          <w:tcPr>
            <w:tcW w:w="567" w:type="dxa"/>
            <w:tcBorders>
              <w:left w:val="nil"/>
            </w:tcBorders>
            <w:shd w:val="clear" w:color="auto" w:fill="auto"/>
          </w:tcPr>
          <w:p w:rsidR="00EE41E7" w:rsidRPr="00385048" w:rsidRDefault="00EE41E7"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407222">
              <w:rPr>
                <w:rFonts w:asciiTheme="minorHAnsi" w:hAnsiTheme="minorHAnsi" w:cs="Arial"/>
                <w:sz w:val="22"/>
                <w:szCs w:val="22"/>
                <w:lang w:val="id-ID"/>
              </w:rPr>
              <w:t>5</w:t>
            </w:r>
            <w:r w:rsidR="001269D2">
              <w:rPr>
                <w:rFonts w:asciiTheme="minorHAnsi" w:hAnsiTheme="minorHAnsi" w:cs="Arial"/>
                <w:sz w:val="22"/>
                <w:szCs w:val="22"/>
                <w:lang w:val="id-ID"/>
              </w:rPr>
              <w:t>5</w:t>
            </w:r>
          </w:p>
        </w:tc>
      </w:tr>
      <w:tr w:rsidR="00EE41E7" w:rsidRPr="00556D9F" w:rsidTr="00106473">
        <w:trPr>
          <w:gridAfter w:val="1"/>
          <w:wAfter w:w="56" w:type="dxa"/>
        </w:trPr>
        <w:tc>
          <w:tcPr>
            <w:tcW w:w="900" w:type="dxa"/>
          </w:tcPr>
          <w:p w:rsidR="00EE41E7" w:rsidRPr="00AC2699" w:rsidRDefault="00EE41E7" w:rsidP="00106473">
            <w:pPr>
              <w:spacing w:before="60" w:after="60"/>
              <w:rPr>
                <w:rFonts w:ascii="Calibri" w:hAnsi="Calibri" w:cs="Arial"/>
              </w:rPr>
            </w:pPr>
            <w:r>
              <w:rPr>
                <w:rFonts w:ascii="Calibri" w:hAnsi="Calibri" w:cs="Arial"/>
                <w:lang w:val="id-ID"/>
              </w:rPr>
              <w:t>10</w:t>
            </w:r>
            <w:r w:rsidRPr="00AC2699">
              <w:rPr>
                <w:rFonts w:ascii="Calibri" w:hAnsi="Calibri" w:cs="Arial"/>
              </w:rPr>
              <w:t>.</w:t>
            </w:r>
            <w:r>
              <w:rPr>
                <w:rFonts w:ascii="Calibri" w:hAnsi="Calibri" w:cs="Arial"/>
              </w:rPr>
              <w:t>4</w:t>
            </w:r>
          </w:p>
        </w:tc>
        <w:tc>
          <w:tcPr>
            <w:tcW w:w="7747" w:type="dxa"/>
            <w:tcBorders>
              <w:right w:val="nil"/>
            </w:tcBorders>
            <w:shd w:val="clear" w:color="auto" w:fill="auto"/>
          </w:tcPr>
          <w:p w:rsidR="00EE41E7" w:rsidRPr="004F36A9" w:rsidRDefault="001009E1" w:rsidP="00106473">
            <w:pPr>
              <w:spacing w:before="60" w:after="60"/>
              <w:rPr>
                <w:rFonts w:ascii="Calibri" w:hAnsi="Calibri" w:cs="Arial"/>
                <w:lang w:val="id-ID"/>
              </w:rPr>
            </w:pPr>
            <w:r>
              <w:rPr>
                <w:rFonts w:ascii="Calibri" w:hAnsi="Calibri" w:cs="Arial"/>
                <w:lang w:val="id-ID"/>
              </w:rPr>
              <w:t>UPT Balai Telekomunikasi dan Informatika Pedesaan (BTIP)</w:t>
            </w:r>
          </w:p>
        </w:tc>
        <w:tc>
          <w:tcPr>
            <w:tcW w:w="567" w:type="dxa"/>
            <w:tcBorders>
              <w:left w:val="nil"/>
            </w:tcBorders>
            <w:shd w:val="clear" w:color="auto" w:fill="auto"/>
          </w:tcPr>
          <w:p w:rsidR="00EE41E7" w:rsidRPr="00385048"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1269D2">
              <w:rPr>
                <w:rFonts w:asciiTheme="minorHAnsi" w:hAnsiTheme="minorHAnsi" w:cs="Arial"/>
                <w:sz w:val="22"/>
                <w:szCs w:val="22"/>
                <w:lang w:val="id-ID"/>
              </w:rPr>
              <w:t>2</w:t>
            </w:r>
          </w:p>
        </w:tc>
      </w:tr>
      <w:tr w:rsidR="00EE41E7" w:rsidRPr="00556D9F" w:rsidTr="00106473">
        <w:trPr>
          <w:gridAfter w:val="1"/>
          <w:wAfter w:w="56" w:type="dxa"/>
        </w:trPr>
        <w:tc>
          <w:tcPr>
            <w:tcW w:w="900" w:type="dxa"/>
          </w:tcPr>
          <w:p w:rsidR="00EE41E7" w:rsidRPr="00AC2699" w:rsidRDefault="00EE41E7" w:rsidP="00106473">
            <w:pPr>
              <w:spacing w:before="60" w:after="60"/>
              <w:rPr>
                <w:rFonts w:ascii="Calibri" w:hAnsi="Calibri" w:cs="Arial"/>
                <w:lang w:val="id-ID"/>
              </w:rPr>
            </w:pPr>
          </w:p>
        </w:tc>
        <w:tc>
          <w:tcPr>
            <w:tcW w:w="7747" w:type="dxa"/>
            <w:tcBorders>
              <w:right w:val="nil"/>
            </w:tcBorders>
            <w:shd w:val="clear" w:color="auto" w:fill="auto"/>
          </w:tcPr>
          <w:p w:rsidR="00EE41E7" w:rsidRPr="001009E1" w:rsidRDefault="001009E1" w:rsidP="001009E1">
            <w:pPr>
              <w:spacing w:before="60" w:after="60"/>
              <w:rPr>
                <w:rFonts w:ascii="Calibri" w:hAnsi="Calibri" w:cs="Arial"/>
                <w:lang w:val="id-ID"/>
              </w:rPr>
            </w:pPr>
            <w:r>
              <w:rPr>
                <w:rFonts w:ascii="Calibri" w:hAnsi="Calibri" w:cs="Arial"/>
                <w:lang w:val="id-ID"/>
              </w:rPr>
              <w:t>10</w:t>
            </w:r>
            <w:r w:rsidR="00EE41E7" w:rsidRPr="00AC2699">
              <w:rPr>
                <w:rFonts w:ascii="Calibri" w:hAnsi="Calibri" w:cs="Arial"/>
                <w:lang w:val="id-ID"/>
              </w:rPr>
              <w:t>.</w:t>
            </w:r>
            <w:r w:rsidR="00EE41E7">
              <w:rPr>
                <w:rFonts w:ascii="Calibri" w:hAnsi="Calibri" w:cs="Arial"/>
              </w:rPr>
              <w:t xml:space="preserve"> 4</w:t>
            </w:r>
            <w:r w:rsidR="00EE41E7" w:rsidRPr="00AC2699">
              <w:rPr>
                <w:rFonts w:ascii="Calibri" w:hAnsi="Calibri" w:cs="Arial"/>
              </w:rPr>
              <w:t xml:space="preserve">. </w:t>
            </w:r>
            <w:r w:rsidR="00EE41E7" w:rsidRPr="00AC2699">
              <w:rPr>
                <w:rFonts w:ascii="Calibri" w:hAnsi="Calibri" w:cs="Arial"/>
                <w:lang w:val="id-ID"/>
              </w:rPr>
              <w:t xml:space="preserve">1. </w:t>
            </w:r>
            <w:r>
              <w:rPr>
                <w:rFonts w:ascii="Calibri" w:hAnsi="Calibri" w:cs="Arial"/>
                <w:lang w:val="id-ID"/>
              </w:rPr>
              <w:t>Pegawai BTIP</w:t>
            </w:r>
          </w:p>
        </w:tc>
        <w:tc>
          <w:tcPr>
            <w:tcW w:w="567" w:type="dxa"/>
            <w:tcBorders>
              <w:left w:val="nil"/>
            </w:tcBorders>
            <w:shd w:val="clear" w:color="auto" w:fill="auto"/>
          </w:tcPr>
          <w:p w:rsidR="00EE41E7" w:rsidRPr="00385048"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1269D2">
              <w:rPr>
                <w:rFonts w:asciiTheme="minorHAnsi" w:hAnsiTheme="minorHAnsi" w:cs="Arial"/>
                <w:sz w:val="22"/>
                <w:szCs w:val="22"/>
                <w:lang w:val="id-ID"/>
              </w:rPr>
              <w:t>2</w:t>
            </w:r>
          </w:p>
        </w:tc>
      </w:tr>
      <w:tr w:rsidR="001009E1" w:rsidRPr="00556D9F" w:rsidTr="00106473">
        <w:trPr>
          <w:gridAfter w:val="1"/>
          <w:wAfter w:w="56" w:type="dxa"/>
        </w:trPr>
        <w:tc>
          <w:tcPr>
            <w:tcW w:w="900" w:type="dxa"/>
          </w:tcPr>
          <w:p w:rsidR="001009E1" w:rsidRPr="00AC2699" w:rsidRDefault="001009E1" w:rsidP="00106473">
            <w:pPr>
              <w:spacing w:before="60" w:after="60"/>
              <w:rPr>
                <w:rFonts w:ascii="Calibri" w:hAnsi="Calibri" w:cs="Arial"/>
                <w:lang w:val="id-ID"/>
              </w:rPr>
            </w:pPr>
          </w:p>
        </w:tc>
        <w:tc>
          <w:tcPr>
            <w:tcW w:w="7747" w:type="dxa"/>
            <w:tcBorders>
              <w:right w:val="nil"/>
            </w:tcBorders>
            <w:shd w:val="clear" w:color="auto" w:fill="auto"/>
          </w:tcPr>
          <w:p w:rsidR="001009E1" w:rsidRDefault="001009E1" w:rsidP="00106473">
            <w:pPr>
              <w:spacing w:before="60" w:after="60"/>
              <w:rPr>
                <w:rFonts w:ascii="Calibri" w:hAnsi="Calibri" w:cs="Arial"/>
                <w:lang w:val="id-ID"/>
              </w:rPr>
            </w:pPr>
            <w:r>
              <w:rPr>
                <w:rFonts w:ascii="Calibri" w:hAnsi="Calibri" w:cs="Arial"/>
                <w:lang w:val="id-ID"/>
              </w:rPr>
              <w:t>10.4.2. Wilayah Pelayanan Universal Telekomunikasi (WPUT)</w:t>
            </w:r>
          </w:p>
        </w:tc>
        <w:tc>
          <w:tcPr>
            <w:tcW w:w="567" w:type="dxa"/>
            <w:tcBorders>
              <w:left w:val="nil"/>
            </w:tcBorders>
            <w:shd w:val="clear" w:color="auto" w:fill="auto"/>
          </w:tcPr>
          <w:p w:rsidR="001009E1"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1269D2">
              <w:rPr>
                <w:rFonts w:asciiTheme="minorHAnsi" w:hAnsiTheme="minorHAnsi" w:cs="Arial"/>
                <w:sz w:val="22"/>
                <w:szCs w:val="22"/>
                <w:lang w:val="id-ID"/>
              </w:rPr>
              <w:t>4</w:t>
            </w:r>
          </w:p>
        </w:tc>
      </w:tr>
      <w:tr w:rsidR="00EE41E7" w:rsidRPr="00556D9F" w:rsidTr="00106473">
        <w:trPr>
          <w:gridAfter w:val="1"/>
          <w:wAfter w:w="56" w:type="dxa"/>
        </w:trPr>
        <w:tc>
          <w:tcPr>
            <w:tcW w:w="900" w:type="dxa"/>
          </w:tcPr>
          <w:p w:rsidR="00EE41E7" w:rsidRPr="00AC2699" w:rsidRDefault="00EE41E7" w:rsidP="00106473">
            <w:pPr>
              <w:spacing w:before="60" w:after="60"/>
              <w:rPr>
                <w:rFonts w:ascii="Calibri" w:hAnsi="Calibri" w:cs="Arial"/>
                <w:lang w:val="id-ID"/>
              </w:rPr>
            </w:pPr>
          </w:p>
        </w:tc>
        <w:tc>
          <w:tcPr>
            <w:tcW w:w="7747" w:type="dxa"/>
            <w:tcBorders>
              <w:right w:val="nil"/>
            </w:tcBorders>
            <w:shd w:val="clear" w:color="auto" w:fill="auto"/>
          </w:tcPr>
          <w:p w:rsidR="00EE41E7" w:rsidRPr="001009E1" w:rsidRDefault="001009E1" w:rsidP="001009E1">
            <w:pPr>
              <w:spacing w:before="60" w:after="60"/>
              <w:rPr>
                <w:rFonts w:ascii="Calibri" w:hAnsi="Calibri" w:cs="Arial"/>
                <w:lang w:val="id-ID"/>
              </w:rPr>
            </w:pPr>
            <w:r>
              <w:rPr>
                <w:rFonts w:ascii="Calibri" w:hAnsi="Calibri" w:cs="Arial"/>
                <w:lang w:val="id-ID"/>
              </w:rPr>
              <w:t>10</w:t>
            </w:r>
            <w:r w:rsidR="00EE41E7" w:rsidRPr="00AC2699">
              <w:rPr>
                <w:rFonts w:ascii="Calibri" w:hAnsi="Calibri" w:cs="Arial"/>
                <w:lang w:val="id-ID"/>
              </w:rPr>
              <w:t>.</w:t>
            </w:r>
            <w:r w:rsidR="00EE41E7">
              <w:rPr>
                <w:rFonts w:ascii="Calibri" w:hAnsi="Calibri" w:cs="Arial"/>
              </w:rPr>
              <w:t xml:space="preserve"> </w:t>
            </w:r>
            <w:r w:rsidR="00EE41E7">
              <w:rPr>
                <w:rFonts w:ascii="Calibri" w:hAnsi="Calibri" w:cs="Arial"/>
                <w:lang w:val="id-ID"/>
              </w:rPr>
              <w:t>4</w:t>
            </w:r>
            <w:r w:rsidR="00EE41E7" w:rsidRPr="00AC2699">
              <w:rPr>
                <w:rFonts w:ascii="Calibri" w:hAnsi="Calibri" w:cs="Arial"/>
              </w:rPr>
              <w:t xml:space="preserve">. </w:t>
            </w:r>
            <w:r>
              <w:rPr>
                <w:rFonts w:ascii="Calibri" w:hAnsi="Calibri" w:cs="Arial"/>
                <w:lang w:val="id-ID"/>
              </w:rPr>
              <w:t>3</w:t>
            </w:r>
            <w:r w:rsidR="00EE41E7" w:rsidRPr="00AC2699">
              <w:rPr>
                <w:rFonts w:ascii="Calibri" w:hAnsi="Calibri" w:cs="Arial"/>
                <w:lang w:val="id-ID"/>
              </w:rPr>
              <w:t xml:space="preserve">. </w:t>
            </w:r>
            <w:r>
              <w:rPr>
                <w:rFonts w:ascii="Calibri" w:hAnsi="Calibri" w:cs="Arial"/>
                <w:lang w:val="id-ID"/>
              </w:rPr>
              <w:t>Program Desa Berdering</w:t>
            </w:r>
          </w:p>
        </w:tc>
        <w:tc>
          <w:tcPr>
            <w:tcW w:w="567" w:type="dxa"/>
            <w:tcBorders>
              <w:left w:val="nil"/>
            </w:tcBorders>
            <w:shd w:val="clear" w:color="auto" w:fill="auto"/>
          </w:tcPr>
          <w:p w:rsidR="00EE41E7" w:rsidRPr="00385048"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1269D2">
              <w:rPr>
                <w:rFonts w:asciiTheme="minorHAnsi" w:hAnsiTheme="minorHAnsi" w:cs="Arial"/>
                <w:sz w:val="22"/>
                <w:szCs w:val="22"/>
                <w:lang w:val="id-ID"/>
              </w:rPr>
              <w:t>8</w:t>
            </w:r>
          </w:p>
        </w:tc>
      </w:tr>
      <w:tr w:rsidR="001009E1" w:rsidRPr="00556D9F" w:rsidTr="00106473">
        <w:trPr>
          <w:gridAfter w:val="1"/>
          <w:wAfter w:w="56" w:type="dxa"/>
        </w:trPr>
        <w:tc>
          <w:tcPr>
            <w:tcW w:w="900" w:type="dxa"/>
          </w:tcPr>
          <w:p w:rsidR="001009E1" w:rsidRPr="00AC2699" w:rsidRDefault="001009E1" w:rsidP="00106473">
            <w:pPr>
              <w:spacing w:before="60" w:after="60"/>
              <w:rPr>
                <w:rFonts w:ascii="Calibri" w:hAnsi="Calibri" w:cs="Arial"/>
                <w:lang w:val="id-ID"/>
              </w:rPr>
            </w:pPr>
          </w:p>
        </w:tc>
        <w:tc>
          <w:tcPr>
            <w:tcW w:w="7747" w:type="dxa"/>
            <w:tcBorders>
              <w:right w:val="nil"/>
            </w:tcBorders>
            <w:shd w:val="clear" w:color="auto" w:fill="auto"/>
          </w:tcPr>
          <w:p w:rsidR="001009E1" w:rsidRDefault="001009E1" w:rsidP="001009E1">
            <w:pPr>
              <w:spacing w:before="60" w:after="60"/>
              <w:rPr>
                <w:rFonts w:ascii="Calibri" w:hAnsi="Calibri" w:cs="Arial"/>
                <w:lang w:val="id-ID"/>
              </w:rPr>
            </w:pPr>
            <w:r>
              <w:rPr>
                <w:rFonts w:ascii="Calibri" w:hAnsi="Calibri" w:cs="Arial"/>
                <w:lang w:val="id-ID"/>
              </w:rPr>
              <w:t>10.4.4. Desa PINTER (Punya Internet)</w:t>
            </w:r>
          </w:p>
        </w:tc>
        <w:tc>
          <w:tcPr>
            <w:tcW w:w="567" w:type="dxa"/>
            <w:tcBorders>
              <w:left w:val="nil"/>
            </w:tcBorders>
            <w:shd w:val="clear" w:color="auto" w:fill="auto"/>
          </w:tcPr>
          <w:p w:rsidR="001009E1" w:rsidRDefault="00407222" w:rsidP="001269D2">
            <w:pPr>
              <w:spacing w:before="60" w:after="60"/>
              <w:rPr>
                <w:rFonts w:asciiTheme="minorHAnsi" w:hAnsiTheme="minorHAnsi" w:cs="Arial"/>
                <w:sz w:val="22"/>
                <w:szCs w:val="22"/>
                <w:lang w:val="id-ID"/>
              </w:rPr>
            </w:pPr>
            <w:r>
              <w:rPr>
                <w:rFonts w:asciiTheme="minorHAnsi" w:hAnsiTheme="minorHAnsi" w:cs="Arial"/>
                <w:sz w:val="22"/>
                <w:szCs w:val="22"/>
                <w:lang w:val="id-ID"/>
              </w:rPr>
              <w:t>27</w:t>
            </w:r>
            <w:r w:rsidR="001269D2">
              <w:rPr>
                <w:rFonts w:asciiTheme="minorHAnsi" w:hAnsiTheme="minorHAnsi" w:cs="Arial"/>
                <w:sz w:val="22"/>
                <w:szCs w:val="22"/>
                <w:lang w:val="id-ID"/>
              </w:rPr>
              <w:t>1</w:t>
            </w:r>
          </w:p>
        </w:tc>
      </w:tr>
      <w:tr w:rsidR="001009E1" w:rsidRPr="00556D9F" w:rsidTr="00106473">
        <w:trPr>
          <w:gridAfter w:val="1"/>
          <w:wAfter w:w="56" w:type="dxa"/>
        </w:trPr>
        <w:tc>
          <w:tcPr>
            <w:tcW w:w="900" w:type="dxa"/>
          </w:tcPr>
          <w:p w:rsidR="001009E1" w:rsidRPr="00AC2699" w:rsidRDefault="001009E1" w:rsidP="00106473">
            <w:pPr>
              <w:spacing w:before="60" w:after="60"/>
              <w:rPr>
                <w:rFonts w:ascii="Calibri" w:hAnsi="Calibri" w:cs="Arial"/>
                <w:lang w:val="id-ID"/>
              </w:rPr>
            </w:pPr>
          </w:p>
        </w:tc>
        <w:tc>
          <w:tcPr>
            <w:tcW w:w="7747" w:type="dxa"/>
            <w:tcBorders>
              <w:right w:val="nil"/>
            </w:tcBorders>
            <w:shd w:val="clear" w:color="auto" w:fill="auto"/>
          </w:tcPr>
          <w:p w:rsidR="001009E1" w:rsidRDefault="001009E1" w:rsidP="001009E1">
            <w:pPr>
              <w:spacing w:before="60" w:after="60"/>
              <w:rPr>
                <w:rFonts w:ascii="Calibri" w:hAnsi="Calibri" w:cs="Arial"/>
                <w:lang w:val="id-ID"/>
              </w:rPr>
            </w:pPr>
            <w:r>
              <w:rPr>
                <w:rFonts w:ascii="Calibri" w:hAnsi="Calibri" w:cs="Arial"/>
                <w:lang w:val="id-ID"/>
              </w:rPr>
              <w:t>10.4.5. Program Layanan Internet Kecamatan (PLIK)</w:t>
            </w:r>
          </w:p>
        </w:tc>
        <w:tc>
          <w:tcPr>
            <w:tcW w:w="567" w:type="dxa"/>
            <w:tcBorders>
              <w:left w:val="nil"/>
            </w:tcBorders>
            <w:shd w:val="clear" w:color="auto" w:fill="auto"/>
          </w:tcPr>
          <w:p w:rsidR="001009E1" w:rsidRDefault="00407222" w:rsidP="001269D2">
            <w:pPr>
              <w:tabs>
                <w:tab w:val="left" w:pos="-108"/>
              </w:tabs>
              <w:spacing w:before="60" w:after="60"/>
              <w:ind w:left="-108"/>
              <w:rPr>
                <w:rFonts w:asciiTheme="minorHAnsi" w:hAnsiTheme="minorHAnsi" w:cs="Arial"/>
                <w:sz w:val="22"/>
                <w:szCs w:val="22"/>
                <w:lang w:val="id-ID"/>
              </w:rPr>
            </w:pPr>
            <w:r>
              <w:rPr>
                <w:rFonts w:asciiTheme="minorHAnsi" w:hAnsiTheme="minorHAnsi" w:cs="Arial"/>
                <w:sz w:val="22"/>
                <w:szCs w:val="22"/>
                <w:lang w:val="id-ID"/>
              </w:rPr>
              <w:tab/>
              <w:t>27</w:t>
            </w:r>
            <w:r w:rsidR="001269D2">
              <w:rPr>
                <w:rFonts w:asciiTheme="minorHAnsi" w:hAnsiTheme="minorHAnsi" w:cs="Arial"/>
                <w:sz w:val="22"/>
                <w:szCs w:val="22"/>
                <w:lang w:val="id-ID"/>
              </w:rPr>
              <w:t>2</w:t>
            </w:r>
          </w:p>
        </w:tc>
      </w:tr>
      <w:tr w:rsidR="00EE41E7" w:rsidRPr="00556D9F" w:rsidTr="00106473">
        <w:trPr>
          <w:gridAfter w:val="1"/>
          <w:wAfter w:w="56" w:type="dxa"/>
        </w:trPr>
        <w:tc>
          <w:tcPr>
            <w:tcW w:w="900" w:type="dxa"/>
          </w:tcPr>
          <w:p w:rsidR="00EE41E7" w:rsidRPr="004F36A9" w:rsidRDefault="001009E1" w:rsidP="00106473">
            <w:pPr>
              <w:spacing w:before="60" w:after="60"/>
              <w:rPr>
                <w:rFonts w:ascii="Calibri" w:hAnsi="Calibri" w:cs="Arial"/>
                <w:lang w:val="id-ID"/>
              </w:rPr>
            </w:pPr>
            <w:r>
              <w:rPr>
                <w:rFonts w:ascii="Calibri" w:hAnsi="Calibri" w:cs="Arial"/>
                <w:lang w:val="id-ID"/>
              </w:rPr>
              <w:t>10</w:t>
            </w:r>
            <w:r w:rsidR="00EE41E7">
              <w:rPr>
                <w:rFonts w:ascii="Calibri" w:hAnsi="Calibri" w:cs="Arial"/>
              </w:rPr>
              <w:t>.</w:t>
            </w:r>
            <w:r w:rsidR="00EE41E7">
              <w:rPr>
                <w:rFonts w:ascii="Calibri" w:hAnsi="Calibri" w:cs="Arial"/>
                <w:lang w:val="id-ID"/>
              </w:rPr>
              <w:t>5</w:t>
            </w:r>
          </w:p>
        </w:tc>
        <w:tc>
          <w:tcPr>
            <w:tcW w:w="7747" w:type="dxa"/>
            <w:tcBorders>
              <w:right w:val="nil"/>
            </w:tcBorders>
            <w:shd w:val="clear" w:color="auto" w:fill="auto"/>
          </w:tcPr>
          <w:p w:rsidR="00EE41E7" w:rsidRPr="00AC2699" w:rsidRDefault="001009E1" w:rsidP="001009E1">
            <w:pPr>
              <w:spacing w:before="60" w:after="60"/>
              <w:rPr>
                <w:rFonts w:ascii="Calibri" w:hAnsi="Calibri" w:cs="Arial"/>
              </w:rPr>
            </w:pPr>
            <w:r>
              <w:rPr>
                <w:rFonts w:ascii="Calibri" w:hAnsi="Calibri" w:cs="Arial"/>
                <w:lang w:val="id-ID"/>
              </w:rPr>
              <w:t xml:space="preserve">UPT </w:t>
            </w:r>
            <w:r w:rsidR="00EE41E7">
              <w:rPr>
                <w:rFonts w:ascii="Calibri" w:hAnsi="Calibri" w:cs="Arial"/>
                <w:lang w:val="id-ID"/>
              </w:rPr>
              <w:t xml:space="preserve">Monitoring </w:t>
            </w:r>
            <w:r>
              <w:rPr>
                <w:rFonts w:ascii="Calibri" w:hAnsi="Calibri" w:cs="Arial"/>
                <w:lang w:val="id-ID"/>
              </w:rPr>
              <w:t xml:space="preserve">Spektrum </w:t>
            </w:r>
            <w:r w:rsidR="00EE41E7">
              <w:rPr>
                <w:rFonts w:ascii="Calibri" w:hAnsi="Calibri" w:cs="Arial"/>
                <w:lang w:val="id-ID"/>
              </w:rPr>
              <w:t xml:space="preserve">Frekuensi </w:t>
            </w:r>
          </w:p>
        </w:tc>
        <w:tc>
          <w:tcPr>
            <w:tcW w:w="567" w:type="dxa"/>
            <w:tcBorders>
              <w:left w:val="nil"/>
            </w:tcBorders>
            <w:shd w:val="clear" w:color="auto" w:fill="auto"/>
          </w:tcPr>
          <w:p w:rsidR="00EE41E7" w:rsidRPr="00B83E8D"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1269D2">
              <w:rPr>
                <w:rFonts w:asciiTheme="minorHAnsi" w:hAnsiTheme="minorHAnsi" w:cs="Arial"/>
                <w:sz w:val="22"/>
                <w:szCs w:val="22"/>
                <w:lang w:val="id-ID"/>
              </w:rPr>
              <w:t>5</w:t>
            </w:r>
          </w:p>
        </w:tc>
      </w:tr>
      <w:tr w:rsidR="001009E1" w:rsidRPr="00556D9F" w:rsidTr="00106473">
        <w:trPr>
          <w:gridAfter w:val="1"/>
          <w:wAfter w:w="56" w:type="dxa"/>
        </w:trPr>
        <w:tc>
          <w:tcPr>
            <w:tcW w:w="900" w:type="dxa"/>
          </w:tcPr>
          <w:p w:rsidR="001009E1" w:rsidRPr="00AC2699" w:rsidRDefault="001009E1" w:rsidP="00106473">
            <w:pPr>
              <w:spacing w:before="60" w:after="60"/>
              <w:rPr>
                <w:rFonts w:ascii="Calibri" w:hAnsi="Calibri" w:cs="Arial"/>
              </w:rPr>
            </w:pPr>
          </w:p>
        </w:tc>
        <w:tc>
          <w:tcPr>
            <w:tcW w:w="7747" w:type="dxa"/>
            <w:tcBorders>
              <w:right w:val="nil"/>
            </w:tcBorders>
            <w:shd w:val="clear" w:color="auto" w:fill="auto"/>
          </w:tcPr>
          <w:p w:rsidR="001009E1" w:rsidRPr="001009E1" w:rsidRDefault="001009E1" w:rsidP="00106473">
            <w:pPr>
              <w:spacing w:before="60" w:after="60"/>
              <w:rPr>
                <w:rFonts w:ascii="Calibri" w:hAnsi="Calibri" w:cs="Arial"/>
                <w:lang w:val="id-ID"/>
              </w:rPr>
            </w:pPr>
            <w:r>
              <w:rPr>
                <w:rFonts w:ascii="Calibri" w:hAnsi="Calibri" w:cs="Arial"/>
                <w:lang w:val="id-ID"/>
              </w:rPr>
              <w:t>10.5.1. Pegawai UPT</w:t>
            </w:r>
          </w:p>
        </w:tc>
        <w:tc>
          <w:tcPr>
            <w:tcW w:w="567" w:type="dxa"/>
            <w:tcBorders>
              <w:left w:val="nil"/>
            </w:tcBorders>
            <w:shd w:val="clear" w:color="auto" w:fill="auto"/>
          </w:tcPr>
          <w:p w:rsidR="001009E1"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1269D2">
              <w:rPr>
                <w:rFonts w:asciiTheme="minorHAnsi" w:hAnsiTheme="minorHAnsi" w:cs="Arial"/>
                <w:sz w:val="22"/>
                <w:szCs w:val="22"/>
                <w:lang w:val="id-ID"/>
              </w:rPr>
              <w:t>5</w:t>
            </w:r>
          </w:p>
        </w:tc>
      </w:tr>
      <w:tr w:rsidR="00EE41E7" w:rsidRPr="00556D9F" w:rsidTr="00106473">
        <w:trPr>
          <w:gridAfter w:val="1"/>
          <w:wAfter w:w="56" w:type="dxa"/>
        </w:trPr>
        <w:tc>
          <w:tcPr>
            <w:tcW w:w="900" w:type="dxa"/>
          </w:tcPr>
          <w:p w:rsidR="00EE41E7" w:rsidRPr="00AC2699" w:rsidRDefault="00EE41E7" w:rsidP="00106473">
            <w:pPr>
              <w:spacing w:before="60" w:after="60"/>
              <w:rPr>
                <w:rFonts w:ascii="Calibri" w:hAnsi="Calibri" w:cs="Arial"/>
              </w:rPr>
            </w:pPr>
          </w:p>
        </w:tc>
        <w:tc>
          <w:tcPr>
            <w:tcW w:w="7747" w:type="dxa"/>
            <w:tcBorders>
              <w:right w:val="nil"/>
            </w:tcBorders>
            <w:shd w:val="clear" w:color="auto" w:fill="auto"/>
          </w:tcPr>
          <w:p w:rsidR="00EE41E7" w:rsidRPr="004F36A9" w:rsidRDefault="001009E1" w:rsidP="001009E1">
            <w:pPr>
              <w:spacing w:before="60" w:after="60"/>
              <w:rPr>
                <w:rFonts w:ascii="Calibri" w:hAnsi="Calibri" w:cs="Arial"/>
                <w:lang w:val="id-ID"/>
              </w:rPr>
            </w:pPr>
            <w:r>
              <w:rPr>
                <w:rFonts w:ascii="Calibri" w:hAnsi="Calibri" w:cs="Arial"/>
                <w:lang w:val="id-ID"/>
              </w:rPr>
              <w:t>10</w:t>
            </w:r>
            <w:r w:rsidR="00EE41E7">
              <w:rPr>
                <w:rFonts w:ascii="Calibri" w:hAnsi="Calibri" w:cs="Arial"/>
              </w:rPr>
              <w:t xml:space="preserve">. </w:t>
            </w:r>
            <w:r w:rsidR="00EE41E7">
              <w:rPr>
                <w:rFonts w:ascii="Calibri" w:hAnsi="Calibri" w:cs="Arial"/>
                <w:lang w:val="id-ID"/>
              </w:rPr>
              <w:t>5</w:t>
            </w:r>
            <w:r>
              <w:rPr>
                <w:rFonts w:ascii="Calibri" w:hAnsi="Calibri" w:cs="Arial"/>
              </w:rPr>
              <w:t xml:space="preserve">. </w:t>
            </w:r>
            <w:r>
              <w:rPr>
                <w:rFonts w:ascii="Calibri" w:hAnsi="Calibri" w:cs="Arial"/>
                <w:lang w:val="id-ID"/>
              </w:rPr>
              <w:t>2</w:t>
            </w:r>
            <w:r w:rsidR="00EE41E7">
              <w:rPr>
                <w:rFonts w:ascii="Calibri" w:hAnsi="Calibri" w:cs="Arial"/>
              </w:rPr>
              <w:t xml:space="preserve">. </w:t>
            </w:r>
            <w:r w:rsidR="00EE41E7">
              <w:rPr>
                <w:rFonts w:ascii="Calibri" w:hAnsi="Calibri" w:cs="Arial"/>
                <w:lang w:val="id-ID"/>
              </w:rPr>
              <w:t xml:space="preserve">Monitoring dan Penertiban </w:t>
            </w:r>
            <w:r>
              <w:rPr>
                <w:rFonts w:ascii="Calibri" w:hAnsi="Calibri" w:cs="Arial"/>
                <w:lang w:val="id-ID"/>
              </w:rPr>
              <w:t xml:space="preserve">Frekuensi </w:t>
            </w:r>
            <w:r w:rsidR="00EE41E7">
              <w:rPr>
                <w:rFonts w:ascii="Calibri" w:hAnsi="Calibri" w:cs="Arial"/>
                <w:lang w:val="id-ID"/>
              </w:rPr>
              <w:t xml:space="preserve">oleh UPT </w:t>
            </w:r>
          </w:p>
        </w:tc>
        <w:tc>
          <w:tcPr>
            <w:tcW w:w="567" w:type="dxa"/>
            <w:tcBorders>
              <w:left w:val="nil"/>
            </w:tcBorders>
            <w:shd w:val="clear" w:color="auto" w:fill="auto"/>
          </w:tcPr>
          <w:p w:rsidR="00EE41E7" w:rsidRPr="00385048"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BA2513">
              <w:rPr>
                <w:rFonts w:asciiTheme="minorHAnsi" w:hAnsiTheme="minorHAnsi" w:cs="Arial"/>
                <w:sz w:val="22"/>
                <w:szCs w:val="22"/>
                <w:lang w:val="id-ID"/>
              </w:rPr>
              <w:t>8</w:t>
            </w:r>
          </w:p>
        </w:tc>
      </w:tr>
      <w:tr w:rsidR="00EE41E7" w:rsidRPr="00556D9F" w:rsidTr="00106473">
        <w:trPr>
          <w:gridAfter w:val="1"/>
          <w:wAfter w:w="56" w:type="dxa"/>
        </w:trPr>
        <w:tc>
          <w:tcPr>
            <w:tcW w:w="900" w:type="dxa"/>
          </w:tcPr>
          <w:p w:rsidR="00EE41E7" w:rsidRPr="00556D9F" w:rsidRDefault="00EE41E7" w:rsidP="00106473">
            <w:pPr>
              <w:spacing w:before="60" w:after="60"/>
              <w:rPr>
                <w:rFonts w:ascii="Calibri" w:hAnsi="Calibri" w:cs="Arial"/>
                <w:lang w:val="id-ID"/>
              </w:rPr>
            </w:pPr>
          </w:p>
        </w:tc>
        <w:tc>
          <w:tcPr>
            <w:tcW w:w="7747" w:type="dxa"/>
            <w:tcBorders>
              <w:right w:val="nil"/>
            </w:tcBorders>
            <w:shd w:val="clear" w:color="auto" w:fill="auto"/>
          </w:tcPr>
          <w:p w:rsidR="00EE41E7" w:rsidRPr="004F36A9" w:rsidRDefault="001009E1" w:rsidP="001009E1">
            <w:pPr>
              <w:spacing w:before="60" w:after="60"/>
              <w:rPr>
                <w:rFonts w:ascii="Calibri" w:hAnsi="Calibri" w:cs="Arial"/>
                <w:lang w:val="id-ID"/>
              </w:rPr>
            </w:pPr>
            <w:r>
              <w:rPr>
                <w:rFonts w:ascii="Calibri" w:hAnsi="Calibri" w:cs="Arial"/>
                <w:lang w:val="id-ID"/>
              </w:rPr>
              <w:t>10</w:t>
            </w:r>
            <w:r w:rsidR="00EE41E7">
              <w:rPr>
                <w:rFonts w:ascii="Calibri" w:hAnsi="Calibri" w:cs="Arial"/>
                <w:lang w:val="id-ID"/>
              </w:rPr>
              <w:t>.</w:t>
            </w:r>
            <w:r w:rsidR="00EE41E7">
              <w:rPr>
                <w:rFonts w:ascii="Calibri" w:hAnsi="Calibri" w:cs="Arial"/>
              </w:rPr>
              <w:t xml:space="preserve"> </w:t>
            </w:r>
            <w:r w:rsidR="00EE41E7">
              <w:rPr>
                <w:rFonts w:ascii="Calibri" w:hAnsi="Calibri" w:cs="Arial"/>
                <w:lang w:val="id-ID"/>
              </w:rPr>
              <w:t>5</w:t>
            </w:r>
            <w:r>
              <w:rPr>
                <w:rFonts w:ascii="Calibri" w:hAnsi="Calibri" w:cs="Arial"/>
              </w:rPr>
              <w:t xml:space="preserve">. </w:t>
            </w:r>
            <w:r>
              <w:rPr>
                <w:rFonts w:ascii="Calibri" w:hAnsi="Calibri" w:cs="Arial"/>
                <w:lang w:val="id-ID"/>
              </w:rPr>
              <w:t>3</w:t>
            </w:r>
            <w:r w:rsidR="00EE41E7" w:rsidRPr="00556D9F">
              <w:rPr>
                <w:rFonts w:ascii="Calibri" w:hAnsi="Calibri" w:cs="Arial"/>
                <w:lang w:val="id-ID"/>
              </w:rPr>
              <w:t xml:space="preserve">. </w:t>
            </w:r>
            <w:r>
              <w:rPr>
                <w:rFonts w:ascii="Calibri" w:hAnsi="Calibri" w:cs="Arial"/>
                <w:lang w:val="id-ID"/>
              </w:rPr>
              <w:t xml:space="preserve">Kinerja </w:t>
            </w:r>
            <w:r w:rsidR="00EE41E7">
              <w:rPr>
                <w:rFonts w:ascii="Calibri" w:hAnsi="Calibri" w:cs="Arial"/>
                <w:lang w:val="id-ID"/>
              </w:rPr>
              <w:t xml:space="preserve">UPT </w:t>
            </w:r>
          </w:p>
        </w:tc>
        <w:tc>
          <w:tcPr>
            <w:tcW w:w="567" w:type="dxa"/>
            <w:tcBorders>
              <w:left w:val="nil"/>
            </w:tcBorders>
            <w:shd w:val="clear" w:color="auto" w:fill="auto"/>
          </w:tcPr>
          <w:p w:rsidR="00EE41E7" w:rsidRPr="00385048" w:rsidRDefault="00407222" w:rsidP="0010647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BA2513">
              <w:rPr>
                <w:rFonts w:asciiTheme="minorHAnsi" w:hAnsiTheme="minorHAnsi" w:cs="Arial"/>
                <w:sz w:val="22"/>
                <w:szCs w:val="22"/>
                <w:lang w:val="id-ID"/>
              </w:rPr>
              <w:t>1</w:t>
            </w:r>
          </w:p>
        </w:tc>
      </w:tr>
      <w:tr w:rsidR="00C60391" w:rsidRPr="00556D9F" w:rsidTr="00385048">
        <w:trPr>
          <w:gridAfter w:val="1"/>
          <w:wAfter w:w="56" w:type="dxa"/>
        </w:trPr>
        <w:tc>
          <w:tcPr>
            <w:tcW w:w="900" w:type="dxa"/>
          </w:tcPr>
          <w:p w:rsidR="00C60391" w:rsidRPr="00E45DE8" w:rsidRDefault="00C60391" w:rsidP="00BA28F0">
            <w:pPr>
              <w:spacing w:before="60" w:after="60"/>
              <w:rPr>
                <w:rFonts w:ascii="Calibri" w:hAnsi="Calibri" w:cs="Arial"/>
                <w:b/>
              </w:rPr>
            </w:pPr>
            <w:r>
              <w:rPr>
                <w:rFonts w:ascii="Calibri" w:hAnsi="Calibri" w:cs="Arial"/>
                <w:b/>
              </w:rPr>
              <w:t>11</w:t>
            </w:r>
          </w:p>
        </w:tc>
        <w:tc>
          <w:tcPr>
            <w:tcW w:w="7747" w:type="dxa"/>
            <w:tcBorders>
              <w:right w:val="nil"/>
            </w:tcBorders>
            <w:shd w:val="clear" w:color="auto" w:fill="auto"/>
          </w:tcPr>
          <w:p w:rsidR="00C60391" w:rsidRPr="00E45DE8" w:rsidRDefault="00E85F5C" w:rsidP="00BA28F0">
            <w:pPr>
              <w:spacing w:before="60" w:after="60"/>
              <w:rPr>
                <w:rFonts w:ascii="Calibri" w:hAnsi="Calibri" w:cs="Arial"/>
                <w:b/>
              </w:rPr>
            </w:pPr>
            <w:r>
              <w:rPr>
                <w:rFonts w:ascii="Calibri" w:hAnsi="Calibri" w:cs="Arial"/>
                <w:b/>
                <w:lang w:val="id-ID"/>
              </w:rPr>
              <w:t>ANALISA STATISTIKA EKONOMI</w:t>
            </w:r>
          </w:p>
        </w:tc>
        <w:tc>
          <w:tcPr>
            <w:tcW w:w="567" w:type="dxa"/>
            <w:tcBorders>
              <w:left w:val="nil"/>
            </w:tcBorders>
            <w:shd w:val="clear" w:color="auto" w:fill="auto"/>
          </w:tcPr>
          <w:p w:rsidR="00C60391"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BA2513">
              <w:rPr>
                <w:rFonts w:asciiTheme="minorHAnsi" w:hAnsiTheme="minorHAnsi" w:cs="Arial"/>
                <w:sz w:val="22"/>
                <w:szCs w:val="22"/>
                <w:lang w:val="id-ID"/>
              </w:rPr>
              <w:t>6</w:t>
            </w:r>
          </w:p>
        </w:tc>
      </w:tr>
      <w:tr w:rsidR="00D300AA" w:rsidRPr="00556D9F" w:rsidTr="00385048">
        <w:trPr>
          <w:gridAfter w:val="1"/>
          <w:wAfter w:w="56" w:type="dxa"/>
        </w:trPr>
        <w:tc>
          <w:tcPr>
            <w:tcW w:w="900" w:type="dxa"/>
          </w:tcPr>
          <w:p w:rsidR="00D300AA" w:rsidRPr="00AC2699" w:rsidRDefault="00D300AA" w:rsidP="00BA28F0">
            <w:pPr>
              <w:spacing w:before="60" w:after="60"/>
              <w:rPr>
                <w:rFonts w:ascii="Calibri" w:hAnsi="Calibri" w:cs="Arial"/>
              </w:rPr>
            </w:pPr>
            <w:r>
              <w:rPr>
                <w:rFonts w:ascii="Calibri" w:hAnsi="Calibri" w:cs="Arial"/>
              </w:rPr>
              <w:t>11</w:t>
            </w:r>
            <w:r w:rsidRPr="00AC2699">
              <w:rPr>
                <w:rFonts w:ascii="Calibri" w:hAnsi="Calibri" w:cs="Arial"/>
              </w:rPr>
              <w:t>.1</w:t>
            </w:r>
          </w:p>
        </w:tc>
        <w:tc>
          <w:tcPr>
            <w:tcW w:w="7747" w:type="dxa"/>
            <w:tcBorders>
              <w:right w:val="nil"/>
            </w:tcBorders>
            <w:shd w:val="clear" w:color="auto" w:fill="auto"/>
          </w:tcPr>
          <w:p w:rsidR="00D300AA" w:rsidRPr="00AC2699" w:rsidRDefault="00D300AA" w:rsidP="00090D73">
            <w:pPr>
              <w:spacing w:before="60" w:after="60"/>
              <w:rPr>
                <w:rFonts w:ascii="Calibri" w:hAnsi="Calibri" w:cs="Arial"/>
              </w:rPr>
            </w:pPr>
            <w:r>
              <w:rPr>
                <w:rFonts w:ascii="Calibri" w:hAnsi="Calibri" w:cs="Arial"/>
              </w:rPr>
              <w:t>Ruang Lingkup</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BA2513">
              <w:rPr>
                <w:rFonts w:asciiTheme="minorHAnsi" w:hAnsiTheme="minorHAnsi" w:cs="Arial"/>
                <w:sz w:val="22"/>
                <w:szCs w:val="22"/>
                <w:lang w:val="id-ID"/>
              </w:rPr>
              <w:t>6</w:t>
            </w:r>
          </w:p>
        </w:tc>
      </w:tr>
      <w:tr w:rsidR="0006454E" w:rsidRPr="00556D9F" w:rsidTr="00385048">
        <w:trPr>
          <w:gridAfter w:val="1"/>
          <w:wAfter w:w="56" w:type="dxa"/>
        </w:trPr>
        <w:tc>
          <w:tcPr>
            <w:tcW w:w="900" w:type="dxa"/>
          </w:tcPr>
          <w:p w:rsidR="0006454E" w:rsidRPr="0006454E" w:rsidRDefault="0006454E" w:rsidP="00BA28F0">
            <w:pPr>
              <w:spacing w:before="60" w:after="60"/>
              <w:rPr>
                <w:rFonts w:ascii="Calibri" w:hAnsi="Calibri" w:cs="Arial"/>
                <w:lang w:val="id-ID"/>
              </w:rPr>
            </w:pPr>
            <w:r>
              <w:rPr>
                <w:rFonts w:ascii="Calibri" w:hAnsi="Calibri" w:cs="Arial"/>
                <w:lang w:val="id-ID"/>
              </w:rPr>
              <w:t>11.2</w:t>
            </w:r>
          </w:p>
        </w:tc>
        <w:tc>
          <w:tcPr>
            <w:tcW w:w="7747" w:type="dxa"/>
            <w:tcBorders>
              <w:right w:val="nil"/>
            </w:tcBorders>
            <w:shd w:val="clear" w:color="auto" w:fill="auto"/>
          </w:tcPr>
          <w:p w:rsidR="0006454E" w:rsidRPr="0006454E" w:rsidRDefault="0006454E" w:rsidP="00090D73">
            <w:pPr>
              <w:spacing w:before="60" w:after="60"/>
              <w:rPr>
                <w:rFonts w:ascii="Calibri" w:hAnsi="Calibri" w:cs="Arial"/>
                <w:lang w:val="id-ID"/>
              </w:rPr>
            </w:pPr>
            <w:r>
              <w:rPr>
                <w:rFonts w:ascii="Calibri" w:hAnsi="Calibri" w:cs="Arial"/>
                <w:lang w:val="id-ID"/>
              </w:rPr>
              <w:t>Konsep dan Definisi</w:t>
            </w:r>
          </w:p>
        </w:tc>
        <w:tc>
          <w:tcPr>
            <w:tcW w:w="567" w:type="dxa"/>
            <w:tcBorders>
              <w:left w:val="nil"/>
            </w:tcBorders>
            <w:shd w:val="clear" w:color="auto" w:fill="auto"/>
          </w:tcPr>
          <w:p w:rsidR="0006454E"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BA2513">
              <w:rPr>
                <w:rFonts w:asciiTheme="minorHAnsi" w:hAnsiTheme="minorHAnsi" w:cs="Arial"/>
                <w:sz w:val="22"/>
                <w:szCs w:val="22"/>
                <w:lang w:val="id-ID"/>
              </w:rPr>
              <w:t>7</w:t>
            </w:r>
          </w:p>
        </w:tc>
      </w:tr>
      <w:tr w:rsidR="00D300AA" w:rsidRPr="00556D9F" w:rsidTr="00385048">
        <w:trPr>
          <w:gridAfter w:val="1"/>
          <w:wAfter w:w="56" w:type="dxa"/>
        </w:trPr>
        <w:tc>
          <w:tcPr>
            <w:tcW w:w="900" w:type="dxa"/>
          </w:tcPr>
          <w:p w:rsidR="00D300AA" w:rsidRPr="0006454E" w:rsidRDefault="00D300AA" w:rsidP="00BA28F0">
            <w:pPr>
              <w:spacing w:before="60" w:after="60"/>
              <w:rPr>
                <w:rFonts w:ascii="Calibri" w:hAnsi="Calibri" w:cs="Arial"/>
                <w:lang w:val="id-ID"/>
              </w:rPr>
            </w:pPr>
            <w:r>
              <w:rPr>
                <w:rFonts w:ascii="Calibri" w:hAnsi="Calibri" w:cs="Arial"/>
              </w:rPr>
              <w:t>11</w:t>
            </w:r>
            <w:r w:rsidRPr="00AC2699">
              <w:rPr>
                <w:rFonts w:ascii="Calibri" w:hAnsi="Calibri" w:cs="Arial"/>
              </w:rPr>
              <w:t>.</w:t>
            </w:r>
            <w:r w:rsidR="0006454E">
              <w:rPr>
                <w:rFonts w:ascii="Calibri" w:hAnsi="Calibri" w:cs="Arial"/>
                <w:lang w:val="id-ID"/>
              </w:rPr>
              <w:t>3</w:t>
            </w:r>
          </w:p>
        </w:tc>
        <w:tc>
          <w:tcPr>
            <w:tcW w:w="7747" w:type="dxa"/>
            <w:tcBorders>
              <w:right w:val="nil"/>
            </w:tcBorders>
            <w:shd w:val="clear" w:color="auto" w:fill="auto"/>
          </w:tcPr>
          <w:p w:rsidR="00D300AA" w:rsidRPr="00AC2699" w:rsidRDefault="00D300AA" w:rsidP="00090D73">
            <w:pPr>
              <w:spacing w:before="60" w:after="60"/>
              <w:rPr>
                <w:rFonts w:ascii="Calibri" w:hAnsi="Calibri" w:cs="Arial"/>
              </w:rPr>
            </w:pPr>
            <w:r>
              <w:rPr>
                <w:rFonts w:ascii="Calibri" w:hAnsi="Calibri" w:cs="Arial"/>
              </w:rPr>
              <w:t>Peran Ditjen Postel dalam Penerimaan Negara</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BA2513">
              <w:rPr>
                <w:rFonts w:asciiTheme="minorHAnsi" w:hAnsiTheme="minorHAnsi" w:cs="Arial"/>
                <w:sz w:val="22"/>
                <w:szCs w:val="22"/>
                <w:lang w:val="id-ID"/>
              </w:rPr>
              <w:t>8</w:t>
            </w:r>
          </w:p>
        </w:tc>
      </w:tr>
      <w:tr w:rsidR="00D300AA" w:rsidRPr="00556D9F" w:rsidTr="00385048">
        <w:trPr>
          <w:gridAfter w:val="1"/>
          <w:wAfter w:w="56" w:type="dxa"/>
        </w:trPr>
        <w:tc>
          <w:tcPr>
            <w:tcW w:w="900" w:type="dxa"/>
          </w:tcPr>
          <w:p w:rsidR="00D300AA" w:rsidRPr="00AC2699" w:rsidRDefault="00D300AA" w:rsidP="00BA28F0">
            <w:pPr>
              <w:spacing w:before="60" w:after="60"/>
              <w:rPr>
                <w:rFonts w:ascii="Calibri" w:hAnsi="Calibri" w:cs="Arial"/>
              </w:rPr>
            </w:pPr>
          </w:p>
        </w:tc>
        <w:tc>
          <w:tcPr>
            <w:tcW w:w="7747" w:type="dxa"/>
            <w:tcBorders>
              <w:right w:val="nil"/>
            </w:tcBorders>
            <w:shd w:val="clear" w:color="auto" w:fill="auto"/>
          </w:tcPr>
          <w:p w:rsidR="00D300AA" w:rsidRPr="00723C66" w:rsidRDefault="00EE7022" w:rsidP="0006454E">
            <w:pPr>
              <w:spacing w:before="60" w:after="60"/>
              <w:rPr>
                <w:rFonts w:ascii="Calibri" w:hAnsi="Calibri" w:cs="Arial"/>
              </w:rPr>
            </w:pPr>
            <w:r>
              <w:rPr>
                <w:rFonts w:ascii="Calibri" w:hAnsi="Calibri" w:cs="Arial"/>
              </w:rPr>
              <w:t>11</w:t>
            </w:r>
            <w:r w:rsidR="00D300AA">
              <w:rPr>
                <w:rFonts w:ascii="Calibri" w:hAnsi="Calibri" w:cs="Arial"/>
              </w:rPr>
              <w:t xml:space="preserve">. </w:t>
            </w:r>
            <w:r w:rsidR="0006454E">
              <w:rPr>
                <w:rFonts w:ascii="Calibri" w:hAnsi="Calibri" w:cs="Arial"/>
                <w:lang w:val="id-ID"/>
              </w:rPr>
              <w:t>3</w:t>
            </w:r>
            <w:r w:rsidR="00D300AA">
              <w:rPr>
                <w:rFonts w:ascii="Calibri" w:hAnsi="Calibri" w:cs="Arial"/>
              </w:rPr>
              <w:t>. 1. PNBP Bidang Perposan</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BA2513">
              <w:rPr>
                <w:rFonts w:asciiTheme="minorHAnsi" w:hAnsiTheme="minorHAnsi" w:cs="Arial"/>
                <w:sz w:val="22"/>
                <w:szCs w:val="22"/>
                <w:lang w:val="id-ID"/>
              </w:rPr>
              <w:t>9</w:t>
            </w:r>
          </w:p>
        </w:tc>
      </w:tr>
      <w:tr w:rsidR="00D300AA" w:rsidRPr="00556D9F" w:rsidTr="00385048">
        <w:trPr>
          <w:gridAfter w:val="1"/>
          <w:wAfter w:w="56" w:type="dxa"/>
        </w:trPr>
        <w:tc>
          <w:tcPr>
            <w:tcW w:w="900" w:type="dxa"/>
          </w:tcPr>
          <w:p w:rsidR="00D300AA" w:rsidRPr="009627E9" w:rsidRDefault="00D300AA" w:rsidP="00CD1F27">
            <w:pPr>
              <w:spacing w:before="60" w:after="60"/>
              <w:rPr>
                <w:rFonts w:ascii="Calibri" w:hAnsi="Calibri" w:cs="Arial"/>
                <w:b/>
              </w:rPr>
            </w:pPr>
          </w:p>
        </w:tc>
        <w:tc>
          <w:tcPr>
            <w:tcW w:w="7747" w:type="dxa"/>
            <w:tcBorders>
              <w:right w:val="nil"/>
            </w:tcBorders>
            <w:shd w:val="clear" w:color="auto" w:fill="auto"/>
          </w:tcPr>
          <w:p w:rsidR="00D300AA" w:rsidRPr="00E45DE8" w:rsidRDefault="00EE7022" w:rsidP="00D300AA">
            <w:pPr>
              <w:spacing w:before="60" w:after="60"/>
              <w:rPr>
                <w:rFonts w:ascii="Calibri" w:hAnsi="Calibri" w:cs="Arial"/>
              </w:rPr>
            </w:pPr>
            <w:r>
              <w:rPr>
                <w:rFonts w:ascii="Calibri" w:hAnsi="Calibri" w:cs="Arial"/>
              </w:rPr>
              <w:t>11</w:t>
            </w:r>
            <w:r w:rsidR="00D300AA">
              <w:rPr>
                <w:rFonts w:ascii="Calibri" w:hAnsi="Calibri" w:cs="Arial"/>
                <w:lang w:val="id-ID"/>
              </w:rPr>
              <w:t>.</w:t>
            </w:r>
            <w:r w:rsidR="0006454E">
              <w:rPr>
                <w:rFonts w:ascii="Calibri" w:hAnsi="Calibri" w:cs="Arial"/>
              </w:rPr>
              <w:t xml:space="preserve"> </w:t>
            </w:r>
            <w:r w:rsidR="0006454E">
              <w:rPr>
                <w:rFonts w:ascii="Calibri" w:hAnsi="Calibri" w:cs="Arial"/>
                <w:lang w:val="id-ID"/>
              </w:rPr>
              <w:t>3</w:t>
            </w:r>
            <w:r w:rsidR="00D300AA">
              <w:rPr>
                <w:rFonts w:ascii="Calibri" w:hAnsi="Calibri" w:cs="Arial"/>
              </w:rPr>
              <w:t>. 2</w:t>
            </w:r>
            <w:r w:rsidR="00D300AA" w:rsidRPr="00556D9F">
              <w:rPr>
                <w:rFonts w:ascii="Calibri" w:hAnsi="Calibri" w:cs="Arial"/>
                <w:lang w:val="id-ID"/>
              </w:rPr>
              <w:t xml:space="preserve">. </w:t>
            </w:r>
            <w:r w:rsidR="00D300AA">
              <w:rPr>
                <w:rFonts w:ascii="Calibri" w:hAnsi="Calibri" w:cs="Arial"/>
              </w:rPr>
              <w:t>PNBP Bidang Telekomunikasi</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BA2513">
              <w:rPr>
                <w:rFonts w:asciiTheme="minorHAnsi" w:hAnsiTheme="minorHAnsi" w:cs="Arial"/>
                <w:sz w:val="22"/>
                <w:szCs w:val="22"/>
                <w:lang w:val="id-ID"/>
              </w:rPr>
              <w:t>0</w:t>
            </w:r>
          </w:p>
        </w:tc>
      </w:tr>
      <w:tr w:rsidR="00D300AA" w:rsidRPr="00556D9F" w:rsidTr="00385048">
        <w:trPr>
          <w:gridAfter w:val="1"/>
          <w:wAfter w:w="56" w:type="dxa"/>
        </w:trPr>
        <w:tc>
          <w:tcPr>
            <w:tcW w:w="900" w:type="dxa"/>
          </w:tcPr>
          <w:p w:rsidR="00D300AA" w:rsidRPr="009627E9" w:rsidRDefault="00D300AA" w:rsidP="00CD1F27">
            <w:pPr>
              <w:spacing w:before="60" w:after="60"/>
              <w:rPr>
                <w:rFonts w:ascii="Calibri" w:hAnsi="Calibri" w:cs="Arial"/>
                <w:b/>
              </w:rPr>
            </w:pPr>
          </w:p>
        </w:tc>
        <w:tc>
          <w:tcPr>
            <w:tcW w:w="7747" w:type="dxa"/>
            <w:tcBorders>
              <w:right w:val="nil"/>
            </w:tcBorders>
            <w:shd w:val="clear" w:color="auto" w:fill="auto"/>
          </w:tcPr>
          <w:p w:rsidR="00D300AA" w:rsidRPr="00E45DE8" w:rsidRDefault="00EE7022" w:rsidP="0006454E">
            <w:pPr>
              <w:spacing w:before="60" w:after="60"/>
              <w:rPr>
                <w:rFonts w:ascii="Calibri" w:hAnsi="Calibri" w:cs="Arial"/>
              </w:rPr>
            </w:pPr>
            <w:r>
              <w:rPr>
                <w:rFonts w:ascii="Calibri" w:hAnsi="Calibri" w:cs="Arial"/>
              </w:rPr>
              <w:t>11</w:t>
            </w:r>
            <w:r w:rsidR="00D300AA">
              <w:rPr>
                <w:rFonts w:ascii="Calibri" w:hAnsi="Calibri" w:cs="Arial"/>
                <w:lang w:val="id-ID"/>
              </w:rPr>
              <w:t>.</w:t>
            </w:r>
            <w:r w:rsidR="00D300AA">
              <w:rPr>
                <w:rFonts w:ascii="Calibri" w:hAnsi="Calibri" w:cs="Arial"/>
              </w:rPr>
              <w:t xml:space="preserve"> </w:t>
            </w:r>
            <w:r w:rsidR="0006454E">
              <w:rPr>
                <w:rFonts w:ascii="Calibri" w:hAnsi="Calibri" w:cs="Arial"/>
                <w:lang w:val="id-ID"/>
              </w:rPr>
              <w:t>3</w:t>
            </w:r>
            <w:r w:rsidR="00D300AA">
              <w:rPr>
                <w:rFonts w:ascii="Calibri" w:hAnsi="Calibri" w:cs="Arial"/>
              </w:rPr>
              <w:t>. 3</w:t>
            </w:r>
            <w:r w:rsidR="00D300AA" w:rsidRPr="00556D9F">
              <w:rPr>
                <w:rFonts w:ascii="Calibri" w:hAnsi="Calibri" w:cs="Arial"/>
                <w:lang w:val="id-ID"/>
              </w:rPr>
              <w:t xml:space="preserve">. </w:t>
            </w:r>
            <w:r w:rsidR="00D300AA">
              <w:rPr>
                <w:rFonts w:ascii="Calibri" w:hAnsi="Calibri" w:cs="Arial"/>
              </w:rPr>
              <w:t>PNBP Bidang Standarisasi</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BA2513">
              <w:rPr>
                <w:rFonts w:asciiTheme="minorHAnsi" w:hAnsiTheme="minorHAnsi" w:cs="Arial"/>
                <w:sz w:val="22"/>
                <w:szCs w:val="22"/>
                <w:lang w:val="id-ID"/>
              </w:rPr>
              <w:t>2</w:t>
            </w:r>
          </w:p>
        </w:tc>
      </w:tr>
      <w:tr w:rsidR="00D300AA" w:rsidRPr="00556D9F" w:rsidTr="00385048">
        <w:trPr>
          <w:gridAfter w:val="1"/>
          <w:wAfter w:w="56" w:type="dxa"/>
        </w:trPr>
        <w:tc>
          <w:tcPr>
            <w:tcW w:w="900" w:type="dxa"/>
          </w:tcPr>
          <w:p w:rsidR="00D300AA" w:rsidRPr="009627E9" w:rsidRDefault="00D300AA" w:rsidP="00CD1F27">
            <w:pPr>
              <w:spacing w:before="60" w:after="60"/>
              <w:rPr>
                <w:rFonts w:ascii="Calibri" w:hAnsi="Calibri" w:cs="Arial"/>
                <w:b/>
              </w:rPr>
            </w:pPr>
          </w:p>
        </w:tc>
        <w:tc>
          <w:tcPr>
            <w:tcW w:w="7747" w:type="dxa"/>
            <w:tcBorders>
              <w:right w:val="nil"/>
            </w:tcBorders>
            <w:shd w:val="clear" w:color="auto" w:fill="auto"/>
          </w:tcPr>
          <w:p w:rsidR="00D300AA" w:rsidRPr="00EE7022" w:rsidRDefault="00EE7022" w:rsidP="0006454E">
            <w:pPr>
              <w:spacing w:before="60" w:after="60"/>
              <w:rPr>
                <w:rFonts w:ascii="Calibri" w:hAnsi="Calibri" w:cs="Arial"/>
              </w:rPr>
            </w:pPr>
            <w:r w:rsidRPr="00EE7022">
              <w:rPr>
                <w:rFonts w:ascii="Calibri" w:hAnsi="Calibri" w:cs="Arial"/>
              </w:rPr>
              <w:t>11</w:t>
            </w:r>
            <w:r w:rsidR="00D300AA" w:rsidRPr="00EE7022">
              <w:rPr>
                <w:rFonts w:ascii="Calibri" w:hAnsi="Calibri" w:cs="Arial"/>
                <w:lang w:val="id-ID"/>
              </w:rPr>
              <w:t>.</w:t>
            </w:r>
            <w:r w:rsidR="00D300AA" w:rsidRPr="00EE7022">
              <w:rPr>
                <w:rFonts w:ascii="Calibri" w:hAnsi="Calibri" w:cs="Arial"/>
              </w:rPr>
              <w:t xml:space="preserve"> </w:t>
            </w:r>
            <w:r w:rsidR="0006454E">
              <w:rPr>
                <w:rFonts w:ascii="Calibri" w:hAnsi="Calibri" w:cs="Arial"/>
                <w:lang w:val="id-ID"/>
              </w:rPr>
              <w:t>3</w:t>
            </w:r>
            <w:r w:rsidR="00D300AA" w:rsidRPr="00EE7022">
              <w:rPr>
                <w:rFonts w:ascii="Calibri" w:hAnsi="Calibri" w:cs="Arial"/>
              </w:rPr>
              <w:t>. 4</w:t>
            </w:r>
            <w:r w:rsidR="00D300AA" w:rsidRPr="00EE7022">
              <w:rPr>
                <w:rFonts w:ascii="Calibri" w:hAnsi="Calibri" w:cs="Arial"/>
                <w:lang w:val="id-ID"/>
              </w:rPr>
              <w:t xml:space="preserve">. </w:t>
            </w:r>
            <w:r w:rsidR="00D300AA" w:rsidRPr="00EE7022">
              <w:rPr>
                <w:rFonts w:ascii="Calibri" w:hAnsi="Calibri" w:cs="Arial"/>
              </w:rPr>
              <w:t>PNBP Bidang Frekuensi</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BA2513">
              <w:rPr>
                <w:rFonts w:asciiTheme="minorHAnsi" w:hAnsiTheme="minorHAnsi" w:cs="Arial"/>
                <w:sz w:val="22"/>
                <w:szCs w:val="22"/>
                <w:lang w:val="id-ID"/>
              </w:rPr>
              <w:t>4</w:t>
            </w:r>
          </w:p>
        </w:tc>
      </w:tr>
      <w:tr w:rsidR="00D300AA" w:rsidRPr="00556D9F" w:rsidTr="00385048">
        <w:trPr>
          <w:gridAfter w:val="1"/>
          <w:wAfter w:w="56" w:type="dxa"/>
        </w:trPr>
        <w:tc>
          <w:tcPr>
            <w:tcW w:w="900" w:type="dxa"/>
          </w:tcPr>
          <w:p w:rsidR="00D300AA" w:rsidRPr="009627E9" w:rsidRDefault="00D300AA" w:rsidP="00CD1F27">
            <w:pPr>
              <w:spacing w:before="60" w:after="60"/>
              <w:rPr>
                <w:rFonts w:ascii="Calibri" w:hAnsi="Calibri" w:cs="Arial"/>
                <w:b/>
              </w:rPr>
            </w:pPr>
          </w:p>
        </w:tc>
        <w:tc>
          <w:tcPr>
            <w:tcW w:w="7747" w:type="dxa"/>
            <w:tcBorders>
              <w:right w:val="nil"/>
            </w:tcBorders>
            <w:shd w:val="clear" w:color="auto" w:fill="auto"/>
          </w:tcPr>
          <w:p w:rsidR="00D300AA" w:rsidRPr="00EE7022" w:rsidRDefault="00EE7022" w:rsidP="00EE7022">
            <w:pPr>
              <w:spacing w:line="360" w:lineRule="auto"/>
              <w:jc w:val="both"/>
              <w:rPr>
                <w:rFonts w:ascii="Calibri" w:hAnsi="Calibri"/>
              </w:rPr>
            </w:pPr>
            <w:r w:rsidRPr="00EE7022">
              <w:rPr>
                <w:rFonts w:ascii="Calibri" w:hAnsi="Calibri" w:cs="Arial"/>
              </w:rPr>
              <w:t>11</w:t>
            </w:r>
            <w:r w:rsidRPr="00EE7022">
              <w:rPr>
                <w:rFonts w:ascii="Calibri" w:hAnsi="Calibri" w:cs="Arial"/>
                <w:lang w:val="id-ID"/>
              </w:rPr>
              <w:t>.</w:t>
            </w:r>
            <w:r w:rsidR="0006454E">
              <w:rPr>
                <w:rFonts w:ascii="Calibri" w:hAnsi="Calibri" w:cs="Arial"/>
              </w:rPr>
              <w:t xml:space="preserve"> </w:t>
            </w:r>
            <w:r w:rsidR="0006454E">
              <w:rPr>
                <w:rFonts w:ascii="Calibri" w:hAnsi="Calibri" w:cs="Arial"/>
                <w:lang w:val="id-ID"/>
              </w:rPr>
              <w:t>3</w:t>
            </w:r>
            <w:r w:rsidRPr="00EE7022">
              <w:rPr>
                <w:rFonts w:ascii="Calibri" w:hAnsi="Calibri" w:cs="Arial"/>
              </w:rPr>
              <w:t>. 5</w:t>
            </w:r>
            <w:r w:rsidRPr="00EE7022">
              <w:rPr>
                <w:rFonts w:ascii="Calibri" w:hAnsi="Calibri" w:cs="Arial"/>
                <w:lang w:val="id-ID"/>
              </w:rPr>
              <w:t>.</w:t>
            </w:r>
            <w:r w:rsidRPr="00EE7022">
              <w:rPr>
                <w:rFonts w:ascii="Calibri" w:hAnsi="Calibri" w:cs="Arial"/>
              </w:rPr>
              <w:t xml:space="preserve"> </w:t>
            </w:r>
            <w:r w:rsidRPr="00EE7022">
              <w:rPr>
                <w:rFonts w:ascii="Calibri" w:hAnsi="Calibri"/>
              </w:rPr>
              <w:t>PNBP Kewajiban Pelayanan Universal Telekomunikasi</w:t>
            </w:r>
          </w:p>
        </w:tc>
        <w:tc>
          <w:tcPr>
            <w:tcW w:w="567" w:type="dxa"/>
            <w:tcBorders>
              <w:left w:val="nil"/>
            </w:tcBorders>
            <w:shd w:val="clear" w:color="auto" w:fill="auto"/>
          </w:tcPr>
          <w:p w:rsidR="00D300AA"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BA2513">
              <w:rPr>
                <w:rFonts w:asciiTheme="minorHAnsi" w:hAnsiTheme="minorHAnsi" w:cs="Arial"/>
                <w:sz w:val="22"/>
                <w:szCs w:val="22"/>
                <w:lang w:val="id-ID"/>
              </w:rPr>
              <w:t>7</w:t>
            </w:r>
          </w:p>
        </w:tc>
      </w:tr>
      <w:tr w:rsidR="00CC5960" w:rsidRPr="00556D9F" w:rsidTr="00385048">
        <w:trPr>
          <w:gridAfter w:val="1"/>
          <w:wAfter w:w="56" w:type="dxa"/>
        </w:trPr>
        <w:tc>
          <w:tcPr>
            <w:tcW w:w="900" w:type="dxa"/>
          </w:tcPr>
          <w:p w:rsidR="00CC5960" w:rsidRPr="009627E9" w:rsidRDefault="00CC5960" w:rsidP="00CD1F27">
            <w:pPr>
              <w:spacing w:before="60" w:after="60"/>
              <w:rPr>
                <w:rFonts w:ascii="Calibri" w:hAnsi="Calibri" w:cs="Arial"/>
                <w:b/>
              </w:rPr>
            </w:pPr>
          </w:p>
        </w:tc>
        <w:tc>
          <w:tcPr>
            <w:tcW w:w="7747" w:type="dxa"/>
            <w:tcBorders>
              <w:right w:val="nil"/>
            </w:tcBorders>
            <w:shd w:val="clear" w:color="auto" w:fill="auto"/>
          </w:tcPr>
          <w:p w:rsidR="00CC5960" w:rsidRPr="00CC5960" w:rsidRDefault="00CC5960" w:rsidP="0006454E">
            <w:pPr>
              <w:ind w:left="833" w:hanging="833"/>
              <w:rPr>
                <w:rFonts w:ascii="Calibri" w:hAnsi="Calibri" w:cs="Arial"/>
              </w:rPr>
            </w:pPr>
            <w:r w:rsidRPr="00EE7022">
              <w:rPr>
                <w:rFonts w:ascii="Calibri" w:hAnsi="Calibri" w:cs="Arial"/>
              </w:rPr>
              <w:t>11</w:t>
            </w:r>
            <w:r w:rsidR="0006454E">
              <w:rPr>
                <w:rFonts w:ascii="Calibri" w:hAnsi="Calibri" w:cs="Arial"/>
              </w:rPr>
              <w:t xml:space="preserve">. </w:t>
            </w:r>
            <w:r w:rsidR="0006454E">
              <w:rPr>
                <w:rFonts w:ascii="Calibri" w:hAnsi="Calibri" w:cs="Arial"/>
                <w:lang w:val="id-ID"/>
              </w:rPr>
              <w:t>3</w:t>
            </w:r>
            <w:r>
              <w:rPr>
                <w:rFonts w:ascii="Calibri" w:hAnsi="Calibri" w:cs="Arial"/>
              </w:rPr>
              <w:t>. 6.</w:t>
            </w:r>
            <w:r w:rsidR="0006454E">
              <w:rPr>
                <w:rFonts w:ascii="Calibri" w:hAnsi="Calibri" w:cs="Arial"/>
                <w:lang w:val="id-ID"/>
              </w:rPr>
              <w:t xml:space="preserve"> </w:t>
            </w:r>
            <w:r w:rsidRPr="00CC5960">
              <w:rPr>
                <w:rFonts w:ascii="Calibri" w:hAnsi="Calibri"/>
              </w:rPr>
              <w:t>Komposisi PNBP Bidang Postel dan Kontribusinya terhadap Penerimaan Negara</w:t>
            </w:r>
          </w:p>
        </w:tc>
        <w:tc>
          <w:tcPr>
            <w:tcW w:w="567" w:type="dxa"/>
            <w:tcBorders>
              <w:left w:val="nil"/>
            </w:tcBorders>
            <w:shd w:val="clear" w:color="auto" w:fill="auto"/>
          </w:tcPr>
          <w:p w:rsidR="00CC5960"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BA2513">
              <w:rPr>
                <w:rFonts w:asciiTheme="minorHAnsi" w:hAnsiTheme="minorHAnsi" w:cs="Arial"/>
                <w:sz w:val="22"/>
                <w:szCs w:val="22"/>
                <w:lang w:val="id-ID"/>
              </w:rPr>
              <w:t>8</w:t>
            </w:r>
          </w:p>
        </w:tc>
      </w:tr>
      <w:tr w:rsidR="00CC5960" w:rsidRPr="00556D9F" w:rsidTr="00385048">
        <w:trPr>
          <w:gridAfter w:val="1"/>
          <w:wAfter w:w="56" w:type="dxa"/>
        </w:trPr>
        <w:tc>
          <w:tcPr>
            <w:tcW w:w="900" w:type="dxa"/>
          </w:tcPr>
          <w:p w:rsidR="00CC5960" w:rsidRPr="0006454E" w:rsidRDefault="00CC5960" w:rsidP="00B062E8">
            <w:pPr>
              <w:spacing w:before="60" w:after="60"/>
              <w:rPr>
                <w:rFonts w:ascii="Calibri" w:hAnsi="Calibri" w:cs="Arial"/>
                <w:lang w:val="id-ID"/>
              </w:rPr>
            </w:pPr>
            <w:r>
              <w:rPr>
                <w:rFonts w:ascii="Calibri" w:hAnsi="Calibri" w:cs="Arial"/>
              </w:rPr>
              <w:t>11.</w:t>
            </w:r>
            <w:r w:rsidR="0006454E">
              <w:rPr>
                <w:rFonts w:ascii="Calibri" w:hAnsi="Calibri" w:cs="Arial"/>
                <w:lang w:val="id-ID"/>
              </w:rPr>
              <w:t>4</w:t>
            </w:r>
          </w:p>
        </w:tc>
        <w:tc>
          <w:tcPr>
            <w:tcW w:w="7747" w:type="dxa"/>
            <w:tcBorders>
              <w:right w:val="nil"/>
            </w:tcBorders>
            <w:shd w:val="clear" w:color="auto" w:fill="auto"/>
          </w:tcPr>
          <w:p w:rsidR="00CC5960" w:rsidRPr="00CC5960" w:rsidRDefault="00CC5960" w:rsidP="00CC5960">
            <w:pPr>
              <w:spacing w:before="60" w:after="60"/>
              <w:rPr>
                <w:rFonts w:ascii="Calibri" w:hAnsi="Calibri" w:cs="Arial"/>
              </w:rPr>
            </w:pPr>
            <w:r w:rsidRPr="00CC5960">
              <w:rPr>
                <w:rFonts w:ascii="Calibri" w:hAnsi="Calibri"/>
              </w:rPr>
              <w:t>Peran Industri Pos dan Telekomunikasi dalam Pendapatan Nasional</w:t>
            </w:r>
          </w:p>
        </w:tc>
        <w:tc>
          <w:tcPr>
            <w:tcW w:w="567" w:type="dxa"/>
            <w:tcBorders>
              <w:left w:val="nil"/>
            </w:tcBorders>
            <w:shd w:val="clear" w:color="auto" w:fill="auto"/>
          </w:tcPr>
          <w:p w:rsidR="00CC5960" w:rsidRPr="00385048"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06454E">
              <w:rPr>
                <w:rFonts w:asciiTheme="minorHAnsi" w:hAnsiTheme="minorHAnsi" w:cs="Arial"/>
                <w:sz w:val="22"/>
                <w:szCs w:val="22"/>
                <w:lang w:val="id-ID"/>
              </w:rPr>
              <w:t>2</w:t>
            </w:r>
          </w:p>
        </w:tc>
      </w:tr>
      <w:tr w:rsidR="0006454E" w:rsidRPr="00556D9F" w:rsidTr="00385048">
        <w:trPr>
          <w:gridAfter w:val="1"/>
          <w:wAfter w:w="56" w:type="dxa"/>
        </w:trPr>
        <w:tc>
          <w:tcPr>
            <w:tcW w:w="900" w:type="dxa"/>
          </w:tcPr>
          <w:p w:rsidR="0006454E" w:rsidRPr="0006454E" w:rsidRDefault="0006454E" w:rsidP="00B062E8">
            <w:pPr>
              <w:spacing w:before="60" w:after="60"/>
              <w:rPr>
                <w:rFonts w:ascii="Calibri" w:hAnsi="Calibri" w:cs="Arial"/>
                <w:lang w:val="id-ID"/>
              </w:rPr>
            </w:pPr>
            <w:r>
              <w:rPr>
                <w:rFonts w:ascii="Calibri" w:hAnsi="Calibri" w:cs="Arial"/>
                <w:lang w:val="id-ID"/>
              </w:rPr>
              <w:t>11.5</w:t>
            </w:r>
          </w:p>
        </w:tc>
        <w:tc>
          <w:tcPr>
            <w:tcW w:w="7747" w:type="dxa"/>
            <w:tcBorders>
              <w:right w:val="nil"/>
            </w:tcBorders>
            <w:shd w:val="clear" w:color="auto" w:fill="auto"/>
          </w:tcPr>
          <w:p w:rsidR="0006454E" w:rsidRPr="0006454E" w:rsidRDefault="0006454E" w:rsidP="00CC5960">
            <w:pPr>
              <w:spacing w:before="60" w:after="60"/>
              <w:rPr>
                <w:rFonts w:ascii="Calibri" w:hAnsi="Calibri"/>
                <w:lang w:val="id-ID"/>
              </w:rPr>
            </w:pPr>
            <w:r>
              <w:rPr>
                <w:rFonts w:ascii="Calibri" w:hAnsi="Calibri"/>
                <w:lang w:val="id-ID"/>
              </w:rPr>
              <w:t>Kinerja an Peran Industri Telekomunikasi Seluler</w:t>
            </w:r>
          </w:p>
        </w:tc>
        <w:tc>
          <w:tcPr>
            <w:tcW w:w="567" w:type="dxa"/>
            <w:tcBorders>
              <w:left w:val="nil"/>
            </w:tcBorders>
            <w:shd w:val="clear" w:color="auto" w:fill="auto"/>
          </w:tcPr>
          <w:p w:rsidR="0006454E" w:rsidRDefault="0040722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BA2513">
              <w:rPr>
                <w:rFonts w:asciiTheme="minorHAnsi" w:hAnsiTheme="minorHAnsi" w:cs="Arial"/>
                <w:sz w:val="22"/>
                <w:szCs w:val="22"/>
                <w:lang w:val="id-ID"/>
              </w:rPr>
              <w:t>9</w:t>
            </w:r>
          </w:p>
        </w:tc>
      </w:tr>
    </w:tbl>
    <w:p w:rsidR="001021DF" w:rsidRPr="00556D9F" w:rsidRDefault="001021DF" w:rsidP="00ED22B9">
      <w:pPr>
        <w:rPr>
          <w:rFonts w:ascii="Calibri" w:hAnsi="Calibri" w:cs="Arial"/>
          <w:lang w:val="sv-SE"/>
        </w:rPr>
      </w:pPr>
    </w:p>
    <w:p w:rsidR="00BE7CF6" w:rsidRPr="00556D9F" w:rsidRDefault="00BE7CF6" w:rsidP="00ED22B9">
      <w:pPr>
        <w:rPr>
          <w:rFonts w:ascii="Calibri" w:hAnsi="Calibri" w:cs="Arial"/>
          <w:lang w:val="sv-SE"/>
        </w:rPr>
      </w:pPr>
    </w:p>
    <w:p w:rsidR="00BE7CF6" w:rsidRPr="00556D9F" w:rsidRDefault="00BE7CF6" w:rsidP="00BE7CF6">
      <w:pPr>
        <w:jc w:val="center"/>
        <w:rPr>
          <w:rFonts w:ascii="Calibri" w:hAnsi="Calibri" w:cs="Arial"/>
          <w:lang w:val="sv-SE"/>
        </w:rPr>
      </w:pPr>
      <w:r w:rsidRPr="00556D9F">
        <w:rPr>
          <w:rFonts w:ascii="Calibri" w:hAnsi="Calibri" w:cs="Arial"/>
          <w:lang w:val="sv-SE"/>
        </w:rPr>
        <w:t>---oOo---</w:t>
      </w:r>
    </w:p>
    <w:p w:rsidR="0017207B" w:rsidRPr="00556D9F" w:rsidRDefault="0017207B" w:rsidP="00ED22B9">
      <w:pPr>
        <w:rPr>
          <w:rFonts w:ascii="Calibri" w:hAnsi="Calibri" w:cs="Arial"/>
          <w:lang w:val="sv-SE"/>
        </w:rPr>
      </w:pPr>
    </w:p>
    <w:p w:rsidR="0017207B" w:rsidRDefault="0017207B" w:rsidP="00ED22B9">
      <w:pPr>
        <w:ind w:left="2880"/>
        <w:rPr>
          <w:rFonts w:ascii="Calibri" w:hAnsi="Calibri" w:cs="Arial"/>
          <w:lang w:val="sv-SE"/>
        </w:rPr>
      </w:pPr>
    </w:p>
    <w:p w:rsidR="003C5F89" w:rsidRDefault="003C5F89" w:rsidP="00ED22B9">
      <w:pPr>
        <w:ind w:left="2880"/>
        <w:rPr>
          <w:rFonts w:ascii="Calibri" w:hAnsi="Calibri" w:cs="Arial"/>
          <w:lang w:val="sv-SE"/>
        </w:rPr>
      </w:pPr>
    </w:p>
    <w:p w:rsidR="003C5F89" w:rsidRDefault="003C5F89" w:rsidP="00ED22B9">
      <w:pPr>
        <w:ind w:left="2880"/>
        <w:rPr>
          <w:rFonts w:ascii="Calibri" w:hAnsi="Calibri" w:cs="Arial"/>
          <w:lang w:val="sv-SE"/>
        </w:rPr>
      </w:pPr>
    </w:p>
    <w:p w:rsidR="003C5F89" w:rsidRDefault="003C5F89" w:rsidP="00ED22B9">
      <w:pPr>
        <w:ind w:left="2880"/>
        <w:rPr>
          <w:rFonts w:ascii="Calibri" w:hAnsi="Calibri" w:cs="Arial"/>
          <w:lang w:val="sv-SE"/>
        </w:rPr>
      </w:pPr>
    </w:p>
    <w:p w:rsidR="003C5F89" w:rsidRDefault="003C5F89" w:rsidP="00ED22B9">
      <w:pPr>
        <w:ind w:left="2880"/>
        <w:rPr>
          <w:rFonts w:ascii="Calibri" w:hAnsi="Calibri" w:cs="Arial"/>
          <w:lang w:val="sv-SE"/>
        </w:rPr>
      </w:pPr>
    </w:p>
    <w:tbl>
      <w:tblPr>
        <w:tblW w:w="921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900"/>
        <w:gridCol w:w="7747"/>
        <w:gridCol w:w="533"/>
        <w:gridCol w:w="34"/>
      </w:tblGrid>
      <w:tr w:rsidR="00723C66" w:rsidRPr="00556D9F" w:rsidTr="00385048">
        <w:trPr>
          <w:gridAfter w:val="1"/>
          <w:wAfter w:w="34" w:type="dxa"/>
        </w:trPr>
        <w:tc>
          <w:tcPr>
            <w:tcW w:w="9180" w:type="dxa"/>
            <w:gridSpan w:val="3"/>
            <w:shd w:val="clear" w:color="auto" w:fill="FABF8F"/>
          </w:tcPr>
          <w:p w:rsidR="00723C66" w:rsidRPr="00723C66" w:rsidRDefault="00723C66" w:rsidP="001E3691">
            <w:pPr>
              <w:spacing w:before="120" w:line="480" w:lineRule="auto"/>
              <w:jc w:val="center"/>
              <w:rPr>
                <w:rFonts w:ascii="Calibri" w:hAnsi="Calibri" w:cs="Arial"/>
                <w:b/>
                <w:sz w:val="28"/>
                <w:szCs w:val="28"/>
              </w:rPr>
            </w:pPr>
            <w:r w:rsidRPr="00556D9F">
              <w:rPr>
                <w:rFonts w:ascii="Calibri" w:hAnsi="Calibri" w:cs="Arial"/>
                <w:b/>
                <w:sz w:val="28"/>
                <w:szCs w:val="28"/>
                <w:lang w:val="id-ID"/>
              </w:rPr>
              <w:t xml:space="preserve">DAFTAR </w:t>
            </w:r>
            <w:r w:rsidR="00511A6F">
              <w:rPr>
                <w:rFonts w:ascii="Calibri" w:hAnsi="Calibri" w:cs="Arial"/>
                <w:b/>
                <w:sz w:val="28"/>
                <w:szCs w:val="28"/>
              </w:rPr>
              <w:t>TABEL</w:t>
            </w:r>
          </w:p>
        </w:tc>
      </w:tr>
      <w:tr w:rsidR="006B10E8" w:rsidRPr="00556D9F" w:rsidTr="00385048">
        <w:tc>
          <w:tcPr>
            <w:tcW w:w="900" w:type="dxa"/>
          </w:tcPr>
          <w:p w:rsidR="006B10E8" w:rsidRPr="00F43858" w:rsidRDefault="009600DB" w:rsidP="001E3217">
            <w:pPr>
              <w:spacing w:before="60" w:after="60"/>
              <w:rPr>
                <w:rFonts w:ascii="Calibri" w:hAnsi="Calibri" w:cs="Arial"/>
              </w:rPr>
            </w:pPr>
            <w:r>
              <w:rPr>
                <w:rFonts w:ascii="Calibri" w:hAnsi="Calibri" w:cs="Arial"/>
              </w:rPr>
              <w:t>3</w:t>
            </w:r>
            <w:r w:rsidR="006B10E8">
              <w:rPr>
                <w:rFonts w:ascii="Calibri" w:hAnsi="Calibri" w:cs="Arial"/>
              </w:rPr>
              <w:t xml:space="preserve">. </w:t>
            </w:r>
            <w:r w:rsidR="006B10E8" w:rsidRPr="00F43858">
              <w:rPr>
                <w:rFonts w:ascii="Calibri" w:hAnsi="Calibri" w:cs="Arial"/>
              </w:rPr>
              <w:t>1</w:t>
            </w:r>
          </w:p>
        </w:tc>
        <w:tc>
          <w:tcPr>
            <w:tcW w:w="7747" w:type="dxa"/>
            <w:tcBorders>
              <w:right w:val="nil"/>
            </w:tcBorders>
            <w:shd w:val="clear" w:color="auto" w:fill="auto"/>
          </w:tcPr>
          <w:p w:rsidR="006B10E8" w:rsidRPr="005D6DA1" w:rsidRDefault="009600DB" w:rsidP="003F717A">
            <w:pPr>
              <w:spacing w:before="60" w:after="60"/>
              <w:rPr>
                <w:rFonts w:ascii="Calibri" w:hAnsi="Calibri"/>
                <w:color w:val="000000"/>
                <w:lang w:val="es-ES"/>
              </w:rPr>
            </w:pPr>
            <w:r w:rsidRPr="005D6DA1">
              <w:rPr>
                <w:rFonts w:ascii="Calibri" w:hAnsi="Calibri"/>
                <w:color w:val="000000"/>
                <w:lang w:val="es-ES"/>
              </w:rPr>
              <w:t xml:space="preserve">Perkembangan jumlah </w:t>
            </w:r>
            <w:r w:rsidR="00331FBD">
              <w:rPr>
                <w:rFonts w:ascii="Calibri" w:hAnsi="Calibri"/>
                <w:color w:val="000000"/>
                <w:lang w:val="es-ES"/>
              </w:rPr>
              <w:t>pegawai Ditjen Postel tahun 200</w:t>
            </w:r>
            <w:r w:rsidR="00331FBD">
              <w:rPr>
                <w:rFonts w:ascii="Calibri" w:hAnsi="Calibri"/>
                <w:color w:val="000000"/>
                <w:lang w:val="id-ID"/>
              </w:rPr>
              <w:t>5</w:t>
            </w:r>
            <w:r w:rsidRPr="005D6DA1">
              <w:rPr>
                <w:rFonts w:ascii="Calibri" w:hAnsi="Calibri"/>
                <w:color w:val="000000"/>
                <w:lang w:val="es-ES"/>
              </w:rPr>
              <w:t xml:space="preserve"> –</w:t>
            </w:r>
            <w:r w:rsidR="00331FBD">
              <w:rPr>
                <w:rFonts w:ascii="Calibri" w:hAnsi="Calibri"/>
                <w:color w:val="000000"/>
                <w:lang w:val="id-ID"/>
              </w:rPr>
              <w:t xml:space="preserve"> Juni</w:t>
            </w:r>
            <w:r w:rsidR="00331FBD">
              <w:rPr>
                <w:rFonts w:ascii="Calibri" w:hAnsi="Calibri"/>
                <w:color w:val="000000"/>
                <w:lang w:val="es-ES"/>
              </w:rPr>
              <w:t xml:space="preserve"> 20</w:t>
            </w:r>
            <w:r w:rsidR="00331FBD">
              <w:rPr>
                <w:rFonts w:ascii="Calibri" w:hAnsi="Calibri"/>
                <w:color w:val="000000"/>
                <w:lang w:val="id-ID"/>
              </w:rPr>
              <w:t>10</w:t>
            </w:r>
            <w:r w:rsidRPr="005D6DA1">
              <w:rPr>
                <w:rFonts w:ascii="Calibri" w:hAnsi="Calibri"/>
                <w:color w:val="000000"/>
                <w:lang w:val="es-ES"/>
              </w:rPr>
              <w:t>.</w:t>
            </w:r>
          </w:p>
        </w:tc>
        <w:tc>
          <w:tcPr>
            <w:tcW w:w="567" w:type="dxa"/>
            <w:gridSpan w:val="2"/>
            <w:tcBorders>
              <w:left w:val="nil"/>
            </w:tcBorders>
            <w:shd w:val="clear" w:color="auto" w:fill="auto"/>
          </w:tcPr>
          <w:p w:rsidR="006B10E8" w:rsidRPr="003F717A" w:rsidRDefault="003F717A" w:rsidP="00B508B6">
            <w:pPr>
              <w:spacing w:before="60" w:after="60"/>
              <w:jc w:val="right"/>
              <w:rPr>
                <w:rFonts w:asciiTheme="minorHAnsi" w:hAnsiTheme="minorHAnsi" w:cs="Arial"/>
                <w:sz w:val="22"/>
                <w:szCs w:val="22"/>
                <w:lang w:val="id-ID"/>
              </w:rPr>
            </w:pPr>
            <w:r w:rsidRPr="003F717A">
              <w:rPr>
                <w:rFonts w:asciiTheme="minorHAnsi" w:hAnsiTheme="minorHAnsi" w:cs="Arial"/>
                <w:sz w:val="22"/>
                <w:szCs w:val="22"/>
                <w:lang w:val="id-ID"/>
              </w:rPr>
              <w:t>2</w:t>
            </w:r>
            <w:r w:rsidR="00B508B6">
              <w:rPr>
                <w:rFonts w:asciiTheme="minorHAnsi" w:hAnsiTheme="minorHAnsi" w:cs="Arial"/>
                <w:sz w:val="22"/>
                <w:szCs w:val="22"/>
                <w:lang w:val="id-ID"/>
              </w:rPr>
              <w:t>1</w:t>
            </w:r>
          </w:p>
        </w:tc>
      </w:tr>
      <w:tr w:rsidR="006B10E8" w:rsidRPr="00556D9F" w:rsidTr="00385048">
        <w:tc>
          <w:tcPr>
            <w:tcW w:w="900" w:type="dxa"/>
          </w:tcPr>
          <w:p w:rsidR="006B10E8" w:rsidRPr="00F43858" w:rsidRDefault="009600DB" w:rsidP="001E3217">
            <w:pPr>
              <w:spacing w:before="60" w:after="60"/>
              <w:rPr>
                <w:rFonts w:ascii="Calibri" w:hAnsi="Calibri" w:cs="Arial"/>
              </w:rPr>
            </w:pPr>
            <w:r>
              <w:rPr>
                <w:rFonts w:ascii="Calibri" w:hAnsi="Calibri" w:cs="Arial"/>
              </w:rPr>
              <w:t>3</w:t>
            </w:r>
            <w:r w:rsidR="006B10E8">
              <w:rPr>
                <w:rFonts w:ascii="Calibri" w:hAnsi="Calibri" w:cs="Arial"/>
              </w:rPr>
              <w:t xml:space="preserve">. </w:t>
            </w:r>
            <w:r w:rsidR="006B10E8" w:rsidRPr="00F43858">
              <w:rPr>
                <w:rFonts w:ascii="Calibri" w:hAnsi="Calibri" w:cs="Arial"/>
              </w:rPr>
              <w:t>2</w:t>
            </w:r>
          </w:p>
        </w:tc>
        <w:tc>
          <w:tcPr>
            <w:tcW w:w="7747" w:type="dxa"/>
            <w:tcBorders>
              <w:right w:val="nil"/>
            </w:tcBorders>
            <w:shd w:val="clear" w:color="auto" w:fill="auto"/>
          </w:tcPr>
          <w:p w:rsidR="009600DB" w:rsidRPr="005D6DA1" w:rsidRDefault="009600DB" w:rsidP="009600DB">
            <w:pPr>
              <w:rPr>
                <w:rFonts w:ascii="Calibri" w:hAnsi="Calibri"/>
                <w:color w:val="000000"/>
                <w:lang w:val="es-ES"/>
              </w:rPr>
            </w:pPr>
            <w:r w:rsidRPr="005D6DA1">
              <w:rPr>
                <w:rFonts w:ascii="Calibri" w:hAnsi="Calibri"/>
                <w:color w:val="000000"/>
                <w:lang w:val="es-ES"/>
              </w:rPr>
              <w:t>Perkembangan jumlah pegawai Ditjen Postel menurut</w:t>
            </w:r>
          </w:p>
          <w:p w:rsidR="006B10E8" w:rsidRPr="005D6DA1" w:rsidRDefault="009600DB" w:rsidP="009600DB">
            <w:pPr>
              <w:spacing w:before="60" w:after="60"/>
              <w:rPr>
                <w:rFonts w:ascii="Calibri" w:hAnsi="Calibri"/>
                <w:color w:val="000000"/>
                <w:lang w:val="es-ES"/>
              </w:rPr>
            </w:pPr>
            <w:r w:rsidRPr="005D6DA1">
              <w:rPr>
                <w:rFonts w:ascii="Calibri" w:hAnsi="Calibri"/>
                <w:color w:val="000000"/>
                <w:lang w:val="es-ES"/>
              </w:rPr>
              <w:t>tingkat pendidikan</w:t>
            </w:r>
          </w:p>
        </w:tc>
        <w:tc>
          <w:tcPr>
            <w:tcW w:w="567" w:type="dxa"/>
            <w:gridSpan w:val="2"/>
            <w:tcBorders>
              <w:left w:val="nil"/>
            </w:tcBorders>
            <w:shd w:val="clear" w:color="auto" w:fill="auto"/>
          </w:tcPr>
          <w:p w:rsidR="006B10E8" w:rsidRPr="003F717A" w:rsidRDefault="003F717A" w:rsidP="00082F77">
            <w:pPr>
              <w:spacing w:before="60" w:after="60"/>
              <w:jc w:val="right"/>
              <w:rPr>
                <w:rFonts w:asciiTheme="minorHAnsi" w:hAnsiTheme="minorHAnsi" w:cs="Arial"/>
                <w:sz w:val="22"/>
                <w:szCs w:val="22"/>
                <w:lang w:val="id-ID"/>
              </w:rPr>
            </w:pPr>
            <w:r w:rsidRPr="003F717A">
              <w:rPr>
                <w:rFonts w:asciiTheme="minorHAnsi" w:hAnsiTheme="minorHAnsi" w:cs="Arial"/>
                <w:sz w:val="22"/>
                <w:szCs w:val="22"/>
                <w:lang w:val="id-ID"/>
              </w:rPr>
              <w:t>2</w:t>
            </w:r>
            <w:r w:rsidR="00B508B6">
              <w:rPr>
                <w:rFonts w:asciiTheme="minorHAnsi" w:hAnsiTheme="minorHAnsi" w:cs="Arial"/>
                <w:sz w:val="22"/>
                <w:szCs w:val="22"/>
                <w:lang w:val="id-ID"/>
              </w:rPr>
              <w:t>3</w:t>
            </w:r>
          </w:p>
        </w:tc>
      </w:tr>
      <w:tr w:rsidR="006B10E8" w:rsidRPr="00556D9F" w:rsidTr="00385048">
        <w:tc>
          <w:tcPr>
            <w:tcW w:w="900" w:type="dxa"/>
          </w:tcPr>
          <w:p w:rsidR="006B10E8" w:rsidRPr="00F43858" w:rsidRDefault="009600DB" w:rsidP="001E3217">
            <w:pPr>
              <w:spacing w:before="60" w:after="60"/>
              <w:rPr>
                <w:rFonts w:ascii="Calibri" w:hAnsi="Calibri" w:cs="Arial"/>
              </w:rPr>
            </w:pPr>
            <w:r>
              <w:rPr>
                <w:rFonts w:ascii="Calibri" w:hAnsi="Calibri" w:cs="Arial"/>
              </w:rPr>
              <w:t>3</w:t>
            </w:r>
            <w:r w:rsidR="006B10E8">
              <w:rPr>
                <w:rFonts w:ascii="Calibri" w:hAnsi="Calibri" w:cs="Arial"/>
              </w:rPr>
              <w:t xml:space="preserve">. </w:t>
            </w:r>
            <w:r w:rsidR="006B10E8" w:rsidRPr="00F43858">
              <w:rPr>
                <w:rFonts w:ascii="Calibri" w:hAnsi="Calibri" w:cs="Arial"/>
              </w:rPr>
              <w:t>3</w:t>
            </w:r>
          </w:p>
        </w:tc>
        <w:tc>
          <w:tcPr>
            <w:tcW w:w="7747" w:type="dxa"/>
            <w:tcBorders>
              <w:right w:val="nil"/>
            </w:tcBorders>
            <w:shd w:val="clear" w:color="auto" w:fill="auto"/>
          </w:tcPr>
          <w:p w:rsidR="00347E00" w:rsidRPr="005D6DA1" w:rsidRDefault="00347E00" w:rsidP="00347E00">
            <w:pPr>
              <w:rPr>
                <w:rFonts w:ascii="Calibri" w:hAnsi="Calibri"/>
                <w:color w:val="000000"/>
                <w:lang w:val="es-ES"/>
              </w:rPr>
            </w:pPr>
            <w:r w:rsidRPr="005D6DA1">
              <w:rPr>
                <w:rFonts w:ascii="Calibri" w:hAnsi="Calibri"/>
                <w:color w:val="000000"/>
                <w:lang w:val="es-ES"/>
              </w:rPr>
              <w:t>Perkembangan jumlah pegawai Setditjen Postel menurut</w:t>
            </w:r>
          </w:p>
          <w:p w:rsidR="006B10E8" w:rsidRPr="005D6DA1" w:rsidRDefault="00347E00" w:rsidP="00347E00">
            <w:pPr>
              <w:spacing w:before="60" w:after="60"/>
              <w:rPr>
                <w:rFonts w:ascii="Calibri" w:hAnsi="Calibri" w:cs="Arial"/>
              </w:rPr>
            </w:pPr>
            <w:r w:rsidRPr="005D6DA1">
              <w:rPr>
                <w:rFonts w:ascii="Calibri" w:hAnsi="Calibri"/>
                <w:color w:val="000000"/>
                <w:lang w:val="es-ES"/>
              </w:rPr>
              <w:t>tingkat pendidikan</w:t>
            </w:r>
          </w:p>
        </w:tc>
        <w:tc>
          <w:tcPr>
            <w:tcW w:w="567" w:type="dxa"/>
            <w:gridSpan w:val="2"/>
            <w:tcBorders>
              <w:left w:val="nil"/>
            </w:tcBorders>
            <w:shd w:val="clear" w:color="auto" w:fill="auto"/>
          </w:tcPr>
          <w:p w:rsidR="006B10E8"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B508B6">
              <w:rPr>
                <w:rFonts w:asciiTheme="minorHAnsi" w:hAnsiTheme="minorHAnsi" w:cs="Arial"/>
                <w:sz w:val="22"/>
                <w:szCs w:val="22"/>
                <w:lang w:val="id-ID"/>
              </w:rPr>
              <w:t>5</w:t>
            </w:r>
          </w:p>
        </w:tc>
      </w:tr>
      <w:tr w:rsidR="006B10E8" w:rsidRPr="00556D9F" w:rsidTr="00385048">
        <w:tc>
          <w:tcPr>
            <w:tcW w:w="900" w:type="dxa"/>
            <w:tcBorders>
              <w:bottom w:val="nil"/>
            </w:tcBorders>
          </w:tcPr>
          <w:p w:rsidR="006B10E8" w:rsidRPr="00F43858" w:rsidRDefault="009600DB" w:rsidP="001E3217">
            <w:pPr>
              <w:spacing w:before="60" w:after="60"/>
              <w:rPr>
                <w:rFonts w:ascii="Calibri" w:hAnsi="Calibri" w:cs="Arial"/>
              </w:rPr>
            </w:pPr>
            <w:r>
              <w:rPr>
                <w:rFonts w:ascii="Calibri" w:hAnsi="Calibri" w:cs="Arial"/>
              </w:rPr>
              <w:t>3</w:t>
            </w:r>
            <w:r w:rsidR="006B10E8">
              <w:rPr>
                <w:rFonts w:ascii="Calibri" w:hAnsi="Calibri" w:cs="Arial"/>
              </w:rPr>
              <w:t>. 4</w:t>
            </w:r>
          </w:p>
        </w:tc>
        <w:tc>
          <w:tcPr>
            <w:tcW w:w="7747" w:type="dxa"/>
            <w:tcBorders>
              <w:right w:val="nil"/>
            </w:tcBorders>
            <w:shd w:val="clear" w:color="auto" w:fill="auto"/>
          </w:tcPr>
          <w:p w:rsidR="006B10E8" w:rsidRPr="005D6DA1" w:rsidRDefault="00347E00" w:rsidP="001E3691">
            <w:pPr>
              <w:spacing w:before="60" w:after="60"/>
              <w:rPr>
                <w:rFonts w:ascii="Calibri" w:hAnsi="Calibri" w:cs="Arial"/>
              </w:rPr>
            </w:pPr>
            <w:r w:rsidRPr="005D6DA1">
              <w:rPr>
                <w:rFonts w:ascii="Calibri" w:hAnsi="Calibri"/>
                <w:color w:val="000000"/>
                <w:lang w:val="es-ES"/>
              </w:rPr>
              <w:t>Jumlah pegawai Direktorat di Ditjen Postel menurut tingkat pendidikan.</w:t>
            </w:r>
          </w:p>
        </w:tc>
        <w:tc>
          <w:tcPr>
            <w:tcW w:w="567" w:type="dxa"/>
            <w:gridSpan w:val="2"/>
            <w:tcBorders>
              <w:left w:val="nil"/>
            </w:tcBorders>
            <w:shd w:val="clear" w:color="auto" w:fill="auto"/>
          </w:tcPr>
          <w:p w:rsidR="006B10E8"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B508B6">
              <w:rPr>
                <w:rFonts w:asciiTheme="minorHAnsi" w:hAnsiTheme="minorHAnsi" w:cs="Arial"/>
                <w:sz w:val="22"/>
                <w:szCs w:val="22"/>
                <w:lang w:val="id-ID"/>
              </w:rPr>
              <w:t>7</w:t>
            </w:r>
          </w:p>
        </w:tc>
      </w:tr>
      <w:tr w:rsidR="003F717A" w:rsidRPr="00556D9F" w:rsidTr="008C2DF1">
        <w:tc>
          <w:tcPr>
            <w:tcW w:w="900" w:type="dxa"/>
          </w:tcPr>
          <w:p w:rsidR="003F717A" w:rsidRPr="00F43858" w:rsidRDefault="003F717A" w:rsidP="008C2DF1">
            <w:pPr>
              <w:spacing w:before="60" w:after="60"/>
              <w:rPr>
                <w:rFonts w:ascii="Calibri" w:hAnsi="Calibri" w:cs="Arial"/>
              </w:rPr>
            </w:pPr>
            <w:r>
              <w:rPr>
                <w:rFonts w:ascii="Calibri" w:hAnsi="Calibri" w:cs="Arial"/>
              </w:rPr>
              <w:t xml:space="preserve">4. </w:t>
            </w:r>
            <w:r w:rsidRPr="00F43858">
              <w:rPr>
                <w:rFonts w:ascii="Calibri" w:hAnsi="Calibri" w:cs="Arial"/>
              </w:rPr>
              <w:t>1</w:t>
            </w:r>
          </w:p>
        </w:tc>
        <w:tc>
          <w:tcPr>
            <w:tcW w:w="7747" w:type="dxa"/>
            <w:tcBorders>
              <w:right w:val="nil"/>
            </w:tcBorders>
            <w:shd w:val="clear" w:color="auto" w:fill="auto"/>
          </w:tcPr>
          <w:p w:rsidR="003F717A" w:rsidRPr="005D6DA1" w:rsidRDefault="003F717A" w:rsidP="003F717A">
            <w:pPr>
              <w:spacing w:before="60" w:after="60"/>
              <w:rPr>
                <w:rFonts w:ascii="Calibri" w:hAnsi="Calibri" w:cs="Arial"/>
              </w:rPr>
            </w:pPr>
            <w:r w:rsidRPr="005D6DA1">
              <w:rPr>
                <w:rFonts w:ascii="Calibri" w:hAnsi="Calibri"/>
                <w:color w:val="000000"/>
                <w:lang w:val="es-ES"/>
              </w:rPr>
              <w:t xml:space="preserve">Statistik </w:t>
            </w:r>
            <w:r>
              <w:rPr>
                <w:rFonts w:ascii="Calibri" w:hAnsi="Calibri"/>
                <w:color w:val="000000"/>
                <w:lang w:val="id-ID"/>
              </w:rPr>
              <w:t xml:space="preserve">Undang-Undang </w:t>
            </w:r>
            <w:r w:rsidRPr="005D6DA1">
              <w:rPr>
                <w:rFonts w:ascii="Calibri" w:hAnsi="Calibri"/>
                <w:color w:val="000000"/>
                <w:lang w:val="es-ES"/>
              </w:rPr>
              <w:t>menurut Bidang</w:t>
            </w:r>
          </w:p>
        </w:tc>
        <w:tc>
          <w:tcPr>
            <w:tcW w:w="567" w:type="dxa"/>
            <w:gridSpan w:val="2"/>
            <w:tcBorders>
              <w:left w:val="nil"/>
            </w:tcBorders>
            <w:shd w:val="clear" w:color="auto" w:fill="auto"/>
          </w:tcPr>
          <w:p w:rsidR="003F717A" w:rsidRPr="003F717A" w:rsidRDefault="003F717A" w:rsidP="008C2DF1">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0</w:t>
            </w:r>
          </w:p>
        </w:tc>
      </w:tr>
      <w:tr w:rsidR="00347E00" w:rsidRPr="00556D9F" w:rsidTr="00385048">
        <w:tc>
          <w:tcPr>
            <w:tcW w:w="900" w:type="dxa"/>
          </w:tcPr>
          <w:p w:rsidR="00347E00" w:rsidRPr="003F717A" w:rsidRDefault="00347E00" w:rsidP="00AD2FCD">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2</w:t>
            </w:r>
          </w:p>
        </w:tc>
        <w:tc>
          <w:tcPr>
            <w:tcW w:w="7747" w:type="dxa"/>
            <w:tcBorders>
              <w:right w:val="nil"/>
            </w:tcBorders>
            <w:shd w:val="clear" w:color="auto" w:fill="auto"/>
          </w:tcPr>
          <w:p w:rsidR="00347E00" w:rsidRPr="005D6DA1" w:rsidRDefault="00347E00" w:rsidP="001E3691">
            <w:pPr>
              <w:spacing w:before="60" w:after="60"/>
              <w:rPr>
                <w:rFonts w:ascii="Calibri" w:hAnsi="Calibri" w:cs="Arial"/>
              </w:rPr>
            </w:pPr>
            <w:r w:rsidRPr="005D6DA1">
              <w:rPr>
                <w:rFonts w:ascii="Calibri" w:hAnsi="Calibri"/>
                <w:color w:val="000000"/>
                <w:lang w:val="es-ES"/>
              </w:rPr>
              <w:t>Statistik Peraturan Pemerintah</w:t>
            </w:r>
            <w:r w:rsidR="005D6DA1" w:rsidRPr="005D6DA1">
              <w:rPr>
                <w:rFonts w:ascii="Calibri" w:hAnsi="Calibri"/>
                <w:color w:val="000000"/>
                <w:lang w:val="es-ES"/>
              </w:rPr>
              <w:t xml:space="preserve"> menurut Bidang</w:t>
            </w:r>
          </w:p>
        </w:tc>
        <w:tc>
          <w:tcPr>
            <w:tcW w:w="567" w:type="dxa"/>
            <w:gridSpan w:val="2"/>
            <w:tcBorders>
              <w:left w:val="nil"/>
            </w:tcBorders>
            <w:shd w:val="clear" w:color="auto" w:fill="auto"/>
          </w:tcPr>
          <w:p w:rsidR="00347E00"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0</w:t>
            </w:r>
          </w:p>
        </w:tc>
      </w:tr>
      <w:tr w:rsidR="00347E00" w:rsidRPr="00556D9F" w:rsidTr="00385048">
        <w:tc>
          <w:tcPr>
            <w:tcW w:w="900" w:type="dxa"/>
          </w:tcPr>
          <w:p w:rsidR="00347E00" w:rsidRPr="003F717A" w:rsidRDefault="00347E00" w:rsidP="00AD2FCD">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3</w:t>
            </w:r>
          </w:p>
        </w:tc>
        <w:tc>
          <w:tcPr>
            <w:tcW w:w="7747" w:type="dxa"/>
            <w:tcBorders>
              <w:right w:val="nil"/>
            </w:tcBorders>
            <w:shd w:val="clear" w:color="auto" w:fill="auto"/>
          </w:tcPr>
          <w:p w:rsidR="00347E00" w:rsidRPr="005D6DA1" w:rsidRDefault="00347E00" w:rsidP="001E3691">
            <w:pPr>
              <w:spacing w:before="60" w:after="60"/>
              <w:rPr>
                <w:rFonts w:ascii="Calibri" w:hAnsi="Calibri" w:cs="Arial"/>
              </w:rPr>
            </w:pPr>
            <w:r w:rsidRPr="005D6DA1">
              <w:rPr>
                <w:rFonts w:ascii="Calibri" w:hAnsi="Calibri"/>
                <w:color w:val="000000"/>
                <w:lang w:val="es-ES"/>
              </w:rPr>
              <w:t>Statistik Peraturan Presiden</w:t>
            </w:r>
            <w:r w:rsidR="005D6DA1">
              <w:rPr>
                <w:rFonts w:ascii="Calibri" w:hAnsi="Calibri"/>
                <w:color w:val="000000"/>
                <w:lang w:val="es-ES"/>
              </w:rPr>
              <w:t xml:space="preserve"> </w:t>
            </w:r>
            <w:r w:rsidR="005D6DA1" w:rsidRPr="005D6DA1">
              <w:rPr>
                <w:rFonts w:ascii="Calibri" w:hAnsi="Calibri"/>
                <w:color w:val="000000"/>
                <w:lang w:val="es-ES"/>
              </w:rPr>
              <w:t>menurut Bidang</w:t>
            </w:r>
          </w:p>
        </w:tc>
        <w:tc>
          <w:tcPr>
            <w:tcW w:w="567" w:type="dxa"/>
            <w:gridSpan w:val="2"/>
            <w:tcBorders>
              <w:left w:val="nil"/>
            </w:tcBorders>
            <w:shd w:val="clear" w:color="auto" w:fill="auto"/>
          </w:tcPr>
          <w:p w:rsidR="00347E00"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1</w:t>
            </w:r>
          </w:p>
        </w:tc>
      </w:tr>
      <w:tr w:rsidR="00347E00" w:rsidRPr="00556D9F" w:rsidTr="00385048">
        <w:tc>
          <w:tcPr>
            <w:tcW w:w="900" w:type="dxa"/>
          </w:tcPr>
          <w:p w:rsidR="00347E00" w:rsidRPr="003F717A" w:rsidRDefault="00347E00" w:rsidP="00AD2FCD">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4</w:t>
            </w:r>
          </w:p>
        </w:tc>
        <w:tc>
          <w:tcPr>
            <w:tcW w:w="7747" w:type="dxa"/>
            <w:tcBorders>
              <w:right w:val="nil"/>
            </w:tcBorders>
            <w:shd w:val="clear" w:color="auto" w:fill="auto"/>
          </w:tcPr>
          <w:p w:rsidR="00347E00" w:rsidRPr="005D6DA1" w:rsidRDefault="00347E00" w:rsidP="001E3691">
            <w:pPr>
              <w:spacing w:before="60" w:after="60"/>
              <w:rPr>
                <w:rFonts w:ascii="Calibri" w:hAnsi="Calibri" w:cs="Arial"/>
              </w:rPr>
            </w:pPr>
            <w:r w:rsidRPr="005D6DA1">
              <w:rPr>
                <w:rFonts w:ascii="Calibri" w:hAnsi="Calibri"/>
                <w:color w:val="000000"/>
                <w:lang w:val="es-ES"/>
              </w:rPr>
              <w:t>Statistik Peraturan Menteri Kominfo</w:t>
            </w:r>
            <w:r w:rsidR="005D6DA1">
              <w:rPr>
                <w:rFonts w:ascii="Calibri" w:hAnsi="Calibri"/>
                <w:color w:val="000000"/>
                <w:lang w:val="es-ES"/>
              </w:rPr>
              <w:t xml:space="preserve"> </w:t>
            </w:r>
            <w:r w:rsidR="005D6DA1" w:rsidRPr="005D6DA1">
              <w:rPr>
                <w:rFonts w:ascii="Calibri" w:hAnsi="Calibri"/>
                <w:color w:val="000000"/>
                <w:lang w:val="es-ES"/>
              </w:rPr>
              <w:t>menurut Bidang</w:t>
            </w:r>
            <w:r w:rsidRPr="005D6DA1">
              <w:rPr>
                <w:rFonts w:ascii="Calibri" w:hAnsi="Calibri"/>
                <w:color w:val="000000"/>
                <w:lang w:val="es-ES"/>
              </w:rPr>
              <w:t>.</w:t>
            </w:r>
          </w:p>
        </w:tc>
        <w:tc>
          <w:tcPr>
            <w:tcW w:w="567" w:type="dxa"/>
            <w:gridSpan w:val="2"/>
            <w:tcBorders>
              <w:left w:val="nil"/>
            </w:tcBorders>
            <w:shd w:val="clear" w:color="auto" w:fill="auto"/>
          </w:tcPr>
          <w:p w:rsidR="00347E00"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1</w:t>
            </w:r>
          </w:p>
        </w:tc>
      </w:tr>
      <w:tr w:rsidR="00347E00" w:rsidRPr="00556D9F" w:rsidTr="00385048">
        <w:tc>
          <w:tcPr>
            <w:tcW w:w="900" w:type="dxa"/>
          </w:tcPr>
          <w:p w:rsidR="00347E00" w:rsidRPr="003F717A" w:rsidRDefault="00347E00" w:rsidP="00AD2FCD">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5</w:t>
            </w:r>
          </w:p>
        </w:tc>
        <w:tc>
          <w:tcPr>
            <w:tcW w:w="7747" w:type="dxa"/>
            <w:tcBorders>
              <w:right w:val="nil"/>
            </w:tcBorders>
            <w:shd w:val="clear" w:color="auto" w:fill="auto"/>
          </w:tcPr>
          <w:p w:rsidR="00347E00" w:rsidRPr="005D6DA1" w:rsidRDefault="00347E00" w:rsidP="001E3691">
            <w:pPr>
              <w:spacing w:before="60" w:after="60"/>
              <w:rPr>
                <w:rFonts w:ascii="Calibri" w:hAnsi="Calibri" w:cs="Arial"/>
              </w:rPr>
            </w:pPr>
            <w:r w:rsidRPr="005D6DA1">
              <w:rPr>
                <w:rFonts w:ascii="Calibri" w:hAnsi="Calibri"/>
                <w:color w:val="000000"/>
                <w:lang w:val="es-ES"/>
              </w:rPr>
              <w:t>Statistik Keputusan Menteri Kominfo</w:t>
            </w:r>
            <w:r w:rsidR="005D6DA1">
              <w:rPr>
                <w:rFonts w:ascii="Calibri" w:hAnsi="Calibri"/>
                <w:color w:val="000000"/>
                <w:lang w:val="es-ES"/>
              </w:rPr>
              <w:t xml:space="preserve"> </w:t>
            </w:r>
            <w:r w:rsidR="005D6DA1" w:rsidRPr="005D6DA1">
              <w:rPr>
                <w:rFonts w:ascii="Calibri" w:hAnsi="Calibri"/>
                <w:color w:val="000000"/>
                <w:lang w:val="es-ES"/>
              </w:rPr>
              <w:t>menurut Bidang</w:t>
            </w:r>
            <w:r w:rsidRPr="005D6DA1">
              <w:rPr>
                <w:rFonts w:ascii="Calibri" w:hAnsi="Calibri"/>
                <w:color w:val="000000"/>
                <w:lang w:val="es-ES"/>
              </w:rPr>
              <w:t>.</w:t>
            </w:r>
          </w:p>
        </w:tc>
        <w:tc>
          <w:tcPr>
            <w:tcW w:w="567" w:type="dxa"/>
            <w:gridSpan w:val="2"/>
            <w:tcBorders>
              <w:left w:val="nil"/>
            </w:tcBorders>
            <w:shd w:val="clear" w:color="auto" w:fill="auto"/>
          </w:tcPr>
          <w:p w:rsidR="00347E00" w:rsidRPr="003F717A" w:rsidRDefault="003F717A" w:rsidP="00B508B6">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2</w:t>
            </w:r>
          </w:p>
        </w:tc>
      </w:tr>
      <w:tr w:rsidR="00347E00" w:rsidRPr="00556D9F" w:rsidTr="00385048">
        <w:tc>
          <w:tcPr>
            <w:tcW w:w="900" w:type="dxa"/>
          </w:tcPr>
          <w:p w:rsidR="00347E00" w:rsidRPr="003F717A" w:rsidRDefault="00347E00" w:rsidP="003F717A">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6</w:t>
            </w:r>
          </w:p>
        </w:tc>
        <w:tc>
          <w:tcPr>
            <w:tcW w:w="7747" w:type="dxa"/>
            <w:tcBorders>
              <w:right w:val="nil"/>
            </w:tcBorders>
            <w:shd w:val="clear" w:color="auto" w:fill="auto"/>
          </w:tcPr>
          <w:p w:rsidR="00347E00" w:rsidRPr="00974EDF" w:rsidRDefault="00347E00" w:rsidP="001E3691">
            <w:pPr>
              <w:spacing w:before="60" w:after="60"/>
              <w:rPr>
                <w:rFonts w:ascii="Calibri" w:hAnsi="Calibri" w:cs="Arial"/>
              </w:rPr>
            </w:pPr>
            <w:r w:rsidRPr="00974EDF">
              <w:rPr>
                <w:rFonts w:ascii="Calibri" w:hAnsi="Calibri"/>
                <w:color w:val="000000"/>
                <w:lang w:val="es-ES"/>
              </w:rPr>
              <w:t>Statistik Peraturan Dirjen Postel</w:t>
            </w:r>
            <w:r w:rsidR="005D6DA1" w:rsidRPr="00974EDF">
              <w:rPr>
                <w:rFonts w:ascii="Calibri" w:hAnsi="Calibri"/>
                <w:color w:val="000000"/>
                <w:lang w:val="es-ES"/>
              </w:rPr>
              <w:t xml:space="preserve"> menurut Bidang</w:t>
            </w:r>
            <w:r w:rsidRPr="00974EDF">
              <w:rPr>
                <w:rFonts w:ascii="Calibri" w:hAnsi="Calibri"/>
                <w:color w:val="000000"/>
                <w:lang w:val="es-ES"/>
              </w:rPr>
              <w:t>.</w:t>
            </w:r>
          </w:p>
        </w:tc>
        <w:tc>
          <w:tcPr>
            <w:tcW w:w="567" w:type="dxa"/>
            <w:gridSpan w:val="2"/>
            <w:tcBorders>
              <w:left w:val="nil"/>
            </w:tcBorders>
            <w:shd w:val="clear" w:color="auto" w:fill="auto"/>
          </w:tcPr>
          <w:p w:rsidR="00347E00"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3</w:t>
            </w:r>
          </w:p>
        </w:tc>
      </w:tr>
      <w:tr w:rsidR="005D6DA1" w:rsidRPr="00556D9F" w:rsidTr="00385048">
        <w:tc>
          <w:tcPr>
            <w:tcW w:w="900" w:type="dxa"/>
          </w:tcPr>
          <w:p w:rsidR="005D6DA1" w:rsidRPr="003F717A" w:rsidRDefault="005D6DA1" w:rsidP="00AD2FCD">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7</w:t>
            </w:r>
          </w:p>
        </w:tc>
        <w:tc>
          <w:tcPr>
            <w:tcW w:w="7747" w:type="dxa"/>
            <w:tcBorders>
              <w:right w:val="nil"/>
            </w:tcBorders>
            <w:shd w:val="clear" w:color="auto" w:fill="auto"/>
          </w:tcPr>
          <w:p w:rsidR="005D6DA1" w:rsidRPr="00974EDF" w:rsidRDefault="005D6DA1" w:rsidP="001E3691">
            <w:pPr>
              <w:spacing w:before="60" w:after="60"/>
              <w:rPr>
                <w:rFonts w:ascii="Calibri" w:hAnsi="Calibri" w:cs="Arial"/>
              </w:rPr>
            </w:pPr>
            <w:r w:rsidRPr="00974EDF">
              <w:rPr>
                <w:rFonts w:ascii="Calibri" w:hAnsi="Calibri"/>
                <w:color w:val="000000"/>
                <w:lang w:val="es-ES"/>
              </w:rPr>
              <w:t>Statistik Keputusan Bersama Menteri Kominfo menurut Bidang</w:t>
            </w:r>
          </w:p>
        </w:tc>
        <w:tc>
          <w:tcPr>
            <w:tcW w:w="567" w:type="dxa"/>
            <w:gridSpan w:val="2"/>
            <w:tcBorders>
              <w:left w:val="nil"/>
            </w:tcBorders>
            <w:shd w:val="clear" w:color="auto" w:fill="auto"/>
          </w:tcPr>
          <w:p w:rsidR="005D6DA1" w:rsidRPr="003F717A" w:rsidRDefault="003F717A" w:rsidP="003F717A">
            <w:pPr>
              <w:tabs>
                <w:tab w:val="left" w:pos="196"/>
              </w:tabs>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3</w:t>
            </w:r>
          </w:p>
        </w:tc>
      </w:tr>
      <w:tr w:rsidR="005D6DA1" w:rsidRPr="00556D9F" w:rsidTr="00385048">
        <w:tc>
          <w:tcPr>
            <w:tcW w:w="900" w:type="dxa"/>
          </w:tcPr>
          <w:p w:rsidR="005D6DA1" w:rsidRPr="003F717A" w:rsidRDefault="005D6DA1" w:rsidP="00AD2FCD">
            <w:pPr>
              <w:spacing w:before="60" w:after="60"/>
              <w:rPr>
                <w:rFonts w:ascii="Calibri" w:hAnsi="Calibri" w:cs="Arial"/>
                <w:lang w:val="id-ID"/>
              </w:rPr>
            </w:pPr>
            <w:r>
              <w:rPr>
                <w:rFonts w:ascii="Calibri" w:hAnsi="Calibri" w:cs="Arial"/>
              </w:rPr>
              <w:t xml:space="preserve">4. </w:t>
            </w:r>
            <w:r w:rsidR="003F717A">
              <w:rPr>
                <w:rFonts w:ascii="Calibri" w:hAnsi="Calibri" w:cs="Arial"/>
                <w:lang w:val="id-ID"/>
              </w:rPr>
              <w:t>8</w:t>
            </w:r>
          </w:p>
        </w:tc>
        <w:tc>
          <w:tcPr>
            <w:tcW w:w="7747" w:type="dxa"/>
            <w:tcBorders>
              <w:right w:val="nil"/>
            </w:tcBorders>
            <w:shd w:val="clear" w:color="auto" w:fill="auto"/>
          </w:tcPr>
          <w:p w:rsidR="005D6DA1" w:rsidRPr="00331FBD" w:rsidRDefault="005D6DA1" w:rsidP="00F263B8">
            <w:pPr>
              <w:spacing w:before="60" w:after="60"/>
              <w:rPr>
                <w:rFonts w:ascii="Calibri" w:hAnsi="Calibri" w:cs="Arial"/>
                <w:lang w:val="id-ID"/>
              </w:rPr>
            </w:pPr>
            <w:r w:rsidRPr="00974EDF">
              <w:rPr>
                <w:rFonts w:ascii="Calibri" w:hAnsi="Calibri"/>
                <w:color w:val="000000"/>
                <w:lang w:val="es-ES"/>
              </w:rPr>
              <w:t xml:space="preserve">Jumlah produk regulasi yang dikeluarkan pada perioda 2005- </w:t>
            </w:r>
            <w:r w:rsidR="00331FBD">
              <w:rPr>
                <w:rFonts w:ascii="Calibri" w:hAnsi="Calibri"/>
                <w:color w:val="000000"/>
                <w:lang w:val="id-ID"/>
              </w:rPr>
              <w:t xml:space="preserve">Juni </w:t>
            </w:r>
            <w:r w:rsidRPr="00974EDF">
              <w:rPr>
                <w:rFonts w:ascii="Calibri" w:hAnsi="Calibri"/>
                <w:color w:val="000000"/>
                <w:lang w:val="es-ES"/>
              </w:rPr>
              <w:t>20</w:t>
            </w:r>
            <w:r w:rsidR="00331FBD">
              <w:rPr>
                <w:rFonts w:ascii="Calibri" w:hAnsi="Calibri"/>
                <w:color w:val="000000"/>
                <w:lang w:val="id-ID"/>
              </w:rPr>
              <w:t>10</w:t>
            </w:r>
          </w:p>
        </w:tc>
        <w:tc>
          <w:tcPr>
            <w:tcW w:w="567" w:type="dxa"/>
            <w:gridSpan w:val="2"/>
            <w:tcBorders>
              <w:left w:val="nil"/>
            </w:tcBorders>
            <w:shd w:val="clear" w:color="auto" w:fill="auto"/>
          </w:tcPr>
          <w:p w:rsidR="005D6DA1" w:rsidRPr="003F717A" w:rsidRDefault="003F717A"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B508B6">
              <w:rPr>
                <w:rFonts w:asciiTheme="minorHAnsi" w:hAnsiTheme="minorHAnsi" w:cs="Arial"/>
                <w:sz w:val="22"/>
                <w:szCs w:val="22"/>
                <w:lang w:val="id-ID"/>
              </w:rPr>
              <w:t>4</w:t>
            </w:r>
          </w:p>
        </w:tc>
      </w:tr>
      <w:tr w:rsidR="00517CE8" w:rsidRPr="00556D9F" w:rsidTr="00385048">
        <w:tc>
          <w:tcPr>
            <w:tcW w:w="900" w:type="dxa"/>
          </w:tcPr>
          <w:p w:rsidR="00517CE8" w:rsidRPr="00F43858" w:rsidRDefault="00517CE8" w:rsidP="00AD2FCD">
            <w:pPr>
              <w:spacing w:before="60" w:after="60"/>
              <w:rPr>
                <w:rFonts w:ascii="Calibri" w:hAnsi="Calibri" w:cs="Arial"/>
              </w:rPr>
            </w:pPr>
            <w:r>
              <w:rPr>
                <w:rFonts w:ascii="Calibri" w:hAnsi="Calibri" w:cs="Arial"/>
              </w:rPr>
              <w:t xml:space="preserve">5. </w:t>
            </w:r>
            <w:r w:rsidRPr="00F43858">
              <w:rPr>
                <w:rFonts w:ascii="Calibri" w:hAnsi="Calibri" w:cs="Arial"/>
              </w:rPr>
              <w:t>1</w:t>
            </w:r>
          </w:p>
        </w:tc>
        <w:tc>
          <w:tcPr>
            <w:tcW w:w="7747" w:type="dxa"/>
            <w:tcBorders>
              <w:right w:val="nil"/>
            </w:tcBorders>
            <w:shd w:val="clear" w:color="auto" w:fill="auto"/>
          </w:tcPr>
          <w:p w:rsidR="00517CE8" w:rsidRPr="001D1601" w:rsidRDefault="00E75245" w:rsidP="001D1601">
            <w:pPr>
              <w:spacing w:before="60" w:after="60"/>
              <w:rPr>
                <w:rFonts w:ascii="Calibri" w:hAnsi="Calibri" w:cs="Arial"/>
                <w:lang w:val="id-ID"/>
              </w:rPr>
            </w:pPr>
            <w:r w:rsidRPr="00974EDF">
              <w:rPr>
                <w:rFonts w:ascii="Calibri" w:hAnsi="Calibri"/>
                <w:lang w:val="sv-SE"/>
              </w:rPr>
              <w:t>Perkembangan ju</w:t>
            </w:r>
            <w:r w:rsidR="001D1601">
              <w:rPr>
                <w:rFonts w:ascii="Calibri" w:hAnsi="Calibri"/>
                <w:lang w:val="sv-SE"/>
              </w:rPr>
              <w:t>mlah kantor Pos menurut jenis</w:t>
            </w:r>
            <w:r w:rsidRPr="00974EDF">
              <w:rPr>
                <w:rFonts w:ascii="Calibri" w:hAnsi="Calibri"/>
                <w:lang w:val="sv-SE"/>
              </w:rPr>
              <w:t xml:space="preserve"> </w:t>
            </w:r>
            <w:r w:rsidR="001D1601">
              <w:rPr>
                <w:rFonts w:ascii="Calibri" w:hAnsi="Calibri"/>
                <w:lang w:val="id-ID"/>
              </w:rPr>
              <w:t xml:space="preserve"> </w:t>
            </w:r>
            <w:r w:rsidRPr="00974EDF">
              <w:rPr>
                <w:rFonts w:ascii="Calibri" w:hAnsi="Calibri"/>
                <w:lang w:val="sv-SE"/>
              </w:rPr>
              <w:t>2004-</w:t>
            </w:r>
            <w:r w:rsidR="001D1601">
              <w:rPr>
                <w:rFonts w:ascii="Calibri" w:hAnsi="Calibri"/>
                <w:lang w:val="id-ID"/>
              </w:rPr>
              <w:t xml:space="preserve">semester I </w:t>
            </w:r>
            <w:r w:rsidRPr="00974EDF">
              <w:rPr>
                <w:rFonts w:ascii="Calibri" w:hAnsi="Calibri"/>
                <w:lang w:val="sv-SE"/>
              </w:rPr>
              <w:t>20</w:t>
            </w:r>
            <w:r w:rsidR="001D1601">
              <w:rPr>
                <w:rFonts w:ascii="Calibri" w:hAnsi="Calibri"/>
                <w:lang w:val="id-ID"/>
              </w:rPr>
              <w:t>10</w:t>
            </w:r>
          </w:p>
        </w:tc>
        <w:tc>
          <w:tcPr>
            <w:tcW w:w="567" w:type="dxa"/>
            <w:gridSpan w:val="2"/>
            <w:tcBorders>
              <w:left w:val="nil"/>
            </w:tcBorders>
            <w:shd w:val="clear" w:color="auto" w:fill="auto"/>
          </w:tcPr>
          <w:p w:rsidR="00517CE8" w:rsidRPr="003F717A" w:rsidRDefault="00F263B8" w:rsidP="00082F77">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B508B6">
              <w:rPr>
                <w:rFonts w:asciiTheme="minorHAnsi" w:hAnsiTheme="minorHAnsi" w:cs="Arial"/>
                <w:sz w:val="22"/>
                <w:szCs w:val="22"/>
                <w:lang w:val="id-ID"/>
              </w:rPr>
              <w:t>4</w:t>
            </w:r>
          </w:p>
        </w:tc>
      </w:tr>
      <w:tr w:rsidR="00517CE8" w:rsidRPr="00556D9F" w:rsidTr="00385048">
        <w:tc>
          <w:tcPr>
            <w:tcW w:w="900" w:type="dxa"/>
          </w:tcPr>
          <w:p w:rsidR="00517CE8" w:rsidRPr="00F43858" w:rsidRDefault="00517CE8" w:rsidP="00AD2FCD">
            <w:pPr>
              <w:spacing w:before="60" w:after="60"/>
              <w:rPr>
                <w:rFonts w:ascii="Calibri" w:hAnsi="Calibri" w:cs="Arial"/>
              </w:rPr>
            </w:pPr>
            <w:r>
              <w:rPr>
                <w:rFonts w:ascii="Calibri" w:hAnsi="Calibri" w:cs="Arial"/>
              </w:rPr>
              <w:t xml:space="preserve">5. </w:t>
            </w:r>
            <w:r w:rsidRPr="00F43858">
              <w:rPr>
                <w:rFonts w:ascii="Calibri" w:hAnsi="Calibri" w:cs="Arial"/>
              </w:rPr>
              <w:t>2</w:t>
            </w:r>
          </w:p>
        </w:tc>
        <w:tc>
          <w:tcPr>
            <w:tcW w:w="7747" w:type="dxa"/>
            <w:tcBorders>
              <w:right w:val="nil"/>
            </w:tcBorders>
            <w:shd w:val="clear" w:color="auto" w:fill="auto"/>
          </w:tcPr>
          <w:p w:rsidR="00517CE8" w:rsidRPr="001D1601" w:rsidRDefault="000271E2" w:rsidP="001D1601">
            <w:pPr>
              <w:spacing w:before="60" w:after="60"/>
              <w:rPr>
                <w:rFonts w:ascii="Calibri" w:hAnsi="Calibri" w:cs="Arial"/>
                <w:lang w:val="id-ID"/>
              </w:rPr>
            </w:pPr>
            <w:r w:rsidRPr="00974EDF">
              <w:rPr>
                <w:rFonts w:ascii="Calibri" w:hAnsi="Calibri"/>
                <w:lang w:val="sv-SE"/>
              </w:rPr>
              <w:t xml:space="preserve">Perkembangan jumlah kantor Pos menurut </w:t>
            </w:r>
            <w:r w:rsidRPr="00974EDF">
              <w:rPr>
                <w:rFonts w:ascii="Calibri" w:hAnsi="Calibri"/>
                <w:lang w:val="id-ID"/>
              </w:rPr>
              <w:t>Wilpos</w:t>
            </w:r>
            <w:r w:rsidRPr="00974EDF">
              <w:rPr>
                <w:rFonts w:ascii="Calibri" w:hAnsi="Calibri"/>
                <w:lang w:val="sv-SE"/>
              </w:rPr>
              <w:t xml:space="preserve"> </w:t>
            </w:r>
            <w:r w:rsidR="001D1601">
              <w:rPr>
                <w:rFonts w:ascii="Calibri" w:hAnsi="Calibri"/>
                <w:lang w:val="id-ID"/>
              </w:rPr>
              <w:t xml:space="preserve"> </w:t>
            </w:r>
            <w:r w:rsidRPr="00974EDF">
              <w:rPr>
                <w:rFonts w:ascii="Calibri" w:hAnsi="Calibri"/>
                <w:lang w:val="sv-SE"/>
              </w:rPr>
              <w:t>2004-</w:t>
            </w:r>
            <w:r w:rsidR="001D1601">
              <w:rPr>
                <w:rFonts w:ascii="Calibri" w:hAnsi="Calibri"/>
                <w:lang w:val="id-ID"/>
              </w:rPr>
              <w:t xml:space="preserve">semester I </w:t>
            </w:r>
            <w:r w:rsidRPr="00974EDF">
              <w:rPr>
                <w:rFonts w:ascii="Calibri" w:hAnsi="Calibri"/>
                <w:lang w:val="sv-SE"/>
              </w:rPr>
              <w:t>20</w:t>
            </w:r>
            <w:r w:rsidR="001D1601">
              <w:rPr>
                <w:rFonts w:ascii="Calibri" w:hAnsi="Calibri"/>
                <w:lang w:val="id-ID"/>
              </w:rPr>
              <w:t>10</w:t>
            </w:r>
          </w:p>
        </w:tc>
        <w:tc>
          <w:tcPr>
            <w:tcW w:w="567" w:type="dxa"/>
            <w:gridSpan w:val="2"/>
            <w:tcBorders>
              <w:left w:val="nil"/>
            </w:tcBorders>
            <w:shd w:val="clear" w:color="auto" w:fill="auto"/>
          </w:tcPr>
          <w:p w:rsidR="00517CE8" w:rsidRPr="003F717A" w:rsidRDefault="00082F7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B508B6">
              <w:rPr>
                <w:rFonts w:asciiTheme="minorHAnsi" w:hAnsiTheme="minorHAnsi" w:cs="Arial"/>
                <w:sz w:val="22"/>
                <w:szCs w:val="22"/>
                <w:lang w:val="id-ID"/>
              </w:rPr>
              <w:t>6</w:t>
            </w:r>
          </w:p>
        </w:tc>
      </w:tr>
      <w:tr w:rsidR="00517CE8" w:rsidRPr="00556D9F" w:rsidTr="00385048">
        <w:tc>
          <w:tcPr>
            <w:tcW w:w="900" w:type="dxa"/>
          </w:tcPr>
          <w:p w:rsidR="00517CE8" w:rsidRPr="00F43858" w:rsidRDefault="00517CE8" w:rsidP="00AD2FCD">
            <w:pPr>
              <w:spacing w:before="60" w:after="60"/>
              <w:rPr>
                <w:rFonts w:ascii="Calibri" w:hAnsi="Calibri" w:cs="Arial"/>
              </w:rPr>
            </w:pPr>
            <w:r>
              <w:rPr>
                <w:rFonts w:ascii="Calibri" w:hAnsi="Calibri" w:cs="Arial"/>
              </w:rPr>
              <w:t xml:space="preserve">5. </w:t>
            </w:r>
            <w:r w:rsidRPr="00F43858">
              <w:rPr>
                <w:rFonts w:ascii="Calibri" w:hAnsi="Calibri" w:cs="Arial"/>
              </w:rPr>
              <w:t>3</w:t>
            </w:r>
          </w:p>
        </w:tc>
        <w:tc>
          <w:tcPr>
            <w:tcW w:w="7747" w:type="dxa"/>
            <w:tcBorders>
              <w:right w:val="nil"/>
            </w:tcBorders>
            <w:shd w:val="clear" w:color="auto" w:fill="auto"/>
          </w:tcPr>
          <w:p w:rsidR="00517CE8" w:rsidRPr="001D1601" w:rsidRDefault="000271E2" w:rsidP="000271E2">
            <w:pPr>
              <w:spacing w:after="120"/>
              <w:rPr>
                <w:rFonts w:ascii="Calibri" w:hAnsi="Calibri" w:cs="Arial"/>
                <w:lang w:val="id-ID"/>
              </w:rPr>
            </w:pPr>
            <w:r w:rsidRPr="00974EDF">
              <w:rPr>
                <w:rFonts w:ascii="Calibri" w:hAnsi="Calibri"/>
                <w:lang w:val="id-ID"/>
              </w:rPr>
              <w:t xml:space="preserve">Sebaran Jumlah Kantor Pos menurut Jenis dan Wilayah Pos </w:t>
            </w:r>
            <w:r w:rsidR="001D1601">
              <w:rPr>
                <w:rFonts w:ascii="Calibri" w:hAnsi="Calibri"/>
                <w:lang w:val="id-ID"/>
              </w:rPr>
              <w:t xml:space="preserve"> Semester I </w:t>
            </w:r>
            <w:r w:rsidRPr="00974EDF">
              <w:rPr>
                <w:rFonts w:ascii="Calibri" w:hAnsi="Calibri"/>
                <w:lang w:val="sv-SE"/>
              </w:rPr>
              <w:t>20</w:t>
            </w:r>
            <w:r w:rsidR="001D1601">
              <w:rPr>
                <w:rFonts w:ascii="Calibri" w:hAnsi="Calibri"/>
                <w:lang w:val="id-ID"/>
              </w:rPr>
              <w:t>10</w:t>
            </w:r>
          </w:p>
        </w:tc>
        <w:tc>
          <w:tcPr>
            <w:tcW w:w="567" w:type="dxa"/>
            <w:gridSpan w:val="2"/>
            <w:tcBorders>
              <w:left w:val="nil"/>
            </w:tcBorders>
            <w:shd w:val="clear" w:color="auto" w:fill="auto"/>
          </w:tcPr>
          <w:p w:rsidR="00517CE8" w:rsidRPr="003F717A" w:rsidRDefault="00082F77" w:rsidP="00B508B6">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B508B6">
              <w:rPr>
                <w:rFonts w:asciiTheme="minorHAnsi" w:hAnsiTheme="minorHAnsi" w:cs="Arial"/>
                <w:sz w:val="22"/>
                <w:szCs w:val="22"/>
                <w:lang w:val="id-ID"/>
              </w:rPr>
              <w:t>8</w:t>
            </w:r>
          </w:p>
        </w:tc>
      </w:tr>
      <w:tr w:rsidR="00F263B8" w:rsidRPr="00556D9F" w:rsidTr="00385048">
        <w:tc>
          <w:tcPr>
            <w:tcW w:w="900" w:type="dxa"/>
          </w:tcPr>
          <w:p w:rsidR="00F263B8" w:rsidRPr="00F263B8" w:rsidRDefault="00F263B8" w:rsidP="00AD2FCD">
            <w:pPr>
              <w:spacing w:before="60" w:after="60"/>
              <w:rPr>
                <w:rFonts w:ascii="Calibri" w:hAnsi="Calibri" w:cs="Arial"/>
                <w:lang w:val="id-ID"/>
              </w:rPr>
            </w:pPr>
            <w:r>
              <w:rPr>
                <w:rFonts w:ascii="Calibri" w:hAnsi="Calibri" w:cs="Arial"/>
                <w:lang w:val="id-ID"/>
              </w:rPr>
              <w:t>5.4</w:t>
            </w:r>
          </w:p>
        </w:tc>
        <w:tc>
          <w:tcPr>
            <w:tcW w:w="7747" w:type="dxa"/>
            <w:tcBorders>
              <w:right w:val="nil"/>
            </w:tcBorders>
            <w:shd w:val="clear" w:color="auto" w:fill="auto"/>
          </w:tcPr>
          <w:p w:rsidR="00F263B8" w:rsidRPr="00974EDF" w:rsidRDefault="00F263B8" w:rsidP="001D1601">
            <w:pPr>
              <w:spacing w:before="60" w:after="60"/>
              <w:rPr>
                <w:rFonts w:ascii="Calibri" w:hAnsi="Calibri"/>
                <w:lang w:val="id-ID"/>
              </w:rPr>
            </w:pPr>
            <w:r>
              <w:rPr>
                <w:rFonts w:ascii="Calibri" w:hAnsi="Calibri"/>
                <w:lang w:val="id-ID"/>
              </w:rPr>
              <w:t>Cakupan dan Jangkauan pelayanan Kantor Pos menurut Wilayah Pos</w:t>
            </w:r>
            <w:r w:rsidR="001D1601">
              <w:rPr>
                <w:rFonts w:ascii="Calibri" w:hAnsi="Calibri"/>
                <w:lang w:val="id-ID"/>
              </w:rPr>
              <w:t xml:space="preserve"> semester I 2010</w:t>
            </w:r>
          </w:p>
        </w:tc>
        <w:tc>
          <w:tcPr>
            <w:tcW w:w="567" w:type="dxa"/>
            <w:gridSpan w:val="2"/>
            <w:tcBorders>
              <w:left w:val="nil"/>
            </w:tcBorders>
            <w:shd w:val="clear" w:color="auto" w:fill="auto"/>
          </w:tcPr>
          <w:p w:rsidR="00F263B8" w:rsidRPr="003F717A" w:rsidRDefault="00F263B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B508B6">
              <w:rPr>
                <w:rFonts w:asciiTheme="minorHAnsi" w:hAnsiTheme="minorHAnsi" w:cs="Arial"/>
                <w:sz w:val="22"/>
                <w:szCs w:val="22"/>
                <w:lang w:val="id-ID"/>
              </w:rPr>
              <w:t>0</w:t>
            </w:r>
          </w:p>
        </w:tc>
      </w:tr>
      <w:tr w:rsidR="00517CE8" w:rsidRPr="00556D9F" w:rsidTr="00385048">
        <w:tc>
          <w:tcPr>
            <w:tcW w:w="900" w:type="dxa"/>
          </w:tcPr>
          <w:p w:rsidR="00517CE8" w:rsidRPr="00F263B8" w:rsidRDefault="00517CE8" w:rsidP="00F263B8">
            <w:pPr>
              <w:spacing w:before="60" w:after="60"/>
              <w:rPr>
                <w:rFonts w:ascii="Calibri" w:hAnsi="Calibri" w:cs="Arial"/>
                <w:lang w:val="id-ID"/>
              </w:rPr>
            </w:pPr>
            <w:r>
              <w:rPr>
                <w:rFonts w:ascii="Calibri" w:hAnsi="Calibri" w:cs="Arial"/>
              </w:rPr>
              <w:t xml:space="preserve">5. </w:t>
            </w:r>
            <w:r w:rsidR="00F263B8">
              <w:rPr>
                <w:rFonts w:ascii="Calibri" w:hAnsi="Calibri" w:cs="Arial"/>
                <w:lang w:val="id-ID"/>
              </w:rPr>
              <w:t>5</w:t>
            </w:r>
          </w:p>
        </w:tc>
        <w:tc>
          <w:tcPr>
            <w:tcW w:w="7747" w:type="dxa"/>
            <w:tcBorders>
              <w:right w:val="nil"/>
            </w:tcBorders>
            <w:shd w:val="clear" w:color="auto" w:fill="auto"/>
          </w:tcPr>
          <w:p w:rsidR="00517CE8" w:rsidRPr="001D1601" w:rsidRDefault="00F263B8" w:rsidP="001E3691">
            <w:pPr>
              <w:spacing w:before="60" w:after="60"/>
              <w:rPr>
                <w:rFonts w:asciiTheme="minorHAnsi" w:hAnsiTheme="minorHAnsi" w:cs="Arial"/>
                <w:lang w:val="id-ID"/>
              </w:rPr>
            </w:pPr>
            <w:r w:rsidRPr="00F263B8">
              <w:rPr>
                <w:rFonts w:asciiTheme="minorHAnsi" w:hAnsiTheme="minorHAnsi"/>
                <w:lang w:val="id-ID"/>
              </w:rPr>
              <w:t xml:space="preserve">Sebaran Jumlah Pelayanan Pos Bergerak menurut Jenis dan Wilayah Pos </w:t>
            </w:r>
            <w:r w:rsidR="001D1601">
              <w:rPr>
                <w:rFonts w:asciiTheme="minorHAnsi" w:hAnsiTheme="minorHAnsi"/>
                <w:lang w:val="id-ID"/>
              </w:rPr>
              <w:t xml:space="preserve">Semester I </w:t>
            </w:r>
            <w:r w:rsidRPr="00F263B8">
              <w:rPr>
                <w:rFonts w:asciiTheme="minorHAnsi" w:hAnsiTheme="minorHAnsi"/>
                <w:lang w:val="sv-SE"/>
              </w:rPr>
              <w:t>20</w:t>
            </w:r>
            <w:r w:rsidR="001D1601">
              <w:rPr>
                <w:rFonts w:asciiTheme="minorHAnsi" w:hAnsiTheme="minorHAnsi"/>
                <w:lang w:val="id-ID"/>
              </w:rPr>
              <w:t>10</w:t>
            </w:r>
          </w:p>
        </w:tc>
        <w:tc>
          <w:tcPr>
            <w:tcW w:w="567" w:type="dxa"/>
            <w:gridSpan w:val="2"/>
            <w:tcBorders>
              <w:left w:val="nil"/>
            </w:tcBorders>
            <w:shd w:val="clear" w:color="auto" w:fill="auto"/>
          </w:tcPr>
          <w:p w:rsidR="00517CE8" w:rsidRPr="003F717A" w:rsidRDefault="00F263B8"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B508B6">
              <w:rPr>
                <w:rFonts w:asciiTheme="minorHAnsi" w:hAnsiTheme="minorHAnsi" w:cs="Arial"/>
                <w:sz w:val="22"/>
                <w:szCs w:val="22"/>
                <w:lang w:val="id-ID"/>
              </w:rPr>
              <w:t>3</w:t>
            </w:r>
          </w:p>
        </w:tc>
      </w:tr>
      <w:tr w:rsidR="00F263B8" w:rsidRPr="00556D9F" w:rsidTr="00385048">
        <w:tc>
          <w:tcPr>
            <w:tcW w:w="900" w:type="dxa"/>
          </w:tcPr>
          <w:p w:rsidR="00F263B8" w:rsidRPr="00F263B8" w:rsidRDefault="00F263B8" w:rsidP="00AD2FCD">
            <w:pPr>
              <w:spacing w:before="60" w:after="60"/>
              <w:rPr>
                <w:rFonts w:ascii="Calibri" w:hAnsi="Calibri" w:cs="Arial"/>
                <w:lang w:val="id-ID"/>
              </w:rPr>
            </w:pPr>
            <w:r>
              <w:rPr>
                <w:rFonts w:ascii="Calibri" w:hAnsi="Calibri" w:cs="Arial"/>
                <w:lang w:val="id-ID"/>
              </w:rPr>
              <w:t>5.6</w:t>
            </w:r>
          </w:p>
        </w:tc>
        <w:tc>
          <w:tcPr>
            <w:tcW w:w="7747" w:type="dxa"/>
            <w:tcBorders>
              <w:right w:val="nil"/>
            </w:tcBorders>
            <w:shd w:val="clear" w:color="auto" w:fill="auto"/>
          </w:tcPr>
          <w:p w:rsidR="00F263B8" w:rsidRPr="00F263B8" w:rsidRDefault="00F263B8" w:rsidP="001D1601">
            <w:pPr>
              <w:spacing w:after="120"/>
              <w:rPr>
                <w:rFonts w:asciiTheme="minorHAnsi" w:hAnsiTheme="minorHAnsi"/>
                <w:lang w:val="id-ID"/>
              </w:rPr>
            </w:pPr>
            <w:r w:rsidRPr="00F263B8">
              <w:rPr>
                <w:rFonts w:asciiTheme="minorHAnsi" w:hAnsiTheme="minorHAnsi"/>
                <w:lang w:val="id-ID"/>
              </w:rPr>
              <w:t xml:space="preserve">Cakupan dan Jangkauan Pelayanan Pos Pelayanan bergerak menurut Wilayah Pos </w:t>
            </w:r>
            <w:r w:rsidR="001D1601">
              <w:rPr>
                <w:rFonts w:asciiTheme="minorHAnsi" w:hAnsiTheme="minorHAnsi"/>
                <w:lang w:val="id-ID"/>
              </w:rPr>
              <w:t>Semester I 2010</w:t>
            </w:r>
          </w:p>
        </w:tc>
        <w:tc>
          <w:tcPr>
            <w:tcW w:w="567" w:type="dxa"/>
            <w:gridSpan w:val="2"/>
            <w:tcBorders>
              <w:left w:val="nil"/>
            </w:tcBorders>
            <w:shd w:val="clear" w:color="auto" w:fill="auto"/>
          </w:tcPr>
          <w:p w:rsidR="00F263B8"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B508B6">
              <w:rPr>
                <w:rFonts w:asciiTheme="minorHAnsi" w:hAnsiTheme="minorHAnsi" w:cs="Arial"/>
                <w:sz w:val="22"/>
                <w:szCs w:val="22"/>
                <w:lang w:val="id-ID"/>
              </w:rPr>
              <w:t>6</w:t>
            </w:r>
          </w:p>
        </w:tc>
      </w:tr>
      <w:tr w:rsidR="00F263B8" w:rsidRPr="00556D9F" w:rsidTr="00385048">
        <w:tc>
          <w:tcPr>
            <w:tcW w:w="900" w:type="dxa"/>
          </w:tcPr>
          <w:p w:rsidR="00F263B8" w:rsidRPr="00F263B8" w:rsidRDefault="00F263B8" w:rsidP="00AD2FCD">
            <w:pPr>
              <w:spacing w:before="60" w:after="60"/>
              <w:rPr>
                <w:rFonts w:ascii="Calibri" w:hAnsi="Calibri" w:cs="Arial"/>
                <w:lang w:val="id-ID"/>
              </w:rPr>
            </w:pPr>
            <w:r>
              <w:rPr>
                <w:rFonts w:ascii="Calibri" w:hAnsi="Calibri" w:cs="Arial"/>
                <w:lang w:val="id-ID"/>
              </w:rPr>
              <w:t>5.7</w:t>
            </w:r>
          </w:p>
        </w:tc>
        <w:tc>
          <w:tcPr>
            <w:tcW w:w="7747" w:type="dxa"/>
            <w:tcBorders>
              <w:right w:val="nil"/>
            </w:tcBorders>
            <w:shd w:val="clear" w:color="auto" w:fill="auto"/>
          </w:tcPr>
          <w:p w:rsidR="00F263B8" w:rsidRPr="00F263B8" w:rsidRDefault="00F263B8" w:rsidP="001D1601">
            <w:pPr>
              <w:spacing w:after="120"/>
              <w:rPr>
                <w:rFonts w:asciiTheme="minorHAnsi" w:hAnsiTheme="minorHAnsi"/>
                <w:lang w:val="id-ID"/>
              </w:rPr>
            </w:pPr>
            <w:r w:rsidRPr="00F263B8">
              <w:rPr>
                <w:rFonts w:asciiTheme="minorHAnsi" w:hAnsiTheme="minorHAnsi"/>
                <w:lang w:val="id-ID"/>
              </w:rPr>
              <w:t>Perkembangan Pelayanan Pos Lainnya Tahun 2005-</w:t>
            </w:r>
            <w:r w:rsidR="001D1601">
              <w:rPr>
                <w:rFonts w:asciiTheme="minorHAnsi" w:hAnsiTheme="minorHAnsi"/>
                <w:lang w:val="id-ID"/>
              </w:rPr>
              <w:t xml:space="preserve"> Semester I 2010</w:t>
            </w:r>
          </w:p>
        </w:tc>
        <w:tc>
          <w:tcPr>
            <w:tcW w:w="567" w:type="dxa"/>
            <w:gridSpan w:val="2"/>
            <w:tcBorders>
              <w:left w:val="nil"/>
            </w:tcBorders>
            <w:shd w:val="clear" w:color="auto" w:fill="auto"/>
          </w:tcPr>
          <w:p w:rsidR="00F263B8"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B508B6">
              <w:rPr>
                <w:rFonts w:asciiTheme="minorHAnsi" w:hAnsiTheme="minorHAnsi" w:cs="Arial"/>
                <w:sz w:val="22"/>
                <w:szCs w:val="22"/>
                <w:lang w:val="id-ID"/>
              </w:rPr>
              <w:t>8</w:t>
            </w:r>
          </w:p>
        </w:tc>
      </w:tr>
      <w:tr w:rsidR="00517CE8" w:rsidRPr="00556D9F" w:rsidTr="00385048">
        <w:tc>
          <w:tcPr>
            <w:tcW w:w="900" w:type="dxa"/>
          </w:tcPr>
          <w:p w:rsidR="00517CE8" w:rsidRPr="00F263B8" w:rsidRDefault="00517CE8" w:rsidP="00F263B8">
            <w:pPr>
              <w:spacing w:before="60" w:after="60"/>
              <w:rPr>
                <w:rFonts w:ascii="Calibri" w:hAnsi="Calibri" w:cs="Arial"/>
                <w:lang w:val="id-ID"/>
              </w:rPr>
            </w:pPr>
            <w:r>
              <w:rPr>
                <w:rFonts w:ascii="Calibri" w:hAnsi="Calibri" w:cs="Arial"/>
              </w:rPr>
              <w:t xml:space="preserve">5. </w:t>
            </w:r>
            <w:r w:rsidR="00F263B8">
              <w:rPr>
                <w:rFonts w:ascii="Calibri" w:hAnsi="Calibri" w:cs="Arial"/>
                <w:lang w:val="id-ID"/>
              </w:rPr>
              <w:t>8</w:t>
            </w:r>
          </w:p>
        </w:tc>
        <w:tc>
          <w:tcPr>
            <w:tcW w:w="7747" w:type="dxa"/>
            <w:tcBorders>
              <w:right w:val="nil"/>
            </w:tcBorders>
            <w:shd w:val="clear" w:color="auto" w:fill="auto"/>
          </w:tcPr>
          <w:p w:rsidR="00517CE8" w:rsidRPr="001D1601" w:rsidRDefault="000271E2" w:rsidP="001D1601">
            <w:pPr>
              <w:spacing w:after="120"/>
              <w:rPr>
                <w:rFonts w:ascii="Calibri" w:hAnsi="Calibri" w:cs="Arial"/>
                <w:lang w:val="id-ID"/>
              </w:rPr>
            </w:pPr>
            <w:r w:rsidRPr="00974EDF">
              <w:rPr>
                <w:rFonts w:ascii="Calibri" w:hAnsi="Calibri"/>
                <w:lang w:val="id-ID"/>
              </w:rPr>
              <w:t xml:space="preserve">Sebaran Jumlah Pelayanan Pos Lainnya menurut jenis dan Wilayah Pos </w:t>
            </w:r>
            <w:r w:rsidR="001D1601">
              <w:rPr>
                <w:rFonts w:ascii="Calibri" w:hAnsi="Calibri"/>
                <w:lang w:val="id-ID"/>
              </w:rPr>
              <w:t>Semester I 2010</w:t>
            </w:r>
          </w:p>
        </w:tc>
        <w:tc>
          <w:tcPr>
            <w:tcW w:w="567" w:type="dxa"/>
            <w:gridSpan w:val="2"/>
            <w:tcBorders>
              <w:left w:val="nil"/>
            </w:tcBorders>
            <w:shd w:val="clear" w:color="auto" w:fill="auto"/>
          </w:tcPr>
          <w:p w:rsidR="00517CE8" w:rsidRPr="003F717A" w:rsidRDefault="00B508B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59</w:t>
            </w:r>
          </w:p>
        </w:tc>
      </w:tr>
      <w:tr w:rsidR="00517CE8" w:rsidRPr="00556D9F" w:rsidTr="00385048">
        <w:tc>
          <w:tcPr>
            <w:tcW w:w="900" w:type="dxa"/>
          </w:tcPr>
          <w:p w:rsidR="00517CE8" w:rsidRPr="00F263B8" w:rsidRDefault="00517CE8" w:rsidP="00AD2FCD">
            <w:pPr>
              <w:spacing w:before="60" w:after="60"/>
              <w:rPr>
                <w:rFonts w:ascii="Calibri" w:hAnsi="Calibri" w:cs="Arial"/>
                <w:lang w:val="id-ID"/>
              </w:rPr>
            </w:pPr>
            <w:r>
              <w:rPr>
                <w:rFonts w:ascii="Calibri" w:hAnsi="Calibri" w:cs="Arial"/>
              </w:rPr>
              <w:t xml:space="preserve">5. </w:t>
            </w:r>
            <w:r w:rsidR="00F263B8">
              <w:rPr>
                <w:rFonts w:ascii="Calibri" w:hAnsi="Calibri" w:cs="Arial"/>
                <w:lang w:val="id-ID"/>
              </w:rPr>
              <w:t>9</w:t>
            </w:r>
          </w:p>
        </w:tc>
        <w:tc>
          <w:tcPr>
            <w:tcW w:w="7747" w:type="dxa"/>
            <w:tcBorders>
              <w:right w:val="nil"/>
            </w:tcBorders>
            <w:shd w:val="clear" w:color="auto" w:fill="auto"/>
          </w:tcPr>
          <w:p w:rsidR="00517CE8" w:rsidRPr="001D1601" w:rsidRDefault="003D71F0" w:rsidP="001D1601">
            <w:pPr>
              <w:spacing w:after="120"/>
              <w:rPr>
                <w:rFonts w:ascii="Calibri" w:hAnsi="Calibri" w:cs="Arial"/>
                <w:lang w:val="id-ID"/>
              </w:rPr>
            </w:pPr>
            <w:r w:rsidRPr="00974EDF">
              <w:rPr>
                <w:rFonts w:ascii="Calibri" w:hAnsi="Calibri"/>
                <w:lang w:val="id-ID"/>
              </w:rPr>
              <w:t xml:space="preserve">Sebaran Pelayanan Pos Lainnya menurut Jenis dan Pulau </w:t>
            </w:r>
            <w:r w:rsidR="001D1601">
              <w:rPr>
                <w:rFonts w:ascii="Calibri" w:hAnsi="Calibri"/>
                <w:lang w:val="id-ID"/>
              </w:rPr>
              <w:t xml:space="preserve">Semester I </w:t>
            </w:r>
            <w:r w:rsidRPr="00974EDF">
              <w:rPr>
                <w:rFonts w:ascii="Calibri" w:hAnsi="Calibri"/>
                <w:lang w:val="sv-SE"/>
              </w:rPr>
              <w:t>20</w:t>
            </w:r>
            <w:r w:rsidR="001D1601">
              <w:rPr>
                <w:rFonts w:ascii="Calibri" w:hAnsi="Calibri"/>
                <w:lang w:val="id-ID"/>
              </w:rPr>
              <w:t>10</w:t>
            </w:r>
          </w:p>
        </w:tc>
        <w:tc>
          <w:tcPr>
            <w:tcW w:w="567" w:type="dxa"/>
            <w:gridSpan w:val="2"/>
            <w:tcBorders>
              <w:left w:val="nil"/>
            </w:tcBorders>
            <w:shd w:val="clear" w:color="auto" w:fill="auto"/>
          </w:tcPr>
          <w:p w:rsidR="00517CE8" w:rsidRPr="003F717A" w:rsidRDefault="00F263B8" w:rsidP="00B508B6">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B508B6">
              <w:rPr>
                <w:rFonts w:asciiTheme="minorHAnsi" w:hAnsiTheme="minorHAnsi" w:cs="Arial"/>
                <w:sz w:val="22"/>
                <w:szCs w:val="22"/>
                <w:lang w:val="id-ID"/>
              </w:rPr>
              <w:t>1</w:t>
            </w:r>
          </w:p>
        </w:tc>
      </w:tr>
      <w:tr w:rsidR="00F263B8" w:rsidRPr="00556D9F" w:rsidTr="00385048">
        <w:tc>
          <w:tcPr>
            <w:tcW w:w="900" w:type="dxa"/>
          </w:tcPr>
          <w:p w:rsidR="00F263B8" w:rsidRPr="00F263B8" w:rsidRDefault="00F263B8" w:rsidP="00AD2FCD">
            <w:pPr>
              <w:spacing w:before="60" w:after="60"/>
              <w:rPr>
                <w:rFonts w:ascii="Calibri" w:hAnsi="Calibri" w:cs="Arial"/>
                <w:lang w:val="id-ID"/>
              </w:rPr>
            </w:pPr>
            <w:r>
              <w:rPr>
                <w:rFonts w:ascii="Calibri" w:hAnsi="Calibri" w:cs="Arial"/>
                <w:lang w:val="id-ID"/>
              </w:rPr>
              <w:t>5.1</w:t>
            </w:r>
            <w:r w:rsidR="006C2DCE">
              <w:rPr>
                <w:rFonts w:ascii="Calibri" w:hAnsi="Calibri" w:cs="Arial"/>
                <w:lang w:val="id-ID"/>
              </w:rPr>
              <w:t>0</w:t>
            </w:r>
          </w:p>
        </w:tc>
        <w:tc>
          <w:tcPr>
            <w:tcW w:w="7747" w:type="dxa"/>
            <w:tcBorders>
              <w:right w:val="nil"/>
            </w:tcBorders>
            <w:shd w:val="clear" w:color="auto" w:fill="auto"/>
          </w:tcPr>
          <w:p w:rsidR="00F263B8" w:rsidRPr="001D1601" w:rsidRDefault="00F263B8" w:rsidP="001D1601">
            <w:pPr>
              <w:spacing w:before="60" w:after="60"/>
              <w:rPr>
                <w:rFonts w:asciiTheme="minorHAnsi" w:hAnsiTheme="minorHAnsi"/>
                <w:lang w:val="id-ID"/>
              </w:rPr>
            </w:pPr>
            <w:r w:rsidRPr="008C2DF1">
              <w:rPr>
                <w:rFonts w:asciiTheme="minorHAnsi" w:hAnsiTheme="minorHAnsi"/>
                <w:lang w:val="id-ID"/>
              </w:rPr>
              <w:t xml:space="preserve">Cakupan dan Jangkauan Pelayanan Pos Lainnya menurut Wilayah Pos </w:t>
            </w:r>
            <w:r w:rsidR="001D1601">
              <w:rPr>
                <w:rFonts w:asciiTheme="minorHAnsi" w:hAnsiTheme="minorHAnsi"/>
                <w:lang w:val="id-ID"/>
              </w:rPr>
              <w:t xml:space="preserve">Semester I </w:t>
            </w:r>
            <w:r w:rsidRPr="008C2DF1">
              <w:rPr>
                <w:rFonts w:asciiTheme="minorHAnsi" w:hAnsiTheme="minorHAnsi"/>
                <w:lang w:val="sv-SE"/>
              </w:rPr>
              <w:t>20</w:t>
            </w:r>
            <w:r w:rsidR="001D1601">
              <w:rPr>
                <w:rFonts w:asciiTheme="minorHAnsi" w:hAnsiTheme="minorHAnsi"/>
                <w:lang w:val="id-ID"/>
              </w:rPr>
              <w:t>10</w:t>
            </w:r>
          </w:p>
        </w:tc>
        <w:tc>
          <w:tcPr>
            <w:tcW w:w="567" w:type="dxa"/>
            <w:gridSpan w:val="2"/>
            <w:tcBorders>
              <w:left w:val="nil"/>
            </w:tcBorders>
            <w:shd w:val="clear" w:color="auto" w:fill="auto"/>
          </w:tcPr>
          <w:p w:rsidR="00F263B8" w:rsidRPr="003F717A" w:rsidRDefault="008C2DF1" w:rsidP="00B508B6">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B508B6">
              <w:rPr>
                <w:rFonts w:asciiTheme="minorHAnsi" w:hAnsiTheme="minorHAnsi" w:cs="Arial"/>
                <w:sz w:val="22"/>
                <w:szCs w:val="22"/>
                <w:lang w:val="id-ID"/>
              </w:rPr>
              <w:t>4</w:t>
            </w:r>
          </w:p>
        </w:tc>
      </w:tr>
      <w:tr w:rsidR="00517CE8" w:rsidRPr="00556D9F" w:rsidTr="00385048">
        <w:tc>
          <w:tcPr>
            <w:tcW w:w="900" w:type="dxa"/>
          </w:tcPr>
          <w:p w:rsidR="00517CE8" w:rsidRPr="008C2DF1" w:rsidRDefault="00517CE8" w:rsidP="006C2DCE">
            <w:pPr>
              <w:spacing w:before="60" w:after="60"/>
              <w:rPr>
                <w:rFonts w:ascii="Calibri" w:hAnsi="Calibri" w:cs="Arial"/>
                <w:lang w:val="id-ID"/>
              </w:rPr>
            </w:pPr>
            <w:r>
              <w:rPr>
                <w:rFonts w:ascii="Calibri" w:hAnsi="Calibri" w:cs="Arial"/>
              </w:rPr>
              <w:t xml:space="preserve">5. </w:t>
            </w:r>
            <w:r w:rsidR="008C2DF1">
              <w:rPr>
                <w:rFonts w:ascii="Calibri" w:hAnsi="Calibri" w:cs="Arial"/>
                <w:lang w:val="id-ID"/>
              </w:rPr>
              <w:t>1</w:t>
            </w:r>
            <w:r w:rsidR="006C2DCE">
              <w:rPr>
                <w:rFonts w:ascii="Calibri" w:hAnsi="Calibri" w:cs="Arial"/>
                <w:lang w:val="id-ID"/>
              </w:rPr>
              <w:t>1</w:t>
            </w:r>
          </w:p>
        </w:tc>
        <w:tc>
          <w:tcPr>
            <w:tcW w:w="7747" w:type="dxa"/>
            <w:tcBorders>
              <w:right w:val="nil"/>
            </w:tcBorders>
            <w:shd w:val="clear" w:color="auto" w:fill="auto"/>
          </w:tcPr>
          <w:p w:rsidR="00517CE8" w:rsidRPr="00974EDF" w:rsidRDefault="00F07C13" w:rsidP="001E3691">
            <w:pPr>
              <w:spacing w:before="60" w:after="60"/>
              <w:rPr>
                <w:rFonts w:ascii="Calibri" w:hAnsi="Calibri" w:cs="Arial"/>
              </w:rPr>
            </w:pPr>
            <w:r w:rsidRPr="00974EDF">
              <w:rPr>
                <w:rFonts w:ascii="Calibri" w:hAnsi="Calibri"/>
                <w:lang w:val="id-ID"/>
              </w:rPr>
              <w:t>Perkembangan Jumlah Fasilitas Pelayanan Pos Lainnya 2004-</w:t>
            </w:r>
            <w:r w:rsidR="006C2DCE">
              <w:rPr>
                <w:rFonts w:ascii="Calibri" w:hAnsi="Calibri"/>
                <w:lang w:val="id-ID"/>
              </w:rPr>
              <w:t xml:space="preserve">Semester I </w:t>
            </w:r>
            <w:r w:rsidR="006C2DCE">
              <w:rPr>
                <w:rFonts w:ascii="Calibri" w:hAnsi="Calibri"/>
                <w:lang w:val="sv-SE"/>
              </w:rPr>
              <w:t>2010</w:t>
            </w:r>
          </w:p>
        </w:tc>
        <w:tc>
          <w:tcPr>
            <w:tcW w:w="567" w:type="dxa"/>
            <w:gridSpan w:val="2"/>
            <w:tcBorders>
              <w:left w:val="nil"/>
            </w:tcBorders>
            <w:shd w:val="clear" w:color="auto" w:fill="auto"/>
          </w:tcPr>
          <w:p w:rsidR="00517CE8"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B508B6">
              <w:rPr>
                <w:rFonts w:asciiTheme="minorHAnsi" w:hAnsiTheme="minorHAnsi" w:cs="Arial"/>
                <w:sz w:val="22"/>
                <w:szCs w:val="22"/>
                <w:lang w:val="id-ID"/>
              </w:rPr>
              <w:t>6</w:t>
            </w:r>
          </w:p>
        </w:tc>
      </w:tr>
      <w:tr w:rsidR="00F07C13" w:rsidRPr="00556D9F" w:rsidTr="00385048">
        <w:tc>
          <w:tcPr>
            <w:tcW w:w="900" w:type="dxa"/>
          </w:tcPr>
          <w:p w:rsidR="00F07C13" w:rsidRPr="008C2DF1" w:rsidRDefault="00F07C13" w:rsidP="00DA5EC7">
            <w:pPr>
              <w:spacing w:before="60" w:after="60"/>
              <w:rPr>
                <w:rFonts w:ascii="Calibri" w:hAnsi="Calibri" w:cs="Arial"/>
                <w:lang w:val="id-ID"/>
              </w:rPr>
            </w:pPr>
            <w:r>
              <w:rPr>
                <w:rFonts w:ascii="Calibri" w:hAnsi="Calibri" w:cs="Arial"/>
              </w:rPr>
              <w:lastRenderedPageBreak/>
              <w:t xml:space="preserve">5. </w:t>
            </w:r>
            <w:r w:rsidR="008C2DF1">
              <w:rPr>
                <w:rFonts w:ascii="Calibri" w:hAnsi="Calibri" w:cs="Arial"/>
                <w:lang w:val="id-ID"/>
              </w:rPr>
              <w:t>1</w:t>
            </w:r>
            <w:r w:rsidR="00DA5EC7">
              <w:rPr>
                <w:rFonts w:ascii="Calibri" w:hAnsi="Calibri" w:cs="Arial"/>
                <w:lang w:val="id-ID"/>
              </w:rPr>
              <w:t>2</w:t>
            </w:r>
          </w:p>
        </w:tc>
        <w:tc>
          <w:tcPr>
            <w:tcW w:w="7747" w:type="dxa"/>
            <w:tcBorders>
              <w:right w:val="nil"/>
            </w:tcBorders>
            <w:shd w:val="clear" w:color="auto" w:fill="auto"/>
          </w:tcPr>
          <w:p w:rsidR="00F07C13" w:rsidRPr="00E85996" w:rsidRDefault="00F07C13" w:rsidP="00F07C13">
            <w:pPr>
              <w:spacing w:after="120"/>
              <w:rPr>
                <w:rFonts w:ascii="Calibri" w:hAnsi="Calibri" w:cs="Arial"/>
                <w:lang w:val="id-ID"/>
              </w:rPr>
            </w:pPr>
            <w:r w:rsidRPr="00974EDF">
              <w:rPr>
                <w:rFonts w:ascii="Calibri" w:hAnsi="Calibri"/>
                <w:lang w:val="id-ID"/>
              </w:rPr>
              <w:t xml:space="preserve">Sebaran Jumlah Fasilitas Pelayanan Pos Lainnya menurut Wilayah Pos </w:t>
            </w:r>
            <w:r w:rsidR="00E85996">
              <w:rPr>
                <w:rFonts w:ascii="Calibri" w:hAnsi="Calibri"/>
                <w:lang w:val="id-ID"/>
              </w:rPr>
              <w:t xml:space="preserve">Semester I </w:t>
            </w:r>
            <w:r w:rsidRPr="00974EDF">
              <w:rPr>
                <w:rFonts w:ascii="Calibri" w:hAnsi="Calibri"/>
                <w:lang w:val="sv-SE"/>
              </w:rPr>
              <w:t>20</w:t>
            </w:r>
            <w:r w:rsidR="00E85996">
              <w:rPr>
                <w:rFonts w:ascii="Calibri" w:hAnsi="Calibri"/>
                <w:lang w:val="id-ID"/>
              </w:rPr>
              <w:t>10</w:t>
            </w:r>
          </w:p>
        </w:tc>
        <w:tc>
          <w:tcPr>
            <w:tcW w:w="567" w:type="dxa"/>
            <w:gridSpan w:val="2"/>
            <w:tcBorders>
              <w:left w:val="nil"/>
            </w:tcBorders>
            <w:shd w:val="clear" w:color="auto" w:fill="auto"/>
          </w:tcPr>
          <w:p w:rsidR="00F07C13"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B508B6">
              <w:rPr>
                <w:rFonts w:asciiTheme="minorHAnsi" w:hAnsiTheme="minorHAnsi" w:cs="Arial"/>
                <w:sz w:val="22"/>
                <w:szCs w:val="22"/>
                <w:lang w:val="id-ID"/>
              </w:rPr>
              <w:t>8</w:t>
            </w:r>
          </w:p>
        </w:tc>
      </w:tr>
      <w:tr w:rsidR="00F07C13" w:rsidRPr="00556D9F" w:rsidTr="00385048">
        <w:tc>
          <w:tcPr>
            <w:tcW w:w="900" w:type="dxa"/>
          </w:tcPr>
          <w:p w:rsidR="00F07C13" w:rsidRPr="008C2DF1" w:rsidRDefault="00F07C13" w:rsidP="00E85996">
            <w:pPr>
              <w:spacing w:before="60" w:after="60"/>
              <w:rPr>
                <w:rFonts w:ascii="Calibri" w:hAnsi="Calibri" w:cs="Arial"/>
                <w:lang w:val="id-ID"/>
              </w:rPr>
            </w:pPr>
            <w:r>
              <w:rPr>
                <w:rFonts w:ascii="Calibri" w:hAnsi="Calibri" w:cs="Arial"/>
              </w:rPr>
              <w:t xml:space="preserve">5. </w:t>
            </w:r>
            <w:r w:rsidR="008C2DF1">
              <w:rPr>
                <w:rFonts w:ascii="Calibri" w:hAnsi="Calibri" w:cs="Arial"/>
                <w:lang w:val="id-ID"/>
              </w:rPr>
              <w:t>1</w:t>
            </w:r>
            <w:r w:rsidR="00E85996">
              <w:rPr>
                <w:rFonts w:ascii="Calibri" w:hAnsi="Calibri" w:cs="Arial"/>
                <w:lang w:val="id-ID"/>
              </w:rPr>
              <w:t>3</w:t>
            </w:r>
          </w:p>
        </w:tc>
        <w:tc>
          <w:tcPr>
            <w:tcW w:w="7747" w:type="dxa"/>
            <w:tcBorders>
              <w:right w:val="nil"/>
            </w:tcBorders>
            <w:shd w:val="clear" w:color="auto" w:fill="auto"/>
          </w:tcPr>
          <w:p w:rsidR="00F07C13" w:rsidRPr="00E85996" w:rsidRDefault="00317140" w:rsidP="00E85996">
            <w:pPr>
              <w:spacing w:after="120"/>
              <w:rPr>
                <w:rFonts w:ascii="Calibri" w:hAnsi="Calibri"/>
                <w:lang w:val="id-ID"/>
              </w:rPr>
            </w:pPr>
            <w:r w:rsidRPr="00974EDF">
              <w:rPr>
                <w:rFonts w:ascii="Calibri" w:hAnsi="Calibri"/>
                <w:lang w:val="id-ID"/>
              </w:rPr>
              <w:t xml:space="preserve">Sebaran Jumlah Fasilitas Pelayanan Pos Lainnya menurut Pulau </w:t>
            </w:r>
            <w:r w:rsidR="00E85996">
              <w:rPr>
                <w:rFonts w:ascii="Calibri" w:hAnsi="Calibri"/>
                <w:lang w:val="id-ID"/>
              </w:rPr>
              <w:t>Semester I 2010</w:t>
            </w:r>
          </w:p>
        </w:tc>
        <w:tc>
          <w:tcPr>
            <w:tcW w:w="567" w:type="dxa"/>
            <w:gridSpan w:val="2"/>
            <w:tcBorders>
              <w:left w:val="nil"/>
            </w:tcBorders>
            <w:shd w:val="clear" w:color="auto" w:fill="auto"/>
          </w:tcPr>
          <w:p w:rsidR="00F07C13" w:rsidRPr="003F717A" w:rsidRDefault="008C2DF1"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7D7D4C">
              <w:rPr>
                <w:rFonts w:asciiTheme="minorHAnsi" w:hAnsiTheme="minorHAnsi" w:cs="Arial"/>
                <w:sz w:val="22"/>
                <w:szCs w:val="22"/>
                <w:lang w:val="id-ID"/>
              </w:rPr>
              <w:t>0</w:t>
            </w:r>
          </w:p>
        </w:tc>
      </w:tr>
      <w:tr w:rsidR="00F07C13" w:rsidRPr="00556D9F" w:rsidTr="00385048">
        <w:tc>
          <w:tcPr>
            <w:tcW w:w="900" w:type="dxa"/>
          </w:tcPr>
          <w:p w:rsidR="00F07C13" w:rsidRPr="008C2DF1" w:rsidRDefault="00F07C13" w:rsidP="00D63865">
            <w:pPr>
              <w:spacing w:before="60" w:after="60"/>
              <w:rPr>
                <w:rFonts w:ascii="Calibri" w:hAnsi="Calibri" w:cs="Arial"/>
                <w:lang w:val="id-ID"/>
              </w:rPr>
            </w:pPr>
            <w:r>
              <w:rPr>
                <w:rFonts w:ascii="Calibri" w:hAnsi="Calibri" w:cs="Arial"/>
              </w:rPr>
              <w:t>5. 1</w:t>
            </w:r>
            <w:r w:rsidR="00E85996">
              <w:rPr>
                <w:rFonts w:ascii="Calibri" w:hAnsi="Calibri" w:cs="Arial"/>
                <w:lang w:val="id-ID"/>
              </w:rPr>
              <w:t>4</w:t>
            </w:r>
          </w:p>
        </w:tc>
        <w:tc>
          <w:tcPr>
            <w:tcW w:w="7747" w:type="dxa"/>
            <w:tcBorders>
              <w:right w:val="nil"/>
            </w:tcBorders>
            <w:shd w:val="clear" w:color="auto" w:fill="auto"/>
          </w:tcPr>
          <w:p w:rsidR="00F07C13" w:rsidRPr="00E85996" w:rsidRDefault="00317140" w:rsidP="00E85996">
            <w:pPr>
              <w:spacing w:after="120"/>
              <w:rPr>
                <w:rFonts w:ascii="Calibri" w:hAnsi="Calibri"/>
                <w:lang w:val="id-ID"/>
              </w:rPr>
            </w:pPr>
            <w:r w:rsidRPr="00974EDF">
              <w:rPr>
                <w:rFonts w:ascii="Calibri" w:hAnsi="Calibri"/>
                <w:lang w:val="id-ID"/>
              </w:rPr>
              <w:t>Perkembangan Jangkauan</w:t>
            </w:r>
            <w:r w:rsidR="00E85996">
              <w:rPr>
                <w:rFonts w:ascii="Calibri" w:hAnsi="Calibri"/>
                <w:lang w:val="id-ID"/>
              </w:rPr>
              <w:t xml:space="preserve"> pelayanan Pos di Kecamatan 2005 – Semester I 2010</w:t>
            </w:r>
          </w:p>
        </w:tc>
        <w:tc>
          <w:tcPr>
            <w:tcW w:w="567" w:type="dxa"/>
            <w:gridSpan w:val="2"/>
            <w:tcBorders>
              <w:left w:val="nil"/>
            </w:tcBorders>
            <w:shd w:val="clear" w:color="auto" w:fill="auto"/>
          </w:tcPr>
          <w:p w:rsidR="00F07C13" w:rsidRPr="003F717A" w:rsidRDefault="008C2DF1"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7D7D4C">
              <w:rPr>
                <w:rFonts w:asciiTheme="minorHAnsi" w:hAnsiTheme="minorHAnsi" w:cs="Arial"/>
                <w:sz w:val="22"/>
                <w:szCs w:val="22"/>
                <w:lang w:val="id-ID"/>
              </w:rPr>
              <w:t>1</w:t>
            </w:r>
          </w:p>
        </w:tc>
      </w:tr>
      <w:tr w:rsidR="00F07C13" w:rsidRPr="00556D9F" w:rsidTr="00385048">
        <w:tc>
          <w:tcPr>
            <w:tcW w:w="900" w:type="dxa"/>
          </w:tcPr>
          <w:p w:rsidR="00F07C13" w:rsidRPr="008C2DF1" w:rsidRDefault="00F07C13" w:rsidP="00D63865">
            <w:pPr>
              <w:spacing w:before="60" w:after="60"/>
              <w:rPr>
                <w:rFonts w:ascii="Calibri" w:hAnsi="Calibri" w:cs="Arial"/>
                <w:lang w:val="id-ID"/>
              </w:rPr>
            </w:pPr>
            <w:r>
              <w:rPr>
                <w:rFonts w:ascii="Calibri" w:hAnsi="Calibri" w:cs="Arial"/>
              </w:rPr>
              <w:t>5. 1</w:t>
            </w:r>
            <w:r w:rsidR="00E85996">
              <w:rPr>
                <w:rFonts w:ascii="Calibri" w:hAnsi="Calibri" w:cs="Arial"/>
                <w:lang w:val="id-ID"/>
              </w:rPr>
              <w:t>5</w:t>
            </w:r>
          </w:p>
        </w:tc>
        <w:tc>
          <w:tcPr>
            <w:tcW w:w="7747" w:type="dxa"/>
            <w:tcBorders>
              <w:right w:val="nil"/>
            </w:tcBorders>
            <w:shd w:val="clear" w:color="auto" w:fill="auto"/>
          </w:tcPr>
          <w:p w:rsidR="00F07C13" w:rsidRPr="00E85996" w:rsidRDefault="00317140" w:rsidP="00F07C13">
            <w:pPr>
              <w:spacing w:after="120"/>
              <w:rPr>
                <w:rFonts w:ascii="Calibri" w:hAnsi="Calibri"/>
                <w:lang w:val="id-ID"/>
              </w:rPr>
            </w:pPr>
            <w:r w:rsidRPr="00974EDF">
              <w:rPr>
                <w:rFonts w:ascii="Calibri" w:hAnsi="Calibri"/>
                <w:lang w:val="id-ID"/>
              </w:rPr>
              <w:t xml:space="preserve">Jangkauan Pelayanan Pos di Kecamatan di Wilayah Usaha Pos Tahun </w:t>
            </w:r>
            <w:r w:rsidR="00E85996">
              <w:rPr>
                <w:rFonts w:ascii="Calibri" w:hAnsi="Calibri"/>
                <w:lang w:val="id-ID"/>
              </w:rPr>
              <w:t xml:space="preserve">Semester I </w:t>
            </w:r>
            <w:r w:rsidRPr="00974EDF">
              <w:rPr>
                <w:rFonts w:ascii="Calibri" w:hAnsi="Calibri"/>
                <w:lang w:val="sv-SE"/>
              </w:rPr>
              <w:t>20</w:t>
            </w:r>
            <w:r w:rsidR="00E85996">
              <w:rPr>
                <w:rFonts w:ascii="Calibri" w:hAnsi="Calibri"/>
                <w:lang w:val="id-ID"/>
              </w:rPr>
              <w:t>10</w:t>
            </w:r>
          </w:p>
        </w:tc>
        <w:tc>
          <w:tcPr>
            <w:tcW w:w="567" w:type="dxa"/>
            <w:gridSpan w:val="2"/>
            <w:tcBorders>
              <w:left w:val="nil"/>
            </w:tcBorders>
            <w:shd w:val="clear" w:color="auto" w:fill="auto"/>
          </w:tcPr>
          <w:p w:rsidR="00F07C13" w:rsidRPr="003F717A" w:rsidRDefault="008C2DF1"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7D7D4C">
              <w:rPr>
                <w:rFonts w:asciiTheme="minorHAnsi" w:hAnsiTheme="minorHAnsi" w:cs="Arial"/>
                <w:sz w:val="22"/>
                <w:szCs w:val="22"/>
                <w:lang w:val="id-ID"/>
              </w:rPr>
              <w:t>2</w:t>
            </w:r>
          </w:p>
        </w:tc>
      </w:tr>
      <w:tr w:rsidR="00317140" w:rsidRPr="00556D9F" w:rsidTr="00385048">
        <w:tc>
          <w:tcPr>
            <w:tcW w:w="900" w:type="dxa"/>
          </w:tcPr>
          <w:p w:rsidR="00317140" w:rsidRPr="008C2DF1" w:rsidRDefault="00317140" w:rsidP="008C2DF1">
            <w:pPr>
              <w:spacing w:before="60" w:after="60"/>
              <w:rPr>
                <w:rFonts w:ascii="Calibri" w:hAnsi="Calibri" w:cs="Arial"/>
                <w:lang w:val="id-ID"/>
              </w:rPr>
            </w:pPr>
            <w:r>
              <w:rPr>
                <w:rFonts w:ascii="Calibri" w:hAnsi="Calibri" w:cs="Arial"/>
              </w:rPr>
              <w:t xml:space="preserve">5. </w:t>
            </w:r>
            <w:r w:rsidR="002501F7">
              <w:rPr>
                <w:rFonts w:ascii="Calibri" w:hAnsi="Calibri" w:cs="Arial"/>
              </w:rPr>
              <w:t>1</w:t>
            </w:r>
            <w:r w:rsidR="00E85996">
              <w:rPr>
                <w:rFonts w:ascii="Calibri" w:hAnsi="Calibri" w:cs="Arial"/>
                <w:lang w:val="id-ID"/>
              </w:rPr>
              <w:t>6</w:t>
            </w:r>
          </w:p>
        </w:tc>
        <w:tc>
          <w:tcPr>
            <w:tcW w:w="7747" w:type="dxa"/>
            <w:tcBorders>
              <w:right w:val="nil"/>
            </w:tcBorders>
            <w:shd w:val="clear" w:color="auto" w:fill="auto"/>
          </w:tcPr>
          <w:p w:rsidR="00317140" w:rsidRPr="00E85996" w:rsidRDefault="00DC6467" w:rsidP="00E85996">
            <w:pPr>
              <w:spacing w:after="120"/>
              <w:rPr>
                <w:rFonts w:ascii="Calibri" w:hAnsi="Calibri"/>
                <w:lang w:val="id-ID"/>
              </w:rPr>
            </w:pPr>
            <w:r w:rsidRPr="00974EDF">
              <w:rPr>
                <w:rFonts w:ascii="Calibri" w:hAnsi="Calibri"/>
                <w:lang w:val="id-ID"/>
              </w:rPr>
              <w:t>Perkembangan Jangkauan pelayanan</w:t>
            </w:r>
            <w:r w:rsidR="00E85996">
              <w:rPr>
                <w:rFonts w:ascii="Calibri" w:hAnsi="Calibri"/>
                <w:lang w:val="id-ID"/>
              </w:rPr>
              <w:t xml:space="preserve"> Pos di Lokasi Transmigrasi 2005 – Semester I 2010</w:t>
            </w:r>
          </w:p>
        </w:tc>
        <w:tc>
          <w:tcPr>
            <w:tcW w:w="567" w:type="dxa"/>
            <w:gridSpan w:val="2"/>
            <w:tcBorders>
              <w:left w:val="nil"/>
            </w:tcBorders>
            <w:shd w:val="clear" w:color="auto" w:fill="auto"/>
          </w:tcPr>
          <w:p w:rsidR="00317140" w:rsidRPr="003F717A" w:rsidRDefault="00A23A97" w:rsidP="007D7D4C">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7D7D4C">
              <w:rPr>
                <w:rFonts w:asciiTheme="minorHAnsi" w:hAnsiTheme="minorHAnsi" w:cs="Arial"/>
                <w:sz w:val="22"/>
                <w:szCs w:val="22"/>
                <w:lang w:val="id-ID"/>
              </w:rPr>
              <w:t>5</w:t>
            </w:r>
          </w:p>
        </w:tc>
      </w:tr>
      <w:tr w:rsidR="00317140" w:rsidRPr="00556D9F" w:rsidTr="00385048">
        <w:tc>
          <w:tcPr>
            <w:tcW w:w="900" w:type="dxa"/>
          </w:tcPr>
          <w:p w:rsidR="00317140" w:rsidRPr="008C2DF1" w:rsidRDefault="00317140" w:rsidP="00D63865">
            <w:pPr>
              <w:spacing w:before="60" w:after="60"/>
              <w:rPr>
                <w:rFonts w:ascii="Calibri" w:hAnsi="Calibri" w:cs="Arial"/>
                <w:lang w:val="id-ID"/>
              </w:rPr>
            </w:pPr>
            <w:r>
              <w:rPr>
                <w:rFonts w:ascii="Calibri" w:hAnsi="Calibri" w:cs="Arial"/>
              </w:rPr>
              <w:t xml:space="preserve">5. </w:t>
            </w:r>
            <w:r w:rsidR="002501F7">
              <w:rPr>
                <w:rFonts w:ascii="Calibri" w:hAnsi="Calibri" w:cs="Arial"/>
              </w:rPr>
              <w:t>1</w:t>
            </w:r>
            <w:r w:rsidR="00E85996">
              <w:rPr>
                <w:rFonts w:ascii="Calibri" w:hAnsi="Calibri" w:cs="Arial"/>
                <w:lang w:val="id-ID"/>
              </w:rPr>
              <w:t>7</w:t>
            </w:r>
          </w:p>
        </w:tc>
        <w:tc>
          <w:tcPr>
            <w:tcW w:w="7747" w:type="dxa"/>
            <w:tcBorders>
              <w:right w:val="nil"/>
            </w:tcBorders>
            <w:shd w:val="clear" w:color="auto" w:fill="auto"/>
          </w:tcPr>
          <w:p w:rsidR="00317140" w:rsidRPr="00E85996" w:rsidRDefault="00DC6467" w:rsidP="00E85996">
            <w:pPr>
              <w:spacing w:after="120"/>
              <w:ind w:hanging="142"/>
              <w:rPr>
                <w:rFonts w:ascii="Calibri" w:hAnsi="Calibri"/>
                <w:lang w:val="id-ID"/>
              </w:rPr>
            </w:pPr>
            <w:r w:rsidRPr="00974EDF">
              <w:rPr>
                <w:rFonts w:ascii="Calibri" w:hAnsi="Calibri"/>
              </w:rPr>
              <w:t xml:space="preserve">  </w:t>
            </w:r>
            <w:r w:rsidRPr="00974EDF">
              <w:rPr>
                <w:rFonts w:ascii="Calibri" w:hAnsi="Calibri"/>
                <w:lang w:val="id-ID"/>
              </w:rPr>
              <w:t xml:space="preserve">Jangkauan Pelayanan Pos di Lokasi Transmigrasi di Wilayah Pos Tahun </w:t>
            </w:r>
            <w:r w:rsidR="00E85996">
              <w:rPr>
                <w:rFonts w:ascii="Calibri" w:hAnsi="Calibri"/>
                <w:lang w:val="id-ID"/>
              </w:rPr>
              <w:t>Semester I 2010</w:t>
            </w:r>
          </w:p>
        </w:tc>
        <w:tc>
          <w:tcPr>
            <w:tcW w:w="567" w:type="dxa"/>
            <w:gridSpan w:val="2"/>
            <w:tcBorders>
              <w:left w:val="nil"/>
            </w:tcBorders>
            <w:shd w:val="clear" w:color="auto" w:fill="auto"/>
          </w:tcPr>
          <w:p w:rsidR="00317140" w:rsidRPr="003F717A" w:rsidRDefault="00A23A97"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7D7D4C">
              <w:rPr>
                <w:rFonts w:asciiTheme="minorHAnsi" w:hAnsiTheme="minorHAnsi" w:cs="Arial"/>
                <w:sz w:val="22"/>
                <w:szCs w:val="22"/>
                <w:lang w:val="id-ID"/>
              </w:rPr>
              <w:t>6</w:t>
            </w:r>
          </w:p>
        </w:tc>
      </w:tr>
      <w:tr w:rsidR="00317140" w:rsidRPr="00556D9F" w:rsidTr="00385048">
        <w:tc>
          <w:tcPr>
            <w:tcW w:w="900" w:type="dxa"/>
          </w:tcPr>
          <w:p w:rsidR="00317140" w:rsidRPr="008C2DF1" w:rsidRDefault="00317140" w:rsidP="00D63865">
            <w:pPr>
              <w:spacing w:before="60" w:after="60"/>
              <w:rPr>
                <w:rFonts w:ascii="Calibri" w:hAnsi="Calibri" w:cs="Arial"/>
                <w:lang w:val="id-ID"/>
              </w:rPr>
            </w:pPr>
            <w:r>
              <w:rPr>
                <w:rFonts w:ascii="Calibri" w:hAnsi="Calibri" w:cs="Arial"/>
              </w:rPr>
              <w:t xml:space="preserve">5. </w:t>
            </w:r>
            <w:r w:rsidR="00E85996">
              <w:rPr>
                <w:rFonts w:ascii="Calibri" w:hAnsi="Calibri" w:cs="Arial"/>
                <w:lang w:val="id-ID"/>
              </w:rPr>
              <w:t>18</w:t>
            </w:r>
          </w:p>
        </w:tc>
        <w:tc>
          <w:tcPr>
            <w:tcW w:w="7747" w:type="dxa"/>
            <w:tcBorders>
              <w:right w:val="nil"/>
            </w:tcBorders>
            <w:shd w:val="clear" w:color="auto" w:fill="auto"/>
          </w:tcPr>
          <w:p w:rsidR="00317140" w:rsidRPr="00E85996" w:rsidRDefault="004D4E90" w:rsidP="00E85996">
            <w:pPr>
              <w:spacing w:after="120"/>
              <w:rPr>
                <w:rFonts w:ascii="Calibri" w:hAnsi="Calibri"/>
                <w:lang w:val="id-ID"/>
              </w:rPr>
            </w:pPr>
            <w:r w:rsidRPr="00974EDF">
              <w:rPr>
                <w:rFonts w:ascii="Calibri" w:hAnsi="Calibri"/>
                <w:lang w:val="id-ID"/>
              </w:rPr>
              <w:t xml:space="preserve">Perkembangan Jangkauan Pelayanan </w:t>
            </w:r>
            <w:r w:rsidR="00E85996">
              <w:rPr>
                <w:rFonts w:ascii="Calibri" w:hAnsi="Calibri"/>
                <w:lang w:val="id-ID"/>
              </w:rPr>
              <w:t>Pos di Kelurahan/Desa Tahun 2005</w:t>
            </w:r>
            <w:r w:rsidRPr="00974EDF">
              <w:rPr>
                <w:rFonts w:ascii="Calibri" w:hAnsi="Calibri"/>
                <w:lang w:val="id-ID"/>
              </w:rPr>
              <w:t>-</w:t>
            </w:r>
            <w:r w:rsidR="00E85996">
              <w:rPr>
                <w:rFonts w:ascii="Calibri" w:hAnsi="Calibri"/>
                <w:lang w:val="id-ID"/>
              </w:rPr>
              <w:t>Semester I 2010</w:t>
            </w:r>
          </w:p>
        </w:tc>
        <w:tc>
          <w:tcPr>
            <w:tcW w:w="567" w:type="dxa"/>
            <w:gridSpan w:val="2"/>
            <w:tcBorders>
              <w:left w:val="nil"/>
            </w:tcBorders>
            <w:shd w:val="clear" w:color="auto" w:fill="auto"/>
          </w:tcPr>
          <w:p w:rsidR="00317140"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7D7D4C">
              <w:rPr>
                <w:rFonts w:asciiTheme="minorHAnsi" w:hAnsiTheme="minorHAnsi" w:cs="Arial"/>
                <w:sz w:val="22"/>
                <w:szCs w:val="22"/>
                <w:lang w:val="id-ID"/>
              </w:rPr>
              <w:t>8</w:t>
            </w:r>
          </w:p>
        </w:tc>
      </w:tr>
      <w:tr w:rsidR="00317140" w:rsidRPr="00556D9F" w:rsidTr="00385048">
        <w:tc>
          <w:tcPr>
            <w:tcW w:w="900" w:type="dxa"/>
          </w:tcPr>
          <w:p w:rsidR="00317140" w:rsidRPr="008C2DF1" w:rsidRDefault="00317140" w:rsidP="00D63865">
            <w:pPr>
              <w:spacing w:before="60" w:after="60"/>
              <w:rPr>
                <w:rFonts w:ascii="Calibri" w:hAnsi="Calibri" w:cs="Arial"/>
                <w:lang w:val="id-ID"/>
              </w:rPr>
            </w:pPr>
            <w:r>
              <w:rPr>
                <w:rFonts w:ascii="Calibri" w:hAnsi="Calibri" w:cs="Arial"/>
              </w:rPr>
              <w:t xml:space="preserve">5. </w:t>
            </w:r>
            <w:r w:rsidR="00E85996">
              <w:rPr>
                <w:rFonts w:ascii="Calibri" w:hAnsi="Calibri" w:cs="Arial"/>
                <w:lang w:val="id-ID"/>
              </w:rPr>
              <w:t>19</w:t>
            </w:r>
          </w:p>
        </w:tc>
        <w:tc>
          <w:tcPr>
            <w:tcW w:w="7747" w:type="dxa"/>
            <w:tcBorders>
              <w:right w:val="nil"/>
            </w:tcBorders>
            <w:shd w:val="clear" w:color="auto" w:fill="auto"/>
          </w:tcPr>
          <w:p w:rsidR="00317140" w:rsidRPr="00E85996" w:rsidRDefault="004D4E90" w:rsidP="00E85996">
            <w:pPr>
              <w:spacing w:after="120"/>
              <w:rPr>
                <w:rFonts w:ascii="Calibri" w:hAnsi="Calibri"/>
                <w:lang w:val="id-ID"/>
              </w:rPr>
            </w:pPr>
            <w:r w:rsidRPr="00974EDF">
              <w:rPr>
                <w:rFonts w:ascii="Calibri" w:hAnsi="Calibri"/>
                <w:lang w:val="id-ID"/>
              </w:rPr>
              <w:t xml:space="preserve">Jangkauan Pelayanan Pos di Kelurahan/Desa di Wilayah Usaha Pos Tahun </w:t>
            </w:r>
            <w:r w:rsidR="00E85996">
              <w:rPr>
                <w:rFonts w:ascii="Calibri" w:hAnsi="Calibri"/>
                <w:lang w:val="id-ID"/>
              </w:rPr>
              <w:t>Semester I 2010</w:t>
            </w:r>
          </w:p>
        </w:tc>
        <w:tc>
          <w:tcPr>
            <w:tcW w:w="567" w:type="dxa"/>
            <w:gridSpan w:val="2"/>
            <w:tcBorders>
              <w:left w:val="nil"/>
            </w:tcBorders>
            <w:shd w:val="clear" w:color="auto" w:fill="auto"/>
          </w:tcPr>
          <w:p w:rsidR="00317140" w:rsidRPr="003F717A" w:rsidRDefault="007D7D4C"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79</w:t>
            </w:r>
          </w:p>
        </w:tc>
      </w:tr>
      <w:tr w:rsidR="004D4E90" w:rsidRPr="00556D9F" w:rsidTr="00385048">
        <w:tc>
          <w:tcPr>
            <w:tcW w:w="900" w:type="dxa"/>
          </w:tcPr>
          <w:p w:rsidR="004D4E90" w:rsidRPr="008C2DF1" w:rsidRDefault="004D4E90" w:rsidP="00D63865">
            <w:pPr>
              <w:spacing w:before="60" w:after="60"/>
              <w:rPr>
                <w:rFonts w:ascii="Calibri" w:hAnsi="Calibri" w:cs="Arial"/>
                <w:lang w:val="id-ID"/>
              </w:rPr>
            </w:pPr>
            <w:r>
              <w:rPr>
                <w:rFonts w:ascii="Calibri" w:hAnsi="Calibri" w:cs="Arial"/>
              </w:rPr>
              <w:t xml:space="preserve">5. </w:t>
            </w:r>
            <w:r w:rsidR="008C2DF1">
              <w:rPr>
                <w:rFonts w:ascii="Calibri" w:hAnsi="Calibri" w:cs="Arial"/>
                <w:lang w:val="id-ID"/>
              </w:rPr>
              <w:t>2</w:t>
            </w:r>
            <w:r w:rsidR="00E85996">
              <w:rPr>
                <w:rFonts w:ascii="Calibri" w:hAnsi="Calibri" w:cs="Arial"/>
                <w:lang w:val="id-ID"/>
              </w:rPr>
              <w:t>0</w:t>
            </w:r>
          </w:p>
        </w:tc>
        <w:tc>
          <w:tcPr>
            <w:tcW w:w="7747" w:type="dxa"/>
            <w:tcBorders>
              <w:right w:val="nil"/>
            </w:tcBorders>
            <w:shd w:val="clear" w:color="auto" w:fill="auto"/>
          </w:tcPr>
          <w:p w:rsidR="004D4E90" w:rsidRPr="00974EDF" w:rsidRDefault="004D4E90" w:rsidP="00F07C13">
            <w:pPr>
              <w:spacing w:after="120"/>
              <w:rPr>
                <w:rFonts w:ascii="Calibri" w:hAnsi="Calibri"/>
                <w:lang w:val="id-ID"/>
              </w:rPr>
            </w:pPr>
            <w:r w:rsidRPr="00974EDF">
              <w:rPr>
                <w:rFonts w:ascii="Calibri" w:hAnsi="Calibri"/>
                <w:lang w:val="id-ID"/>
              </w:rPr>
              <w:t>Produks</w:t>
            </w:r>
            <w:r w:rsidR="00E85996">
              <w:rPr>
                <w:rFonts w:ascii="Calibri" w:hAnsi="Calibri"/>
                <w:lang w:val="id-ID"/>
              </w:rPr>
              <w:t>i Perposan Indonesia Tahun 2005 – Semester I 2010</w:t>
            </w:r>
          </w:p>
        </w:tc>
        <w:tc>
          <w:tcPr>
            <w:tcW w:w="567" w:type="dxa"/>
            <w:gridSpan w:val="2"/>
            <w:tcBorders>
              <w:left w:val="nil"/>
            </w:tcBorders>
            <w:shd w:val="clear" w:color="auto" w:fill="auto"/>
          </w:tcPr>
          <w:p w:rsidR="004D4E90" w:rsidRPr="003F717A" w:rsidRDefault="008C2DF1"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7D7D4C">
              <w:rPr>
                <w:rFonts w:asciiTheme="minorHAnsi" w:hAnsiTheme="minorHAnsi" w:cs="Arial"/>
                <w:sz w:val="22"/>
                <w:szCs w:val="22"/>
                <w:lang w:val="id-ID"/>
              </w:rPr>
              <w:t>2</w:t>
            </w:r>
          </w:p>
        </w:tc>
      </w:tr>
      <w:tr w:rsidR="004D4E90" w:rsidRPr="00556D9F" w:rsidTr="00385048">
        <w:tc>
          <w:tcPr>
            <w:tcW w:w="900" w:type="dxa"/>
          </w:tcPr>
          <w:p w:rsidR="004D4E90" w:rsidRPr="008C2DF1" w:rsidRDefault="004D4E90" w:rsidP="00D63865">
            <w:pPr>
              <w:spacing w:before="60" w:after="60"/>
              <w:rPr>
                <w:rFonts w:ascii="Calibri" w:hAnsi="Calibri" w:cs="Arial"/>
                <w:lang w:val="id-ID"/>
              </w:rPr>
            </w:pPr>
            <w:r>
              <w:rPr>
                <w:rFonts w:ascii="Calibri" w:hAnsi="Calibri" w:cs="Arial"/>
              </w:rPr>
              <w:t xml:space="preserve">5. </w:t>
            </w:r>
            <w:r w:rsidR="008C2DF1">
              <w:rPr>
                <w:rFonts w:ascii="Calibri" w:hAnsi="Calibri" w:cs="Arial"/>
                <w:lang w:val="id-ID"/>
              </w:rPr>
              <w:t>2</w:t>
            </w:r>
            <w:r w:rsidR="00E85996">
              <w:rPr>
                <w:rFonts w:ascii="Calibri" w:hAnsi="Calibri" w:cs="Arial"/>
                <w:lang w:val="id-ID"/>
              </w:rPr>
              <w:t>1</w:t>
            </w:r>
          </w:p>
        </w:tc>
        <w:tc>
          <w:tcPr>
            <w:tcW w:w="7747" w:type="dxa"/>
            <w:tcBorders>
              <w:right w:val="nil"/>
            </w:tcBorders>
            <w:shd w:val="clear" w:color="auto" w:fill="auto"/>
          </w:tcPr>
          <w:p w:rsidR="004D4E90" w:rsidRPr="00974EDF" w:rsidRDefault="00AC1F4B" w:rsidP="00AC1F4B">
            <w:pPr>
              <w:rPr>
                <w:rFonts w:ascii="Calibri" w:hAnsi="Calibri"/>
                <w:lang w:val="id-ID"/>
              </w:rPr>
            </w:pPr>
            <w:r w:rsidRPr="00974EDF">
              <w:rPr>
                <w:rFonts w:ascii="Calibri" w:hAnsi="Calibri"/>
                <w:lang w:val="id-ID"/>
              </w:rPr>
              <w:t>Produksi Surat Pos dari Luar Negeri Indonesia Tahun 2004-2009</w:t>
            </w:r>
          </w:p>
        </w:tc>
        <w:tc>
          <w:tcPr>
            <w:tcW w:w="567" w:type="dxa"/>
            <w:gridSpan w:val="2"/>
            <w:tcBorders>
              <w:left w:val="nil"/>
            </w:tcBorders>
            <w:shd w:val="clear" w:color="auto" w:fill="auto"/>
          </w:tcPr>
          <w:p w:rsidR="004D4E90"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88</w:t>
            </w:r>
          </w:p>
        </w:tc>
      </w:tr>
      <w:tr w:rsidR="008C2DF1" w:rsidRPr="00556D9F" w:rsidTr="00385048">
        <w:tc>
          <w:tcPr>
            <w:tcW w:w="900" w:type="dxa"/>
          </w:tcPr>
          <w:p w:rsidR="008C2DF1" w:rsidRPr="008C2DF1" w:rsidRDefault="008C2DF1" w:rsidP="00D63865">
            <w:pPr>
              <w:spacing w:before="60" w:after="60"/>
              <w:rPr>
                <w:rFonts w:ascii="Calibri" w:hAnsi="Calibri" w:cs="Arial"/>
                <w:lang w:val="id-ID"/>
              </w:rPr>
            </w:pPr>
            <w:r>
              <w:rPr>
                <w:rFonts w:ascii="Calibri" w:hAnsi="Calibri" w:cs="Arial"/>
                <w:lang w:val="id-ID"/>
              </w:rPr>
              <w:t>5.</w:t>
            </w:r>
            <w:r w:rsidR="00E85996">
              <w:rPr>
                <w:rFonts w:ascii="Calibri" w:hAnsi="Calibri" w:cs="Arial"/>
                <w:lang w:val="id-ID"/>
              </w:rPr>
              <w:t xml:space="preserve"> </w:t>
            </w:r>
            <w:r>
              <w:rPr>
                <w:rFonts w:ascii="Calibri" w:hAnsi="Calibri" w:cs="Arial"/>
                <w:lang w:val="id-ID"/>
              </w:rPr>
              <w:t>2</w:t>
            </w:r>
            <w:r w:rsidR="00E85996">
              <w:rPr>
                <w:rFonts w:ascii="Calibri" w:hAnsi="Calibri" w:cs="Arial"/>
                <w:lang w:val="id-ID"/>
              </w:rPr>
              <w:t>2</w:t>
            </w:r>
          </w:p>
        </w:tc>
        <w:tc>
          <w:tcPr>
            <w:tcW w:w="7747" w:type="dxa"/>
            <w:tcBorders>
              <w:right w:val="nil"/>
            </w:tcBorders>
            <w:shd w:val="clear" w:color="auto" w:fill="auto"/>
          </w:tcPr>
          <w:p w:rsidR="008C2DF1" w:rsidRPr="008C2DF1" w:rsidRDefault="008C2DF1" w:rsidP="00F07C13">
            <w:pPr>
              <w:spacing w:after="120"/>
              <w:rPr>
                <w:rFonts w:asciiTheme="minorHAnsi" w:hAnsiTheme="minorHAnsi"/>
                <w:sz w:val="22"/>
                <w:szCs w:val="22"/>
                <w:lang w:val="id-ID"/>
              </w:rPr>
            </w:pPr>
            <w:r w:rsidRPr="008C2DF1">
              <w:rPr>
                <w:rFonts w:asciiTheme="minorHAnsi" w:hAnsiTheme="minorHAnsi"/>
                <w:sz w:val="22"/>
                <w:szCs w:val="22"/>
                <w:lang w:val="id-ID"/>
              </w:rPr>
              <w:t>Produksi Pos Express PT. Pos Tahun 2005-2009</w:t>
            </w:r>
          </w:p>
        </w:tc>
        <w:tc>
          <w:tcPr>
            <w:tcW w:w="567" w:type="dxa"/>
            <w:gridSpan w:val="2"/>
            <w:tcBorders>
              <w:left w:val="nil"/>
            </w:tcBorders>
            <w:shd w:val="clear" w:color="auto" w:fill="auto"/>
          </w:tcPr>
          <w:p w:rsidR="008C2DF1" w:rsidRPr="003F717A" w:rsidRDefault="008C2DF1"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7D7D4C">
              <w:rPr>
                <w:rFonts w:asciiTheme="minorHAnsi" w:hAnsiTheme="minorHAnsi" w:cs="Arial"/>
                <w:sz w:val="22"/>
                <w:szCs w:val="22"/>
                <w:lang w:val="id-ID"/>
              </w:rPr>
              <w:t>0</w:t>
            </w:r>
          </w:p>
        </w:tc>
      </w:tr>
      <w:tr w:rsidR="008C2DF1" w:rsidRPr="00556D9F" w:rsidTr="008C2DF1">
        <w:tc>
          <w:tcPr>
            <w:tcW w:w="900" w:type="dxa"/>
          </w:tcPr>
          <w:p w:rsidR="008C2DF1" w:rsidRPr="00E85996" w:rsidRDefault="008C2DF1" w:rsidP="00E85996">
            <w:pPr>
              <w:spacing w:before="60" w:after="60"/>
              <w:rPr>
                <w:rFonts w:ascii="Calibri" w:hAnsi="Calibri" w:cs="Arial"/>
                <w:lang w:val="id-ID"/>
              </w:rPr>
            </w:pPr>
            <w:r>
              <w:rPr>
                <w:rFonts w:ascii="Calibri" w:hAnsi="Calibri" w:cs="Arial"/>
              </w:rPr>
              <w:t>5. 2</w:t>
            </w:r>
            <w:r w:rsidR="00E85996">
              <w:rPr>
                <w:rFonts w:ascii="Calibri" w:hAnsi="Calibri" w:cs="Arial"/>
                <w:lang w:val="id-ID"/>
              </w:rPr>
              <w:t>3</w:t>
            </w:r>
          </w:p>
        </w:tc>
        <w:tc>
          <w:tcPr>
            <w:tcW w:w="7747" w:type="dxa"/>
            <w:tcBorders>
              <w:right w:val="nil"/>
            </w:tcBorders>
            <w:shd w:val="clear" w:color="auto" w:fill="auto"/>
          </w:tcPr>
          <w:p w:rsidR="008C2DF1" w:rsidRPr="00974EDF" w:rsidRDefault="008C2DF1" w:rsidP="008C2DF1">
            <w:pPr>
              <w:spacing w:after="120"/>
              <w:rPr>
                <w:rFonts w:ascii="Calibri" w:hAnsi="Calibri"/>
                <w:lang w:val="id-ID"/>
              </w:rPr>
            </w:pPr>
            <w:r w:rsidRPr="00974EDF">
              <w:rPr>
                <w:rFonts w:ascii="Calibri" w:hAnsi="Calibri"/>
              </w:rPr>
              <w:t>Jumlah KPCLK</w:t>
            </w:r>
            <w:r w:rsidR="00E85996">
              <w:rPr>
                <w:rFonts w:ascii="Calibri" w:hAnsi="Calibri"/>
                <w:lang w:val="id-ID"/>
              </w:rPr>
              <w:t>/KPLPU</w:t>
            </w:r>
            <w:r w:rsidR="00E85996">
              <w:rPr>
                <w:rFonts w:ascii="Calibri" w:hAnsi="Calibri"/>
              </w:rPr>
              <w:t xml:space="preserve"> dari tahun 200</w:t>
            </w:r>
            <w:r w:rsidR="00E85996">
              <w:rPr>
                <w:rFonts w:ascii="Calibri" w:hAnsi="Calibri"/>
                <w:lang w:val="id-ID"/>
              </w:rPr>
              <w:t xml:space="preserve">4 </w:t>
            </w:r>
            <w:r w:rsidR="00E85996">
              <w:rPr>
                <w:rFonts w:ascii="Calibri" w:hAnsi="Calibri"/>
              </w:rPr>
              <w:t>-</w:t>
            </w:r>
            <w:r w:rsidR="00E85996">
              <w:rPr>
                <w:rFonts w:ascii="Calibri" w:hAnsi="Calibri"/>
                <w:lang w:val="id-ID"/>
              </w:rPr>
              <w:t xml:space="preserve"> Semester I </w:t>
            </w:r>
            <w:r w:rsidR="00E85996">
              <w:rPr>
                <w:rFonts w:ascii="Calibri" w:hAnsi="Calibri"/>
              </w:rPr>
              <w:t>20</w:t>
            </w:r>
            <w:r w:rsidR="00E85996">
              <w:rPr>
                <w:rFonts w:ascii="Calibri" w:hAnsi="Calibri"/>
                <w:lang w:val="id-ID"/>
              </w:rPr>
              <w:t>10</w:t>
            </w:r>
            <w:r w:rsidRPr="00974EDF">
              <w:rPr>
                <w:rFonts w:ascii="Calibri" w:hAnsi="Calibri"/>
              </w:rPr>
              <w:t>.</w:t>
            </w:r>
            <w:r w:rsidRPr="00974EDF">
              <w:rPr>
                <w:rFonts w:ascii="Calibri" w:hAnsi="Calibri"/>
                <w:lang w:val="id-ID"/>
              </w:rPr>
              <w:t xml:space="preserve"> </w:t>
            </w:r>
          </w:p>
        </w:tc>
        <w:tc>
          <w:tcPr>
            <w:tcW w:w="567" w:type="dxa"/>
            <w:gridSpan w:val="2"/>
            <w:tcBorders>
              <w:left w:val="nil"/>
            </w:tcBorders>
            <w:shd w:val="clear" w:color="auto" w:fill="auto"/>
          </w:tcPr>
          <w:p w:rsidR="008C2DF1" w:rsidRPr="003F717A" w:rsidRDefault="008C2DF1" w:rsidP="008C2DF1">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7D7D4C">
              <w:rPr>
                <w:rFonts w:asciiTheme="minorHAnsi" w:hAnsiTheme="minorHAnsi" w:cs="Arial"/>
                <w:sz w:val="22"/>
                <w:szCs w:val="22"/>
                <w:lang w:val="id-ID"/>
              </w:rPr>
              <w:t>1</w:t>
            </w:r>
          </w:p>
        </w:tc>
      </w:tr>
      <w:tr w:rsidR="00AC1F4B" w:rsidRPr="00556D9F" w:rsidTr="00385048">
        <w:tc>
          <w:tcPr>
            <w:tcW w:w="900" w:type="dxa"/>
          </w:tcPr>
          <w:p w:rsidR="00AC1F4B" w:rsidRPr="008C2DF1" w:rsidRDefault="00AC1F4B" w:rsidP="00D63865">
            <w:pPr>
              <w:spacing w:before="60" w:after="60"/>
              <w:rPr>
                <w:rFonts w:ascii="Calibri" w:hAnsi="Calibri" w:cs="Arial"/>
                <w:lang w:val="id-ID"/>
              </w:rPr>
            </w:pPr>
            <w:r>
              <w:rPr>
                <w:rFonts w:ascii="Calibri" w:hAnsi="Calibri" w:cs="Arial"/>
              </w:rPr>
              <w:t>5. 2</w:t>
            </w:r>
            <w:r w:rsidR="00E85996">
              <w:rPr>
                <w:rFonts w:ascii="Calibri" w:hAnsi="Calibri" w:cs="Arial"/>
                <w:lang w:val="id-ID"/>
              </w:rPr>
              <w:t>4</w:t>
            </w:r>
          </w:p>
        </w:tc>
        <w:tc>
          <w:tcPr>
            <w:tcW w:w="7747" w:type="dxa"/>
            <w:tcBorders>
              <w:right w:val="nil"/>
            </w:tcBorders>
            <w:shd w:val="clear" w:color="auto" w:fill="auto"/>
          </w:tcPr>
          <w:p w:rsidR="00AC1F4B" w:rsidRPr="00974EDF" w:rsidRDefault="00DF45FE" w:rsidP="00E85996">
            <w:pPr>
              <w:spacing w:after="120"/>
              <w:rPr>
                <w:rFonts w:ascii="Calibri" w:hAnsi="Calibri"/>
                <w:lang w:val="id-ID"/>
              </w:rPr>
            </w:pPr>
            <w:r w:rsidRPr="00974EDF">
              <w:rPr>
                <w:rFonts w:ascii="Calibri" w:hAnsi="Calibri"/>
                <w:lang w:val="id-ID"/>
              </w:rPr>
              <w:t>Perkembangan Penyelenggara Jasa Titipan Menurut Pulau</w:t>
            </w:r>
            <w:r w:rsidR="00E85996">
              <w:rPr>
                <w:rFonts w:ascii="Calibri" w:hAnsi="Calibri"/>
                <w:lang w:val="id-ID"/>
              </w:rPr>
              <w:t xml:space="preserve"> 2008-Semester I 2010</w:t>
            </w:r>
          </w:p>
        </w:tc>
        <w:tc>
          <w:tcPr>
            <w:tcW w:w="567" w:type="dxa"/>
            <w:gridSpan w:val="2"/>
            <w:tcBorders>
              <w:left w:val="nil"/>
            </w:tcBorders>
            <w:shd w:val="clear" w:color="auto" w:fill="auto"/>
          </w:tcPr>
          <w:p w:rsidR="00AC1F4B" w:rsidRPr="003F717A" w:rsidRDefault="008C2DF1" w:rsidP="007D7D4C">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7D7D4C">
              <w:rPr>
                <w:rFonts w:asciiTheme="minorHAnsi" w:hAnsiTheme="minorHAnsi" w:cs="Arial"/>
                <w:sz w:val="22"/>
                <w:szCs w:val="22"/>
                <w:lang w:val="id-ID"/>
              </w:rPr>
              <w:t>3</w:t>
            </w:r>
          </w:p>
        </w:tc>
      </w:tr>
      <w:tr w:rsidR="008C2DF1" w:rsidRPr="00556D9F" w:rsidTr="008C2DF1">
        <w:tc>
          <w:tcPr>
            <w:tcW w:w="900" w:type="dxa"/>
          </w:tcPr>
          <w:p w:rsidR="008C2DF1" w:rsidRPr="008C2DF1" w:rsidRDefault="008C2DF1" w:rsidP="008C2DF1">
            <w:pPr>
              <w:spacing w:before="60" w:after="60"/>
              <w:rPr>
                <w:rFonts w:ascii="Calibri" w:hAnsi="Calibri" w:cs="Arial"/>
                <w:lang w:val="id-ID"/>
              </w:rPr>
            </w:pPr>
            <w:r>
              <w:rPr>
                <w:rFonts w:ascii="Calibri" w:hAnsi="Calibri" w:cs="Arial"/>
              </w:rPr>
              <w:t>5. 2</w:t>
            </w:r>
            <w:r w:rsidR="00E85996">
              <w:rPr>
                <w:rFonts w:ascii="Calibri" w:hAnsi="Calibri" w:cs="Arial"/>
                <w:lang w:val="id-ID"/>
              </w:rPr>
              <w:t>5</w:t>
            </w:r>
          </w:p>
        </w:tc>
        <w:tc>
          <w:tcPr>
            <w:tcW w:w="7747" w:type="dxa"/>
            <w:tcBorders>
              <w:right w:val="nil"/>
            </w:tcBorders>
            <w:shd w:val="clear" w:color="auto" w:fill="auto"/>
          </w:tcPr>
          <w:p w:rsidR="008C2DF1" w:rsidRPr="00974EDF" w:rsidRDefault="008C2DF1" w:rsidP="00E85996">
            <w:pPr>
              <w:spacing w:after="120"/>
              <w:rPr>
                <w:rFonts w:ascii="Calibri" w:hAnsi="Calibri"/>
              </w:rPr>
            </w:pPr>
            <w:r w:rsidRPr="00974EDF">
              <w:rPr>
                <w:rFonts w:ascii="Calibri" w:hAnsi="Calibri"/>
                <w:lang w:val="id-ID"/>
              </w:rPr>
              <w:t>Perkembangan Penyelenggara Jasa Titipan Menurut Propinsi</w:t>
            </w:r>
            <w:r w:rsidR="00E85996">
              <w:rPr>
                <w:rFonts w:ascii="Calibri" w:hAnsi="Calibri"/>
                <w:lang w:val="id-ID"/>
              </w:rPr>
              <w:t xml:space="preserve"> 2008-semester I 2010</w:t>
            </w:r>
          </w:p>
        </w:tc>
        <w:tc>
          <w:tcPr>
            <w:tcW w:w="567" w:type="dxa"/>
            <w:gridSpan w:val="2"/>
            <w:tcBorders>
              <w:left w:val="nil"/>
            </w:tcBorders>
            <w:shd w:val="clear" w:color="auto" w:fill="auto"/>
          </w:tcPr>
          <w:p w:rsidR="008C2DF1" w:rsidRPr="003F717A" w:rsidRDefault="008C2DF1" w:rsidP="007D7D4C">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7D7D4C">
              <w:rPr>
                <w:rFonts w:asciiTheme="minorHAnsi" w:hAnsiTheme="minorHAnsi" w:cs="Arial"/>
                <w:sz w:val="22"/>
                <w:szCs w:val="22"/>
                <w:lang w:val="id-ID"/>
              </w:rPr>
              <w:t>5</w:t>
            </w:r>
          </w:p>
        </w:tc>
      </w:tr>
      <w:tr w:rsidR="00DF45FE" w:rsidRPr="00556D9F" w:rsidTr="00385048">
        <w:tc>
          <w:tcPr>
            <w:tcW w:w="900" w:type="dxa"/>
          </w:tcPr>
          <w:p w:rsidR="00DF45FE" w:rsidRPr="008C2DF1" w:rsidRDefault="00DF45FE" w:rsidP="00D63865">
            <w:pPr>
              <w:spacing w:before="60" w:after="60"/>
              <w:rPr>
                <w:rFonts w:ascii="Calibri" w:hAnsi="Calibri" w:cs="Arial"/>
                <w:lang w:val="id-ID"/>
              </w:rPr>
            </w:pPr>
            <w:r>
              <w:rPr>
                <w:rFonts w:ascii="Calibri" w:hAnsi="Calibri" w:cs="Arial"/>
              </w:rPr>
              <w:t>5. 2</w:t>
            </w:r>
            <w:r w:rsidR="00E85996">
              <w:rPr>
                <w:rFonts w:ascii="Calibri" w:hAnsi="Calibri" w:cs="Arial"/>
                <w:lang w:val="id-ID"/>
              </w:rPr>
              <w:t>6</w:t>
            </w:r>
          </w:p>
        </w:tc>
        <w:tc>
          <w:tcPr>
            <w:tcW w:w="7747" w:type="dxa"/>
            <w:tcBorders>
              <w:right w:val="nil"/>
            </w:tcBorders>
            <w:shd w:val="clear" w:color="auto" w:fill="auto"/>
          </w:tcPr>
          <w:p w:rsidR="00DF45FE" w:rsidRPr="00974EDF" w:rsidRDefault="00DF45FE" w:rsidP="00E85996">
            <w:pPr>
              <w:rPr>
                <w:rFonts w:ascii="Calibri" w:hAnsi="Calibri"/>
              </w:rPr>
            </w:pPr>
            <w:r w:rsidRPr="00974EDF">
              <w:rPr>
                <w:rFonts w:ascii="Calibri" w:hAnsi="Calibri"/>
                <w:lang w:val="id-ID"/>
              </w:rPr>
              <w:t xml:space="preserve">Produksi Jasa Titipan PT. Pos Tahun </w:t>
            </w:r>
            <w:r w:rsidR="00E85996">
              <w:rPr>
                <w:rFonts w:ascii="Calibri" w:hAnsi="Calibri"/>
                <w:lang w:val="id-ID"/>
              </w:rPr>
              <w:t>Semeste I 2010</w:t>
            </w:r>
          </w:p>
        </w:tc>
        <w:tc>
          <w:tcPr>
            <w:tcW w:w="567" w:type="dxa"/>
            <w:gridSpan w:val="2"/>
            <w:tcBorders>
              <w:left w:val="nil"/>
            </w:tcBorders>
            <w:shd w:val="clear" w:color="auto" w:fill="auto"/>
          </w:tcPr>
          <w:p w:rsidR="00DF45FE" w:rsidRPr="003F717A" w:rsidRDefault="00A23A9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CF082B">
              <w:rPr>
                <w:rFonts w:asciiTheme="minorHAnsi" w:hAnsiTheme="minorHAnsi" w:cs="Arial"/>
                <w:sz w:val="22"/>
                <w:szCs w:val="22"/>
                <w:lang w:val="id-ID"/>
              </w:rPr>
              <w:t>6</w:t>
            </w:r>
          </w:p>
        </w:tc>
      </w:tr>
      <w:tr w:rsidR="00DF45FE" w:rsidRPr="00556D9F" w:rsidTr="00385048">
        <w:tc>
          <w:tcPr>
            <w:tcW w:w="900" w:type="dxa"/>
          </w:tcPr>
          <w:p w:rsidR="00DF45FE" w:rsidRPr="008C2DF1" w:rsidRDefault="00DF45FE" w:rsidP="00DF45FE">
            <w:pPr>
              <w:spacing w:before="60" w:after="60"/>
              <w:rPr>
                <w:rFonts w:ascii="Calibri" w:hAnsi="Calibri" w:cs="Arial"/>
                <w:lang w:val="id-ID"/>
              </w:rPr>
            </w:pPr>
            <w:r>
              <w:rPr>
                <w:rFonts w:ascii="Calibri" w:hAnsi="Calibri" w:cs="Arial"/>
              </w:rPr>
              <w:t xml:space="preserve">5. </w:t>
            </w:r>
            <w:r w:rsidR="00E85996">
              <w:rPr>
                <w:rFonts w:ascii="Calibri" w:hAnsi="Calibri" w:cs="Arial"/>
                <w:lang w:val="id-ID"/>
              </w:rPr>
              <w:t>27</w:t>
            </w:r>
          </w:p>
        </w:tc>
        <w:tc>
          <w:tcPr>
            <w:tcW w:w="7747" w:type="dxa"/>
            <w:tcBorders>
              <w:right w:val="nil"/>
            </w:tcBorders>
            <w:shd w:val="clear" w:color="auto" w:fill="auto"/>
          </w:tcPr>
          <w:p w:rsidR="00DF45FE" w:rsidRPr="008C2DF1" w:rsidRDefault="008C2DF1" w:rsidP="00DF45FE">
            <w:pPr>
              <w:spacing w:after="120"/>
              <w:rPr>
                <w:rFonts w:asciiTheme="minorHAnsi" w:hAnsiTheme="minorHAnsi"/>
              </w:rPr>
            </w:pPr>
            <w:r w:rsidRPr="008C2DF1">
              <w:rPr>
                <w:rFonts w:asciiTheme="minorHAnsi" w:hAnsiTheme="minorHAnsi"/>
                <w:bCs/>
                <w:lang w:val="id-ID"/>
              </w:rPr>
              <w:t>Produksi dan Perkiraan Permintaan Pasar Jasa Ekspres Indonesia menurut Jenis</w:t>
            </w:r>
            <w:r w:rsidR="00DF45FE" w:rsidRPr="008C2DF1">
              <w:rPr>
                <w:rFonts w:asciiTheme="minorHAnsi" w:hAnsiTheme="minorHAnsi"/>
                <w:lang w:val="sv-SE"/>
              </w:rPr>
              <w:t>.</w:t>
            </w:r>
          </w:p>
        </w:tc>
        <w:tc>
          <w:tcPr>
            <w:tcW w:w="567" w:type="dxa"/>
            <w:gridSpan w:val="2"/>
            <w:tcBorders>
              <w:left w:val="nil"/>
            </w:tcBorders>
            <w:shd w:val="clear" w:color="auto" w:fill="auto"/>
          </w:tcPr>
          <w:p w:rsidR="00DF45FE" w:rsidRPr="003F717A" w:rsidRDefault="00A23A97" w:rsidP="00CF082B">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CF082B">
              <w:rPr>
                <w:rFonts w:asciiTheme="minorHAnsi" w:hAnsiTheme="minorHAnsi" w:cs="Arial"/>
                <w:sz w:val="22"/>
                <w:szCs w:val="22"/>
                <w:lang w:val="id-ID"/>
              </w:rPr>
              <w:t>8</w:t>
            </w:r>
          </w:p>
        </w:tc>
      </w:tr>
      <w:tr w:rsidR="008C2DF1" w:rsidRPr="00556D9F" w:rsidTr="00385048">
        <w:tc>
          <w:tcPr>
            <w:tcW w:w="900" w:type="dxa"/>
          </w:tcPr>
          <w:p w:rsidR="008C2DF1" w:rsidRPr="008C2DF1" w:rsidRDefault="008C2DF1" w:rsidP="00DF45FE">
            <w:pPr>
              <w:spacing w:before="60" w:after="60"/>
              <w:rPr>
                <w:rFonts w:ascii="Calibri" w:hAnsi="Calibri" w:cs="Arial"/>
                <w:lang w:val="id-ID"/>
              </w:rPr>
            </w:pPr>
            <w:r>
              <w:rPr>
                <w:rFonts w:ascii="Calibri" w:hAnsi="Calibri" w:cs="Arial"/>
                <w:lang w:val="id-ID"/>
              </w:rPr>
              <w:t>5.</w:t>
            </w:r>
            <w:r w:rsidR="00E85996">
              <w:rPr>
                <w:rFonts w:ascii="Calibri" w:hAnsi="Calibri" w:cs="Arial"/>
                <w:lang w:val="id-ID"/>
              </w:rPr>
              <w:t>28</w:t>
            </w:r>
          </w:p>
        </w:tc>
        <w:tc>
          <w:tcPr>
            <w:tcW w:w="7747" w:type="dxa"/>
            <w:tcBorders>
              <w:right w:val="nil"/>
            </w:tcBorders>
            <w:shd w:val="clear" w:color="auto" w:fill="auto"/>
          </w:tcPr>
          <w:p w:rsidR="008C2DF1" w:rsidRPr="00E85996" w:rsidRDefault="008C2DF1" w:rsidP="00E85996">
            <w:pPr>
              <w:spacing w:after="120"/>
              <w:rPr>
                <w:rFonts w:asciiTheme="minorHAnsi" w:hAnsiTheme="minorHAnsi"/>
                <w:lang w:val="id-ID"/>
              </w:rPr>
            </w:pPr>
            <w:r w:rsidRPr="008C2DF1">
              <w:rPr>
                <w:rFonts w:asciiTheme="minorHAnsi" w:hAnsiTheme="minorHAnsi"/>
                <w:lang w:val="sv-SE"/>
              </w:rPr>
              <w:t xml:space="preserve">Jumlah penerbitan izin penyelenggara jasa titipan tahun 2004 </w:t>
            </w:r>
            <w:r w:rsidR="00E85996">
              <w:rPr>
                <w:rFonts w:asciiTheme="minorHAnsi" w:hAnsiTheme="minorHAnsi"/>
                <w:lang w:val="id-ID"/>
              </w:rPr>
              <w:t>– Semester I 2010</w:t>
            </w:r>
          </w:p>
        </w:tc>
        <w:tc>
          <w:tcPr>
            <w:tcW w:w="567" w:type="dxa"/>
            <w:gridSpan w:val="2"/>
            <w:tcBorders>
              <w:left w:val="nil"/>
            </w:tcBorders>
            <w:shd w:val="clear" w:color="auto" w:fill="auto"/>
          </w:tcPr>
          <w:p w:rsidR="008C2DF1" w:rsidRPr="003F717A" w:rsidRDefault="00CF082B" w:rsidP="00A23A97">
            <w:pPr>
              <w:spacing w:before="60" w:after="60"/>
              <w:jc w:val="right"/>
              <w:rPr>
                <w:rFonts w:asciiTheme="minorHAnsi" w:hAnsiTheme="minorHAnsi" w:cs="Arial"/>
                <w:sz w:val="22"/>
                <w:szCs w:val="22"/>
                <w:lang w:val="id-ID"/>
              </w:rPr>
            </w:pPr>
            <w:r>
              <w:rPr>
                <w:rFonts w:asciiTheme="minorHAnsi" w:hAnsiTheme="minorHAnsi" w:cs="Arial"/>
                <w:sz w:val="22"/>
                <w:szCs w:val="22"/>
                <w:lang w:val="id-ID"/>
              </w:rPr>
              <w:t>99</w:t>
            </w:r>
          </w:p>
        </w:tc>
      </w:tr>
      <w:tr w:rsidR="008C2DF1" w:rsidRPr="00556D9F" w:rsidTr="00385048">
        <w:tc>
          <w:tcPr>
            <w:tcW w:w="900" w:type="dxa"/>
          </w:tcPr>
          <w:p w:rsidR="008C2DF1" w:rsidRPr="008C2DF1" w:rsidRDefault="008C2DF1" w:rsidP="00DF45FE">
            <w:pPr>
              <w:spacing w:before="60" w:after="60"/>
              <w:rPr>
                <w:rFonts w:ascii="Calibri" w:hAnsi="Calibri" w:cs="Arial"/>
                <w:lang w:val="id-ID"/>
              </w:rPr>
            </w:pPr>
            <w:r>
              <w:rPr>
                <w:rFonts w:ascii="Calibri" w:hAnsi="Calibri" w:cs="Arial"/>
                <w:lang w:val="id-ID"/>
              </w:rPr>
              <w:t>5.</w:t>
            </w:r>
            <w:r w:rsidR="00E85996">
              <w:rPr>
                <w:rFonts w:ascii="Calibri" w:hAnsi="Calibri" w:cs="Arial"/>
                <w:lang w:val="id-ID"/>
              </w:rPr>
              <w:t>29</w:t>
            </w:r>
          </w:p>
        </w:tc>
        <w:tc>
          <w:tcPr>
            <w:tcW w:w="7747" w:type="dxa"/>
            <w:tcBorders>
              <w:right w:val="nil"/>
            </w:tcBorders>
            <w:shd w:val="clear" w:color="auto" w:fill="auto"/>
          </w:tcPr>
          <w:p w:rsidR="008C2DF1" w:rsidRPr="008C2DF1" w:rsidRDefault="008C2DF1" w:rsidP="00E85996">
            <w:pPr>
              <w:rPr>
                <w:rFonts w:asciiTheme="minorHAnsi" w:hAnsiTheme="minorHAnsi"/>
                <w:lang w:val="id-ID"/>
              </w:rPr>
            </w:pPr>
            <w:r w:rsidRPr="008C2DF1">
              <w:rPr>
                <w:rFonts w:asciiTheme="minorHAnsi" w:hAnsiTheme="minorHAnsi"/>
                <w:lang w:val="id-ID"/>
              </w:rPr>
              <w:t xml:space="preserve">Jumlah Penerbitan izin penyelenggara Jasa Titipan </w:t>
            </w:r>
            <w:r w:rsidR="00E85996">
              <w:rPr>
                <w:rFonts w:asciiTheme="minorHAnsi" w:hAnsiTheme="minorHAnsi"/>
                <w:lang w:val="id-ID"/>
              </w:rPr>
              <w:t>menurut pulau 2005 – Semester I 2010</w:t>
            </w:r>
            <w:r w:rsidRPr="008C2DF1">
              <w:rPr>
                <w:rFonts w:asciiTheme="minorHAnsi" w:hAnsiTheme="minorHAnsi"/>
                <w:lang w:val="id-ID"/>
              </w:rPr>
              <w:t xml:space="preserve"> </w:t>
            </w:r>
          </w:p>
        </w:tc>
        <w:tc>
          <w:tcPr>
            <w:tcW w:w="567" w:type="dxa"/>
            <w:gridSpan w:val="2"/>
            <w:tcBorders>
              <w:left w:val="nil"/>
            </w:tcBorders>
            <w:shd w:val="clear" w:color="auto" w:fill="auto"/>
          </w:tcPr>
          <w:p w:rsidR="008C2DF1" w:rsidRPr="003F717A" w:rsidRDefault="00CF082B"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99</w:t>
            </w:r>
          </w:p>
        </w:tc>
      </w:tr>
      <w:tr w:rsidR="00974EDF" w:rsidRPr="00556D9F" w:rsidTr="00385048">
        <w:tc>
          <w:tcPr>
            <w:tcW w:w="900" w:type="dxa"/>
          </w:tcPr>
          <w:p w:rsidR="00974EDF" w:rsidRPr="004F1FE2" w:rsidRDefault="00974EDF" w:rsidP="00DF45FE">
            <w:pPr>
              <w:spacing w:before="60" w:after="60"/>
              <w:rPr>
                <w:rFonts w:ascii="Calibri" w:hAnsi="Calibri" w:cs="Arial"/>
                <w:lang w:val="id-ID"/>
              </w:rPr>
            </w:pPr>
            <w:r>
              <w:rPr>
                <w:rFonts w:ascii="Calibri" w:hAnsi="Calibri" w:cs="Arial"/>
              </w:rPr>
              <w:t xml:space="preserve">5. </w:t>
            </w:r>
            <w:r w:rsidR="004F1FE2">
              <w:rPr>
                <w:rFonts w:ascii="Calibri" w:hAnsi="Calibri" w:cs="Arial"/>
                <w:lang w:val="id-ID"/>
              </w:rPr>
              <w:t>3</w:t>
            </w:r>
            <w:r w:rsidR="00E85996">
              <w:rPr>
                <w:rFonts w:ascii="Calibri" w:hAnsi="Calibri" w:cs="Arial"/>
                <w:lang w:val="id-ID"/>
              </w:rPr>
              <w:t>0</w:t>
            </w:r>
          </w:p>
        </w:tc>
        <w:tc>
          <w:tcPr>
            <w:tcW w:w="7747" w:type="dxa"/>
            <w:tcBorders>
              <w:right w:val="nil"/>
            </w:tcBorders>
            <w:shd w:val="clear" w:color="auto" w:fill="auto"/>
          </w:tcPr>
          <w:p w:rsidR="00974EDF" w:rsidRPr="00974EDF" w:rsidRDefault="00974EDF" w:rsidP="00974EDF">
            <w:pPr>
              <w:spacing w:after="120"/>
              <w:rPr>
                <w:rFonts w:ascii="Calibri" w:hAnsi="Calibri"/>
                <w:lang w:val="sv-SE"/>
              </w:rPr>
            </w:pPr>
            <w:r w:rsidRPr="00974EDF">
              <w:rPr>
                <w:rFonts w:ascii="Calibri" w:hAnsi="Calibri"/>
                <w:lang w:val="es-ES"/>
              </w:rPr>
              <w:t>Data penerbitan perangko</w:t>
            </w:r>
            <w:r w:rsidRPr="00974EDF">
              <w:rPr>
                <w:rFonts w:ascii="Calibri" w:hAnsi="Calibri"/>
                <w:lang w:val="id-ID"/>
              </w:rPr>
              <w:t xml:space="preserve"> Tahun 2004-2009</w:t>
            </w:r>
          </w:p>
        </w:tc>
        <w:tc>
          <w:tcPr>
            <w:tcW w:w="567" w:type="dxa"/>
            <w:gridSpan w:val="2"/>
            <w:tcBorders>
              <w:left w:val="nil"/>
            </w:tcBorders>
            <w:shd w:val="clear" w:color="auto" w:fill="auto"/>
          </w:tcPr>
          <w:p w:rsidR="00974EDF" w:rsidRPr="003F717A" w:rsidRDefault="004F1FE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CF082B">
              <w:rPr>
                <w:rFonts w:asciiTheme="minorHAnsi" w:hAnsiTheme="minorHAnsi" w:cs="Arial"/>
                <w:sz w:val="22"/>
                <w:szCs w:val="22"/>
                <w:lang w:val="id-ID"/>
              </w:rPr>
              <w:t>0</w:t>
            </w:r>
          </w:p>
        </w:tc>
      </w:tr>
      <w:tr w:rsidR="00517CE8" w:rsidRPr="00556D9F" w:rsidTr="00385048">
        <w:tc>
          <w:tcPr>
            <w:tcW w:w="900" w:type="dxa"/>
          </w:tcPr>
          <w:p w:rsidR="00517CE8" w:rsidRPr="009B3569" w:rsidRDefault="00517CE8" w:rsidP="00AD2FCD">
            <w:pPr>
              <w:spacing w:before="60" w:after="60"/>
              <w:rPr>
                <w:rFonts w:ascii="Calibri" w:hAnsi="Calibri" w:cs="Arial"/>
                <w:lang w:val="id-ID"/>
              </w:rPr>
            </w:pPr>
            <w:r>
              <w:rPr>
                <w:rFonts w:ascii="Calibri" w:hAnsi="Calibri" w:cs="Arial"/>
              </w:rPr>
              <w:t xml:space="preserve">6. </w:t>
            </w:r>
            <w:r w:rsidR="009B3569">
              <w:rPr>
                <w:rFonts w:ascii="Calibri" w:hAnsi="Calibri" w:cs="Arial"/>
                <w:lang w:val="id-ID"/>
              </w:rPr>
              <w:t>1</w:t>
            </w:r>
          </w:p>
        </w:tc>
        <w:tc>
          <w:tcPr>
            <w:tcW w:w="7747" w:type="dxa"/>
            <w:tcBorders>
              <w:right w:val="nil"/>
            </w:tcBorders>
            <w:shd w:val="clear" w:color="auto" w:fill="auto"/>
          </w:tcPr>
          <w:p w:rsidR="00517CE8" w:rsidRPr="009B3569" w:rsidRDefault="00517CE8" w:rsidP="004F6877">
            <w:pPr>
              <w:spacing w:before="60" w:after="60"/>
              <w:rPr>
                <w:rFonts w:ascii="Calibri" w:hAnsi="Calibri" w:cs="Arial"/>
                <w:lang w:val="id-ID"/>
              </w:rPr>
            </w:pPr>
            <w:r w:rsidRPr="00974EDF">
              <w:rPr>
                <w:rFonts w:ascii="Calibri" w:hAnsi="Calibri"/>
                <w:color w:val="000000"/>
                <w:lang w:val="es-ES"/>
              </w:rPr>
              <w:t>Jumlah penyelenggaraan telekomunikasi</w:t>
            </w:r>
            <w:r w:rsidR="009B3569">
              <w:rPr>
                <w:rFonts w:ascii="Calibri" w:hAnsi="Calibri"/>
                <w:color w:val="000000"/>
                <w:lang w:val="id-ID"/>
              </w:rPr>
              <w:t xml:space="preserve"> di Indonesia 2008</w:t>
            </w:r>
            <w:r w:rsidR="004F6877">
              <w:rPr>
                <w:rFonts w:ascii="Calibri" w:hAnsi="Calibri"/>
                <w:color w:val="000000"/>
                <w:lang w:val="id-ID"/>
              </w:rPr>
              <w:t xml:space="preserve">–Semester I </w:t>
            </w:r>
            <w:r w:rsidR="009B3569">
              <w:rPr>
                <w:rFonts w:ascii="Calibri" w:hAnsi="Calibri"/>
                <w:color w:val="000000"/>
                <w:lang w:val="id-ID"/>
              </w:rPr>
              <w:t>20</w:t>
            </w:r>
            <w:r w:rsidR="004F6877">
              <w:rPr>
                <w:rFonts w:ascii="Calibri" w:hAnsi="Calibri"/>
                <w:color w:val="000000"/>
                <w:lang w:val="id-ID"/>
              </w:rPr>
              <w:t>10</w:t>
            </w:r>
          </w:p>
        </w:tc>
        <w:tc>
          <w:tcPr>
            <w:tcW w:w="567" w:type="dxa"/>
            <w:gridSpan w:val="2"/>
            <w:tcBorders>
              <w:left w:val="nil"/>
            </w:tcBorders>
            <w:shd w:val="clear" w:color="auto" w:fill="auto"/>
          </w:tcPr>
          <w:p w:rsidR="00517CE8" w:rsidRPr="003F717A" w:rsidRDefault="009B356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CF082B">
              <w:rPr>
                <w:rFonts w:asciiTheme="minorHAnsi" w:hAnsiTheme="minorHAnsi" w:cs="Arial"/>
                <w:sz w:val="22"/>
                <w:szCs w:val="22"/>
                <w:lang w:val="id-ID"/>
              </w:rPr>
              <w:t>8</w:t>
            </w:r>
          </w:p>
        </w:tc>
      </w:tr>
      <w:tr w:rsidR="009B3569" w:rsidRPr="00556D9F" w:rsidTr="00385048">
        <w:tc>
          <w:tcPr>
            <w:tcW w:w="900" w:type="dxa"/>
          </w:tcPr>
          <w:p w:rsidR="009B3569" w:rsidRPr="009B3569" w:rsidRDefault="009B3569" w:rsidP="00AD2FCD">
            <w:pPr>
              <w:spacing w:before="60" w:after="60"/>
              <w:rPr>
                <w:rFonts w:ascii="Calibri" w:hAnsi="Calibri" w:cs="Arial"/>
                <w:lang w:val="id-ID"/>
              </w:rPr>
            </w:pPr>
            <w:r>
              <w:rPr>
                <w:rFonts w:ascii="Calibri" w:hAnsi="Calibri" w:cs="Arial"/>
                <w:lang w:val="id-ID"/>
              </w:rPr>
              <w:t>6.2</w:t>
            </w:r>
          </w:p>
        </w:tc>
        <w:tc>
          <w:tcPr>
            <w:tcW w:w="7747" w:type="dxa"/>
            <w:tcBorders>
              <w:right w:val="nil"/>
            </w:tcBorders>
            <w:shd w:val="clear" w:color="auto" w:fill="auto"/>
          </w:tcPr>
          <w:p w:rsidR="009B3569" w:rsidRPr="009B3569" w:rsidRDefault="009B3569" w:rsidP="004F6877">
            <w:pPr>
              <w:spacing w:before="60" w:after="60"/>
              <w:rPr>
                <w:rFonts w:ascii="Calibri" w:hAnsi="Calibri"/>
                <w:color w:val="000000"/>
                <w:lang w:val="id-ID"/>
              </w:rPr>
            </w:pPr>
            <w:r>
              <w:rPr>
                <w:rFonts w:ascii="Calibri" w:hAnsi="Calibri"/>
                <w:color w:val="000000"/>
                <w:lang w:val="id-ID"/>
              </w:rPr>
              <w:t xml:space="preserve">Penyelenggara telepon di Indonesia </w:t>
            </w:r>
            <w:r w:rsidR="004F6877">
              <w:rPr>
                <w:rFonts w:ascii="Calibri" w:hAnsi="Calibri"/>
                <w:color w:val="000000"/>
                <w:lang w:val="id-ID"/>
              </w:rPr>
              <w:t xml:space="preserve">Semester I </w:t>
            </w:r>
            <w:r>
              <w:rPr>
                <w:rFonts w:ascii="Calibri" w:hAnsi="Calibri"/>
                <w:color w:val="000000"/>
                <w:lang w:val="id-ID"/>
              </w:rPr>
              <w:t>20</w:t>
            </w:r>
            <w:r w:rsidR="004F6877">
              <w:rPr>
                <w:rFonts w:ascii="Calibri" w:hAnsi="Calibri"/>
                <w:color w:val="000000"/>
                <w:lang w:val="id-ID"/>
              </w:rPr>
              <w:t>10</w:t>
            </w:r>
          </w:p>
        </w:tc>
        <w:tc>
          <w:tcPr>
            <w:tcW w:w="567" w:type="dxa"/>
            <w:gridSpan w:val="2"/>
            <w:tcBorders>
              <w:left w:val="nil"/>
            </w:tcBorders>
            <w:shd w:val="clear" w:color="auto" w:fill="auto"/>
          </w:tcPr>
          <w:p w:rsidR="009B3569" w:rsidRPr="003F717A" w:rsidRDefault="009B3569" w:rsidP="00CF082B">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CF082B">
              <w:rPr>
                <w:rFonts w:asciiTheme="minorHAnsi" w:hAnsiTheme="minorHAnsi" w:cs="Arial"/>
                <w:sz w:val="22"/>
                <w:szCs w:val="22"/>
                <w:lang w:val="id-ID"/>
              </w:rPr>
              <w:t>09</w:t>
            </w:r>
          </w:p>
        </w:tc>
      </w:tr>
      <w:tr w:rsidR="00517CE8" w:rsidRPr="00556D9F" w:rsidTr="00385048">
        <w:tc>
          <w:tcPr>
            <w:tcW w:w="900" w:type="dxa"/>
          </w:tcPr>
          <w:p w:rsidR="00517CE8" w:rsidRPr="009B3569" w:rsidRDefault="00517CE8" w:rsidP="00AD2FCD">
            <w:pPr>
              <w:spacing w:before="60" w:after="60"/>
              <w:rPr>
                <w:rFonts w:ascii="Calibri" w:hAnsi="Calibri" w:cs="Arial"/>
                <w:lang w:val="id-ID"/>
              </w:rPr>
            </w:pPr>
            <w:r>
              <w:rPr>
                <w:rFonts w:ascii="Calibri" w:hAnsi="Calibri" w:cs="Arial"/>
              </w:rPr>
              <w:lastRenderedPageBreak/>
              <w:t xml:space="preserve">6. </w:t>
            </w:r>
            <w:r w:rsidR="009B3569">
              <w:rPr>
                <w:rFonts w:ascii="Calibri" w:hAnsi="Calibri" w:cs="Arial"/>
                <w:lang w:val="id-ID"/>
              </w:rPr>
              <w:t>3</w:t>
            </w:r>
          </w:p>
        </w:tc>
        <w:tc>
          <w:tcPr>
            <w:tcW w:w="7747" w:type="dxa"/>
            <w:tcBorders>
              <w:right w:val="nil"/>
            </w:tcBorders>
            <w:shd w:val="clear" w:color="auto" w:fill="auto"/>
          </w:tcPr>
          <w:p w:rsidR="00517CE8" w:rsidRPr="009B3569" w:rsidRDefault="00517CE8" w:rsidP="004F6877">
            <w:pPr>
              <w:spacing w:before="60" w:after="60"/>
              <w:rPr>
                <w:rFonts w:ascii="Calibri" w:hAnsi="Calibri" w:cs="Arial"/>
                <w:lang w:val="id-ID"/>
              </w:rPr>
            </w:pPr>
            <w:r w:rsidRPr="00974EDF">
              <w:rPr>
                <w:rFonts w:ascii="Calibri" w:hAnsi="Calibri"/>
                <w:color w:val="000000"/>
                <w:lang w:val="nb-NO"/>
              </w:rPr>
              <w:t xml:space="preserve">Kapasitas </w:t>
            </w:r>
            <w:r w:rsidR="004F6877">
              <w:rPr>
                <w:rFonts w:ascii="Calibri" w:hAnsi="Calibri"/>
                <w:color w:val="000000"/>
                <w:lang w:val="id-ID"/>
              </w:rPr>
              <w:t xml:space="preserve">Telepon tetap </w:t>
            </w:r>
            <w:r w:rsidRPr="00974EDF">
              <w:rPr>
                <w:rFonts w:ascii="Calibri" w:hAnsi="Calibri"/>
                <w:color w:val="000000"/>
                <w:lang w:val="nb-NO"/>
              </w:rPr>
              <w:t>kabel dan wireless</w:t>
            </w:r>
            <w:r w:rsidR="009B3569">
              <w:rPr>
                <w:rFonts w:ascii="Calibri" w:hAnsi="Calibri"/>
                <w:color w:val="000000"/>
                <w:lang w:val="id-ID"/>
              </w:rPr>
              <w:t xml:space="preserve"> </w:t>
            </w:r>
            <w:r w:rsidR="004F6877">
              <w:rPr>
                <w:rFonts w:ascii="Calibri" w:hAnsi="Calibri"/>
                <w:color w:val="000000"/>
                <w:lang w:val="id-ID"/>
              </w:rPr>
              <w:t xml:space="preserve">Tahun 2008 –Semester I </w:t>
            </w:r>
            <w:r w:rsidR="009B3569">
              <w:rPr>
                <w:rFonts w:ascii="Calibri" w:hAnsi="Calibri"/>
                <w:color w:val="000000"/>
                <w:lang w:val="id-ID"/>
              </w:rPr>
              <w:t>20</w:t>
            </w:r>
            <w:r w:rsidR="004F6877">
              <w:rPr>
                <w:rFonts w:ascii="Calibri" w:hAnsi="Calibri"/>
                <w:color w:val="000000"/>
                <w:lang w:val="id-ID"/>
              </w:rPr>
              <w:t>10</w:t>
            </w:r>
          </w:p>
        </w:tc>
        <w:tc>
          <w:tcPr>
            <w:tcW w:w="567" w:type="dxa"/>
            <w:gridSpan w:val="2"/>
            <w:tcBorders>
              <w:left w:val="nil"/>
            </w:tcBorders>
            <w:shd w:val="clear" w:color="auto" w:fill="auto"/>
          </w:tcPr>
          <w:p w:rsidR="00517CE8" w:rsidRPr="003F717A" w:rsidRDefault="009B356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r w:rsidR="00FE0375">
              <w:rPr>
                <w:rFonts w:asciiTheme="minorHAnsi" w:hAnsiTheme="minorHAnsi" w:cs="Arial"/>
                <w:sz w:val="22"/>
                <w:szCs w:val="22"/>
                <w:lang w:val="id-ID"/>
              </w:rPr>
              <w:t>0</w:t>
            </w:r>
          </w:p>
        </w:tc>
      </w:tr>
      <w:tr w:rsidR="00517CE8" w:rsidRPr="00556D9F" w:rsidTr="00385048">
        <w:tc>
          <w:tcPr>
            <w:tcW w:w="900" w:type="dxa"/>
          </w:tcPr>
          <w:p w:rsidR="00517CE8" w:rsidRPr="009B3569" w:rsidRDefault="00517CE8" w:rsidP="00AD2FCD">
            <w:pPr>
              <w:spacing w:before="60" w:after="60"/>
              <w:rPr>
                <w:rFonts w:ascii="Calibri" w:hAnsi="Calibri" w:cs="Arial"/>
                <w:lang w:val="id-ID"/>
              </w:rPr>
            </w:pPr>
            <w:r>
              <w:rPr>
                <w:rFonts w:ascii="Calibri" w:hAnsi="Calibri" w:cs="Arial"/>
              </w:rPr>
              <w:t xml:space="preserve">6. </w:t>
            </w:r>
            <w:r w:rsidR="009B3569">
              <w:rPr>
                <w:rFonts w:ascii="Calibri" w:hAnsi="Calibri" w:cs="Arial"/>
                <w:lang w:val="id-ID"/>
              </w:rPr>
              <w:t>4</w:t>
            </w:r>
          </w:p>
        </w:tc>
        <w:tc>
          <w:tcPr>
            <w:tcW w:w="7747" w:type="dxa"/>
            <w:tcBorders>
              <w:right w:val="nil"/>
            </w:tcBorders>
            <w:shd w:val="clear" w:color="auto" w:fill="auto"/>
          </w:tcPr>
          <w:p w:rsidR="00517CE8" w:rsidRPr="009B3569" w:rsidRDefault="00517CE8" w:rsidP="009B3569">
            <w:pPr>
              <w:spacing w:before="60" w:after="60"/>
              <w:rPr>
                <w:rFonts w:ascii="Calibri" w:hAnsi="Calibri" w:cs="Arial"/>
                <w:lang w:val="id-ID"/>
              </w:rPr>
            </w:pPr>
            <w:r w:rsidRPr="00974EDF">
              <w:rPr>
                <w:rFonts w:ascii="Calibri" w:hAnsi="Calibri"/>
                <w:color w:val="000000"/>
                <w:lang w:val="nb-NO"/>
              </w:rPr>
              <w:t xml:space="preserve">Kapasitas </w:t>
            </w:r>
            <w:r w:rsidR="009B3569">
              <w:rPr>
                <w:rFonts w:ascii="Calibri" w:hAnsi="Calibri"/>
                <w:color w:val="000000"/>
                <w:lang w:val="id-ID"/>
              </w:rPr>
              <w:t xml:space="preserve">terpasang </w:t>
            </w:r>
            <w:r w:rsidRPr="00974EDF">
              <w:rPr>
                <w:rFonts w:ascii="Calibri" w:hAnsi="Calibri"/>
                <w:color w:val="000000"/>
                <w:lang w:val="nb-NO"/>
              </w:rPr>
              <w:t>dan tersambung telepon bergerak</w:t>
            </w:r>
            <w:r w:rsidR="004F6877">
              <w:rPr>
                <w:rFonts w:ascii="Calibri" w:hAnsi="Calibri"/>
                <w:color w:val="000000"/>
                <w:lang w:val="id-ID"/>
              </w:rPr>
              <w:t xml:space="preserve"> tahun 2008</w:t>
            </w:r>
            <w:r w:rsidR="009B3569">
              <w:rPr>
                <w:rFonts w:ascii="Calibri" w:hAnsi="Calibri"/>
                <w:color w:val="000000"/>
                <w:lang w:val="id-ID"/>
              </w:rPr>
              <w:t>-</w:t>
            </w:r>
            <w:r w:rsidR="004F6877">
              <w:rPr>
                <w:rFonts w:ascii="Calibri" w:hAnsi="Calibri"/>
                <w:color w:val="000000"/>
                <w:lang w:val="id-ID"/>
              </w:rPr>
              <w:t xml:space="preserve">Semester I </w:t>
            </w:r>
            <w:r w:rsidR="009B3569">
              <w:rPr>
                <w:rFonts w:ascii="Calibri" w:hAnsi="Calibri"/>
                <w:color w:val="000000"/>
                <w:lang w:val="id-ID"/>
              </w:rPr>
              <w:t>20</w:t>
            </w:r>
            <w:r w:rsidR="004F6877">
              <w:rPr>
                <w:rFonts w:ascii="Calibri" w:hAnsi="Calibri"/>
                <w:color w:val="000000"/>
                <w:lang w:val="id-ID"/>
              </w:rPr>
              <w:t>10</w:t>
            </w:r>
          </w:p>
        </w:tc>
        <w:tc>
          <w:tcPr>
            <w:tcW w:w="567" w:type="dxa"/>
            <w:gridSpan w:val="2"/>
            <w:tcBorders>
              <w:left w:val="nil"/>
            </w:tcBorders>
            <w:shd w:val="clear" w:color="auto" w:fill="auto"/>
          </w:tcPr>
          <w:p w:rsidR="00517CE8" w:rsidRPr="003F717A" w:rsidRDefault="009B356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r w:rsidR="00FE0375">
              <w:rPr>
                <w:rFonts w:asciiTheme="minorHAnsi" w:hAnsiTheme="minorHAnsi" w:cs="Arial"/>
                <w:sz w:val="22"/>
                <w:szCs w:val="22"/>
                <w:lang w:val="id-ID"/>
              </w:rPr>
              <w:t>4</w:t>
            </w:r>
          </w:p>
        </w:tc>
      </w:tr>
      <w:tr w:rsidR="00517CE8" w:rsidRPr="00556D9F" w:rsidTr="009B3569">
        <w:tc>
          <w:tcPr>
            <w:tcW w:w="900" w:type="dxa"/>
          </w:tcPr>
          <w:p w:rsidR="00517CE8" w:rsidRPr="009B3569" w:rsidRDefault="00517CE8" w:rsidP="00AD2FCD">
            <w:pPr>
              <w:spacing w:before="60" w:after="60"/>
              <w:rPr>
                <w:rFonts w:ascii="Calibri" w:hAnsi="Calibri" w:cs="Arial"/>
                <w:lang w:val="id-ID"/>
              </w:rPr>
            </w:pPr>
            <w:r>
              <w:rPr>
                <w:rFonts w:ascii="Calibri" w:hAnsi="Calibri" w:cs="Arial"/>
              </w:rPr>
              <w:t xml:space="preserve">6. </w:t>
            </w:r>
            <w:r w:rsidR="009B3569">
              <w:rPr>
                <w:rFonts w:ascii="Calibri" w:hAnsi="Calibri" w:cs="Arial"/>
                <w:lang w:val="id-ID"/>
              </w:rPr>
              <w:t>5</w:t>
            </w:r>
          </w:p>
        </w:tc>
        <w:tc>
          <w:tcPr>
            <w:tcW w:w="7747" w:type="dxa"/>
            <w:tcBorders>
              <w:right w:val="nil"/>
            </w:tcBorders>
            <w:shd w:val="clear" w:color="auto" w:fill="auto"/>
            <w:vAlign w:val="center"/>
          </w:tcPr>
          <w:p w:rsidR="00517CE8" w:rsidRPr="009B3569" w:rsidRDefault="009B3569" w:rsidP="004F6877">
            <w:pPr>
              <w:ind w:left="567" w:hanging="567"/>
              <w:rPr>
                <w:rFonts w:ascii="Calibri" w:hAnsi="Calibri" w:cs="Arial"/>
                <w:lang w:val="id-ID"/>
              </w:rPr>
            </w:pPr>
            <w:r>
              <w:rPr>
                <w:rFonts w:ascii="Calibri" w:hAnsi="Calibri"/>
                <w:color w:val="000000"/>
                <w:lang w:val="id-ID"/>
              </w:rPr>
              <w:t xml:space="preserve">Perkembangan </w:t>
            </w:r>
            <w:r w:rsidR="00517CE8" w:rsidRPr="00974EDF">
              <w:rPr>
                <w:rFonts w:ascii="Calibri" w:hAnsi="Calibri"/>
                <w:color w:val="000000"/>
                <w:lang w:val="nb-NO"/>
              </w:rPr>
              <w:t xml:space="preserve">pelanggan </w:t>
            </w:r>
            <w:r w:rsidR="004F6877">
              <w:rPr>
                <w:rFonts w:ascii="Calibri" w:hAnsi="Calibri"/>
                <w:color w:val="000000"/>
                <w:lang w:val="id-ID"/>
              </w:rPr>
              <w:t xml:space="preserve">Jaringan </w:t>
            </w:r>
            <w:r w:rsidR="00517CE8" w:rsidRPr="00974EDF">
              <w:rPr>
                <w:rFonts w:ascii="Calibri" w:hAnsi="Calibri"/>
                <w:color w:val="000000"/>
                <w:lang w:val="nb-NO"/>
              </w:rPr>
              <w:t xml:space="preserve">tetap lokal </w:t>
            </w:r>
            <w:r w:rsidR="004F6877">
              <w:rPr>
                <w:rFonts w:ascii="Calibri" w:hAnsi="Calibri"/>
                <w:color w:val="000000"/>
                <w:lang w:val="id-ID"/>
              </w:rPr>
              <w:t>2005</w:t>
            </w:r>
            <w:r>
              <w:rPr>
                <w:rFonts w:ascii="Calibri" w:hAnsi="Calibri"/>
                <w:color w:val="000000"/>
                <w:lang w:val="id-ID"/>
              </w:rPr>
              <w:t>-</w:t>
            </w:r>
            <w:r w:rsidR="004F6877">
              <w:rPr>
                <w:rFonts w:ascii="Calibri" w:hAnsi="Calibri"/>
                <w:color w:val="000000"/>
                <w:lang w:val="id-ID"/>
              </w:rPr>
              <w:t>Semester I 2010</w:t>
            </w:r>
          </w:p>
        </w:tc>
        <w:tc>
          <w:tcPr>
            <w:tcW w:w="567" w:type="dxa"/>
            <w:gridSpan w:val="2"/>
            <w:tcBorders>
              <w:left w:val="nil"/>
            </w:tcBorders>
            <w:shd w:val="clear" w:color="auto" w:fill="auto"/>
          </w:tcPr>
          <w:p w:rsidR="00517CE8" w:rsidRPr="003F717A" w:rsidRDefault="009B3569" w:rsidP="00FE0375">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r w:rsidR="00FE0375">
              <w:rPr>
                <w:rFonts w:asciiTheme="minorHAnsi" w:hAnsiTheme="minorHAnsi" w:cs="Arial"/>
                <w:sz w:val="22"/>
                <w:szCs w:val="22"/>
                <w:lang w:val="id-ID"/>
              </w:rPr>
              <w:t>7</w:t>
            </w:r>
          </w:p>
        </w:tc>
      </w:tr>
      <w:tr w:rsidR="00517CE8" w:rsidRPr="00556D9F" w:rsidTr="00385048">
        <w:tc>
          <w:tcPr>
            <w:tcW w:w="900" w:type="dxa"/>
          </w:tcPr>
          <w:p w:rsidR="00517CE8" w:rsidRPr="009B3569" w:rsidRDefault="00517CE8" w:rsidP="00AD2FCD">
            <w:pPr>
              <w:spacing w:before="60" w:after="60"/>
              <w:rPr>
                <w:rFonts w:ascii="Calibri" w:hAnsi="Calibri" w:cs="Arial"/>
                <w:lang w:val="id-ID"/>
              </w:rPr>
            </w:pPr>
            <w:r>
              <w:rPr>
                <w:rFonts w:ascii="Calibri" w:hAnsi="Calibri" w:cs="Arial"/>
              </w:rPr>
              <w:t xml:space="preserve">6. </w:t>
            </w:r>
            <w:r w:rsidR="009B3569">
              <w:rPr>
                <w:rFonts w:ascii="Calibri" w:hAnsi="Calibri" w:cs="Arial"/>
                <w:lang w:val="id-ID"/>
              </w:rPr>
              <w:t>6</w:t>
            </w:r>
          </w:p>
        </w:tc>
        <w:tc>
          <w:tcPr>
            <w:tcW w:w="7747" w:type="dxa"/>
            <w:tcBorders>
              <w:right w:val="nil"/>
            </w:tcBorders>
            <w:shd w:val="clear" w:color="auto" w:fill="auto"/>
          </w:tcPr>
          <w:p w:rsidR="00517CE8" w:rsidRPr="00974EDF" w:rsidRDefault="00517CE8" w:rsidP="00AD2FCD">
            <w:pPr>
              <w:spacing w:before="60" w:after="60"/>
              <w:rPr>
                <w:rFonts w:ascii="Calibri" w:hAnsi="Calibri" w:cs="Arial"/>
              </w:rPr>
            </w:pPr>
            <w:r w:rsidRPr="00974EDF">
              <w:rPr>
                <w:rFonts w:ascii="Calibri" w:hAnsi="Calibri"/>
                <w:color w:val="000000"/>
                <w:lang w:val="nb-NO"/>
              </w:rPr>
              <w:t>Profil penyelenggara jaringan telepon tetap wireless.</w:t>
            </w:r>
          </w:p>
        </w:tc>
        <w:tc>
          <w:tcPr>
            <w:tcW w:w="567" w:type="dxa"/>
            <w:gridSpan w:val="2"/>
            <w:tcBorders>
              <w:left w:val="nil"/>
            </w:tcBorders>
            <w:shd w:val="clear" w:color="auto" w:fill="auto"/>
          </w:tcPr>
          <w:p w:rsidR="00517CE8" w:rsidRPr="003F717A" w:rsidRDefault="009B3569"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FE0375">
              <w:rPr>
                <w:rFonts w:asciiTheme="minorHAnsi" w:hAnsiTheme="minorHAnsi" w:cs="Arial"/>
                <w:sz w:val="22"/>
                <w:szCs w:val="22"/>
                <w:lang w:val="id-ID"/>
              </w:rPr>
              <w:t>0</w:t>
            </w:r>
          </w:p>
        </w:tc>
      </w:tr>
      <w:tr w:rsidR="00517CE8" w:rsidRPr="00556D9F" w:rsidTr="00385048">
        <w:tc>
          <w:tcPr>
            <w:tcW w:w="900" w:type="dxa"/>
          </w:tcPr>
          <w:p w:rsidR="00517CE8" w:rsidRPr="0083147F" w:rsidRDefault="00517CE8" w:rsidP="00AD2FCD">
            <w:pPr>
              <w:spacing w:before="60" w:after="60"/>
              <w:rPr>
                <w:rFonts w:ascii="Calibri" w:hAnsi="Calibri" w:cs="Arial"/>
                <w:lang w:val="id-ID"/>
              </w:rPr>
            </w:pPr>
            <w:r>
              <w:rPr>
                <w:rFonts w:ascii="Calibri" w:hAnsi="Calibri" w:cs="Arial"/>
              </w:rPr>
              <w:t xml:space="preserve">6. </w:t>
            </w:r>
            <w:r w:rsidR="0083147F">
              <w:rPr>
                <w:rFonts w:ascii="Calibri" w:hAnsi="Calibri" w:cs="Arial"/>
                <w:lang w:val="id-ID"/>
              </w:rPr>
              <w:t>7</w:t>
            </w:r>
          </w:p>
        </w:tc>
        <w:tc>
          <w:tcPr>
            <w:tcW w:w="7747" w:type="dxa"/>
            <w:tcBorders>
              <w:right w:val="nil"/>
            </w:tcBorders>
            <w:shd w:val="clear" w:color="auto" w:fill="auto"/>
          </w:tcPr>
          <w:p w:rsidR="00517CE8" w:rsidRPr="00974EDF" w:rsidRDefault="009B3569" w:rsidP="004F6877">
            <w:pPr>
              <w:spacing w:before="60" w:after="60"/>
              <w:rPr>
                <w:rFonts w:ascii="Calibri" w:hAnsi="Calibri" w:cs="Arial"/>
                <w:lang w:val="id-ID"/>
              </w:rPr>
            </w:pPr>
            <w:r>
              <w:rPr>
                <w:rFonts w:ascii="Calibri" w:hAnsi="Calibri"/>
                <w:color w:val="000000"/>
                <w:lang w:val="id-ID"/>
              </w:rPr>
              <w:t xml:space="preserve">Perkembangan </w:t>
            </w:r>
            <w:r w:rsidR="00517CE8" w:rsidRPr="00974EDF">
              <w:rPr>
                <w:rFonts w:ascii="Calibri" w:hAnsi="Calibri"/>
                <w:color w:val="000000"/>
                <w:lang w:val="nb-NO"/>
              </w:rPr>
              <w:t>Jumlah pelanggan telepon bergerak seluler 2004</w:t>
            </w:r>
            <w:r w:rsidR="004F6877">
              <w:rPr>
                <w:rFonts w:ascii="Calibri" w:hAnsi="Calibri"/>
                <w:color w:val="000000"/>
                <w:lang w:val="id-ID"/>
              </w:rPr>
              <w:t>-Semester I 2010</w:t>
            </w:r>
            <w:r w:rsidR="00517CE8" w:rsidRPr="00974EDF">
              <w:rPr>
                <w:rFonts w:ascii="Calibri" w:hAnsi="Calibri"/>
                <w:color w:val="000000"/>
                <w:lang w:val="nb-NO"/>
              </w:rPr>
              <w:t>.</w:t>
            </w:r>
          </w:p>
        </w:tc>
        <w:tc>
          <w:tcPr>
            <w:tcW w:w="567" w:type="dxa"/>
            <w:gridSpan w:val="2"/>
            <w:tcBorders>
              <w:left w:val="nil"/>
            </w:tcBorders>
            <w:shd w:val="clear" w:color="auto" w:fill="auto"/>
          </w:tcPr>
          <w:p w:rsidR="00517CE8" w:rsidRPr="003F717A" w:rsidRDefault="00FE0375" w:rsidP="00461FF0">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461FF0">
              <w:rPr>
                <w:rFonts w:asciiTheme="minorHAnsi" w:hAnsiTheme="minorHAnsi" w:cs="Arial"/>
                <w:sz w:val="22"/>
                <w:szCs w:val="22"/>
                <w:lang w:val="id-ID"/>
              </w:rPr>
              <w:t>2</w:t>
            </w:r>
          </w:p>
        </w:tc>
      </w:tr>
      <w:tr w:rsidR="004F6877" w:rsidRPr="00556D9F" w:rsidTr="00385048">
        <w:tc>
          <w:tcPr>
            <w:tcW w:w="900" w:type="dxa"/>
          </w:tcPr>
          <w:p w:rsidR="004F6877" w:rsidRPr="004F6877" w:rsidRDefault="004F6877" w:rsidP="00AD2FCD">
            <w:pPr>
              <w:spacing w:before="60" w:after="60"/>
              <w:rPr>
                <w:rFonts w:ascii="Calibri" w:hAnsi="Calibri" w:cs="Arial"/>
                <w:lang w:val="id-ID"/>
              </w:rPr>
            </w:pPr>
            <w:r>
              <w:rPr>
                <w:rFonts w:ascii="Calibri" w:hAnsi="Calibri" w:cs="Arial"/>
                <w:lang w:val="id-ID"/>
              </w:rPr>
              <w:t>6.8</w:t>
            </w:r>
          </w:p>
        </w:tc>
        <w:tc>
          <w:tcPr>
            <w:tcW w:w="7747" w:type="dxa"/>
            <w:tcBorders>
              <w:right w:val="nil"/>
            </w:tcBorders>
            <w:shd w:val="clear" w:color="auto" w:fill="auto"/>
          </w:tcPr>
          <w:p w:rsidR="004F6877" w:rsidRPr="0083147F" w:rsidRDefault="004F6877" w:rsidP="00AD2FCD">
            <w:pPr>
              <w:spacing w:before="60" w:after="60"/>
              <w:rPr>
                <w:rFonts w:ascii="Calibri" w:hAnsi="Calibri"/>
                <w:iCs/>
                <w:color w:val="000000"/>
                <w:lang w:val="id-ID"/>
              </w:rPr>
            </w:pPr>
            <w:r>
              <w:rPr>
                <w:rFonts w:ascii="Calibri" w:hAnsi="Calibri"/>
                <w:iCs/>
                <w:color w:val="000000"/>
                <w:lang w:val="id-ID"/>
              </w:rPr>
              <w:t>Jumlah pelanggan telepon tetap kabel dan wireless menurut region/pulau tahun 2009</w:t>
            </w:r>
          </w:p>
        </w:tc>
        <w:tc>
          <w:tcPr>
            <w:tcW w:w="567" w:type="dxa"/>
            <w:gridSpan w:val="2"/>
            <w:tcBorders>
              <w:left w:val="nil"/>
            </w:tcBorders>
            <w:shd w:val="clear" w:color="auto" w:fill="auto"/>
          </w:tcPr>
          <w:p w:rsidR="004F6877" w:rsidRDefault="004F6877" w:rsidP="00461FF0">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461FF0">
              <w:rPr>
                <w:rFonts w:asciiTheme="minorHAnsi" w:hAnsiTheme="minorHAnsi" w:cs="Arial"/>
                <w:sz w:val="22"/>
                <w:szCs w:val="22"/>
                <w:lang w:val="id-ID"/>
              </w:rPr>
              <w:t>6</w:t>
            </w:r>
          </w:p>
        </w:tc>
      </w:tr>
      <w:tr w:rsidR="004F6877" w:rsidRPr="00556D9F" w:rsidTr="00385048">
        <w:tc>
          <w:tcPr>
            <w:tcW w:w="900" w:type="dxa"/>
          </w:tcPr>
          <w:p w:rsidR="004F6877" w:rsidRPr="004F6877" w:rsidRDefault="004F6877" w:rsidP="00AD2FCD">
            <w:pPr>
              <w:spacing w:before="60" w:after="60"/>
              <w:rPr>
                <w:rFonts w:ascii="Calibri" w:hAnsi="Calibri" w:cs="Arial"/>
                <w:lang w:val="id-ID"/>
              </w:rPr>
            </w:pPr>
            <w:r>
              <w:rPr>
                <w:rFonts w:ascii="Calibri" w:hAnsi="Calibri" w:cs="Arial"/>
                <w:lang w:val="id-ID"/>
              </w:rPr>
              <w:t>6.9</w:t>
            </w:r>
          </w:p>
        </w:tc>
        <w:tc>
          <w:tcPr>
            <w:tcW w:w="7747" w:type="dxa"/>
            <w:tcBorders>
              <w:right w:val="nil"/>
            </w:tcBorders>
            <w:shd w:val="clear" w:color="auto" w:fill="auto"/>
          </w:tcPr>
          <w:p w:rsidR="004F6877" w:rsidRPr="0083147F" w:rsidRDefault="004F6877" w:rsidP="00AD2FCD">
            <w:pPr>
              <w:spacing w:before="60" w:after="60"/>
              <w:rPr>
                <w:rFonts w:ascii="Calibri" w:hAnsi="Calibri"/>
                <w:iCs/>
                <w:color w:val="000000"/>
                <w:lang w:val="id-ID"/>
              </w:rPr>
            </w:pPr>
            <w:r>
              <w:rPr>
                <w:rFonts w:ascii="Calibri" w:hAnsi="Calibri"/>
                <w:iCs/>
                <w:color w:val="000000"/>
                <w:lang w:val="id-ID"/>
              </w:rPr>
              <w:t>Jumlah pelanggan telepon bergerak seluler menurut region/pulau 2009</w:t>
            </w:r>
          </w:p>
        </w:tc>
        <w:tc>
          <w:tcPr>
            <w:tcW w:w="567" w:type="dxa"/>
            <w:gridSpan w:val="2"/>
            <w:tcBorders>
              <w:left w:val="nil"/>
            </w:tcBorders>
            <w:shd w:val="clear" w:color="auto" w:fill="auto"/>
          </w:tcPr>
          <w:p w:rsidR="004F6877" w:rsidRDefault="00461FF0"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127</w:t>
            </w:r>
          </w:p>
        </w:tc>
      </w:tr>
      <w:tr w:rsidR="004F6877" w:rsidRPr="00556D9F" w:rsidTr="00385048">
        <w:tc>
          <w:tcPr>
            <w:tcW w:w="900" w:type="dxa"/>
          </w:tcPr>
          <w:p w:rsidR="004F6877" w:rsidRPr="004F6877" w:rsidRDefault="004F6877" w:rsidP="00AD2FCD">
            <w:pPr>
              <w:spacing w:before="60" w:after="60"/>
              <w:rPr>
                <w:rFonts w:ascii="Calibri" w:hAnsi="Calibri" w:cs="Arial"/>
                <w:lang w:val="id-ID"/>
              </w:rPr>
            </w:pPr>
            <w:r>
              <w:rPr>
                <w:rFonts w:ascii="Calibri" w:hAnsi="Calibri" w:cs="Arial"/>
                <w:lang w:val="id-ID"/>
              </w:rPr>
              <w:t>6.10</w:t>
            </w:r>
          </w:p>
        </w:tc>
        <w:tc>
          <w:tcPr>
            <w:tcW w:w="7747" w:type="dxa"/>
            <w:tcBorders>
              <w:right w:val="nil"/>
            </w:tcBorders>
            <w:shd w:val="clear" w:color="auto" w:fill="auto"/>
          </w:tcPr>
          <w:p w:rsidR="004F6877" w:rsidRPr="0083147F" w:rsidRDefault="004F6877" w:rsidP="00AD2FCD">
            <w:pPr>
              <w:spacing w:before="60" w:after="60"/>
              <w:rPr>
                <w:rFonts w:ascii="Calibri" w:hAnsi="Calibri"/>
                <w:iCs/>
                <w:color w:val="000000"/>
                <w:lang w:val="id-ID"/>
              </w:rPr>
            </w:pPr>
            <w:r>
              <w:rPr>
                <w:rFonts w:ascii="Calibri" w:hAnsi="Calibri"/>
                <w:iCs/>
                <w:color w:val="000000"/>
                <w:lang w:val="id-ID"/>
              </w:rPr>
              <w:t xml:space="preserve">Penerimaan Operasional Operatir Telepon </w:t>
            </w:r>
          </w:p>
        </w:tc>
        <w:tc>
          <w:tcPr>
            <w:tcW w:w="567" w:type="dxa"/>
            <w:gridSpan w:val="2"/>
            <w:tcBorders>
              <w:left w:val="nil"/>
            </w:tcBorders>
            <w:shd w:val="clear" w:color="auto" w:fill="auto"/>
          </w:tcPr>
          <w:p w:rsidR="004F6877" w:rsidRDefault="004F6877" w:rsidP="00461FF0">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r w:rsidR="00461FF0">
              <w:rPr>
                <w:rFonts w:asciiTheme="minorHAnsi" w:hAnsiTheme="minorHAnsi" w:cs="Arial"/>
                <w:sz w:val="22"/>
                <w:szCs w:val="22"/>
                <w:lang w:val="id-ID"/>
              </w:rPr>
              <w:t>5</w:t>
            </w:r>
          </w:p>
        </w:tc>
      </w:tr>
      <w:tr w:rsidR="00517CE8" w:rsidRPr="00556D9F" w:rsidTr="00385048">
        <w:tc>
          <w:tcPr>
            <w:tcW w:w="900" w:type="dxa"/>
          </w:tcPr>
          <w:p w:rsidR="00517CE8" w:rsidRPr="0083147F" w:rsidRDefault="00517CE8" w:rsidP="00AD2FCD">
            <w:pPr>
              <w:spacing w:before="60" w:after="60"/>
              <w:rPr>
                <w:rFonts w:ascii="Calibri" w:hAnsi="Calibri" w:cs="Arial"/>
                <w:lang w:val="id-ID"/>
              </w:rPr>
            </w:pPr>
            <w:r>
              <w:rPr>
                <w:rFonts w:ascii="Calibri" w:hAnsi="Calibri" w:cs="Arial"/>
              </w:rPr>
              <w:t xml:space="preserve">6. </w:t>
            </w:r>
            <w:r w:rsidR="00F7708E">
              <w:rPr>
                <w:rFonts w:ascii="Calibri" w:hAnsi="Calibri" w:cs="Arial"/>
                <w:lang w:val="id-ID"/>
              </w:rPr>
              <w:t>11</w:t>
            </w:r>
          </w:p>
        </w:tc>
        <w:tc>
          <w:tcPr>
            <w:tcW w:w="7747" w:type="dxa"/>
            <w:tcBorders>
              <w:right w:val="nil"/>
            </w:tcBorders>
            <w:shd w:val="clear" w:color="auto" w:fill="auto"/>
          </w:tcPr>
          <w:p w:rsidR="00517CE8" w:rsidRPr="00974EDF" w:rsidRDefault="0083147F" w:rsidP="00AD2FCD">
            <w:pPr>
              <w:spacing w:before="60" w:after="60"/>
              <w:rPr>
                <w:rFonts w:ascii="Calibri" w:hAnsi="Calibri" w:cs="Arial"/>
                <w:lang w:val="id-ID"/>
              </w:rPr>
            </w:pPr>
            <w:r w:rsidRPr="0083147F">
              <w:rPr>
                <w:rFonts w:ascii="Calibri" w:hAnsi="Calibri"/>
                <w:iCs/>
                <w:color w:val="000000"/>
                <w:lang w:val="id-ID"/>
              </w:rPr>
              <w:t xml:space="preserve">Pendaparan </w:t>
            </w:r>
            <w:r w:rsidR="00F7708E">
              <w:rPr>
                <w:rFonts w:ascii="Calibri" w:hAnsi="Calibri"/>
                <w:iCs/>
                <w:color w:val="000000"/>
                <w:lang w:val="id-ID"/>
              </w:rPr>
              <w:t xml:space="preserve">(kerugian) </w:t>
            </w:r>
            <w:r w:rsidRPr="0083147F">
              <w:rPr>
                <w:rFonts w:ascii="Calibri" w:hAnsi="Calibri"/>
                <w:iCs/>
                <w:color w:val="000000"/>
                <w:lang w:val="id-ID"/>
              </w:rPr>
              <w:t>operasional</w:t>
            </w:r>
            <w:r>
              <w:rPr>
                <w:rFonts w:ascii="Calibri" w:hAnsi="Calibri"/>
                <w:i/>
                <w:iCs/>
                <w:color w:val="000000"/>
                <w:lang w:val="id-ID"/>
              </w:rPr>
              <w:t xml:space="preserve"> </w:t>
            </w:r>
            <w:r w:rsidR="00517CE8" w:rsidRPr="00974EDF">
              <w:rPr>
                <w:rFonts w:ascii="Calibri" w:hAnsi="Calibri"/>
                <w:color w:val="000000"/>
                <w:lang w:val="nb-NO"/>
              </w:rPr>
              <w:t xml:space="preserve">operator </w:t>
            </w:r>
            <w:r>
              <w:rPr>
                <w:rFonts w:ascii="Calibri" w:hAnsi="Calibri"/>
                <w:color w:val="000000"/>
                <w:lang w:val="id-ID"/>
              </w:rPr>
              <w:t xml:space="preserve">telepon </w:t>
            </w:r>
            <w:r>
              <w:rPr>
                <w:rFonts w:ascii="Calibri" w:hAnsi="Calibri"/>
                <w:color w:val="000000"/>
                <w:lang w:val="nb-NO"/>
              </w:rPr>
              <w:t>tahun 200</w:t>
            </w:r>
            <w:r>
              <w:rPr>
                <w:rFonts w:ascii="Calibri" w:hAnsi="Calibri"/>
                <w:color w:val="000000"/>
                <w:lang w:val="id-ID"/>
              </w:rPr>
              <w:t>6</w:t>
            </w:r>
            <w:r>
              <w:rPr>
                <w:rFonts w:ascii="Calibri" w:hAnsi="Calibri"/>
                <w:color w:val="000000"/>
                <w:lang w:val="nb-NO"/>
              </w:rPr>
              <w:t>-</w:t>
            </w:r>
            <w:r w:rsidR="00F7708E">
              <w:rPr>
                <w:rFonts w:ascii="Calibri" w:hAnsi="Calibri"/>
                <w:color w:val="000000"/>
                <w:lang w:val="id-ID"/>
              </w:rPr>
              <w:t xml:space="preserve">semester I </w:t>
            </w:r>
            <w:r w:rsidR="00F7708E">
              <w:rPr>
                <w:rFonts w:ascii="Calibri" w:hAnsi="Calibri"/>
                <w:color w:val="000000"/>
                <w:lang w:val="nb-NO"/>
              </w:rPr>
              <w:t>20</w:t>
            </w:r>
            <w:r w:rsidR="00F7708E">
              <w:rPr>
                <w:rFonts w:ascii="Calibri" w:hAnsi="Calibri"/>
                <w:color w:val="000000"/>
                <w:lang w:val="id-ID"/>
              </w:rPr>
              <w:t>10</w:t>
            </w:r>
            <w:r w:rsidR="00517CE8" w:rsidRPr="00974EDF">
              <w:rPr>
                <w:rFonts w:ascii="Calibri" w:hAnsi="Calibri"/>
                <w:color w:val="000000"/>
                <w:lang w:val="nb-NO"/>
              </w:rPr>
              <w:t>.</w:t>
            </w:r>
          </w:p>
        </w:tc>
        <w:tc>
          <w:tcPr>
            <w:tcW w:w="567" w:type="dxa"/>
            <w:gridSpan w:val="2"/>
            <w:tcBorders>
              <w:left w:val="nil"/>
            </w:tcBorders>
            <w:shd w:val="clear" w:color="auto" w:fill="auto"/>
          </w:tcPr>
          <w:p w:rsidR="00517CE8" w:rsidRPr="003F717A" w:rsidRDefault="0083147F"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3</w:t>
            </w:r>
            <w:r w:rsidR="00461FF0">
              <w:rPr>
                <w:rFonts w:asciiTheme="minorHAnsi" w:hAnsiTheme="minorHAnsi" w:cs="Arial"/>
                <w:sz w:val="22"/>
                <w:szCs w:val="22"/>
                <w:lang w:val="id-ID"/>
              </w:rPr>
              <w:t>6</w:t>
            </w:r>
          </w:p>
        </w:tc>
      </w:tr>
      <w:tr w:rsidR="00517CE8" w:rsidRPr="00556D9F" w:rsidTr="00385048">
        <w:tc>
          <w:tcPr>
            <w:tcW w:w="900" w:type="dxa"/>
          </w:tcPr>
          <w:p w:rsidR="00517CE8" w:rsidRPr="0083147F" w:rsidRDefault="00517CE8" w:rsidP="00AD2FCD">
            <w:pPr>
              <w:spacing w:before="60" w:after="60"/>
              <w:rPr>
                <w:rFonts w:ascii="Calibri" w:hAnsi="Calibri" w:cs="Arial"/>
                <w:lang w:val="id-ID"/>
              </w:rPr>
            </w:pPr>
            <w:r>
              <w:rPr>
                <w:rFonts w:ascii="Calibri" w:hAnsi="Calibri" w:cs="Arial"/>
              </w:rPr>
              <w:t xml:space="preserve">6. </w:t>
            </w:r>
            <w:r w:rsidR="00F7708E">
              <w:rPr>
                <w:rFonts w:ascii="Calibri" w:hAnsi="Calibri" w:cs="Arial"/>
                <w:lang w:val="id-ID"/>
              </w:rPr>
              <w:t>12</w:t>
            </w:r>
          </w:p>
        </w:tc>
        <w:tc>
          <w:tcPr>
            <w:tcW w:w="7747" w:type="dxa"/>
            <w:tcBorders>
              <w:right w:val="nil"/>
            </w:tcBorders>
            <w:shd w:val="clear" w:color="auto" w:fill="auto"/>
          </w:tcPr>
          <w:p w:rsidR="00517CE8" w:rsidRPr="00F7708E" w:rsidRDefault="00517CE8" w:rsidP="00F7708E">
            <w:pPr>
              <w:spacing w:before="60" w:after="60"/>
              <w:rPr>
                <w:rFonts w:ascii="Calibri" w:hAnsi="Calibri" w:cs="Arial"/>
                <w:lang w:val="id-ID"/>
              </w:rPr>
            </w:pPr>
            <w:r w:rsidRPr="00974EDF">
              <w:rPr>
                <w:rFonts w:ascii="Calibri" w:hAnsi="Calibri"/>
                <w:lang w:val="nb-NO"/>
              </w:rPr>
              <w:t xml:space="preserve">EBITDA operator </w:t>
            </w:r>
            <w:r w:rsidR="0083147F">
              <w:rPr>
                <w:rFonts w:ascii="Calibri" w:hAnsi="Calibri"/>
                <w:lang w:val="id-ID"/>
              </w:rPr>
              <w:t xml:space="preserve">utama telepon di Indonesia </w:t>
            </w:r>
            <w:r w:rsidR="0083147F">
              <w:rPr>
                <w:rFonts w:ascii="Calibri" w:hAnsi="Calibri"/>
                <w:lang w:val="nb-NO"/>
              </w:rPr>
              <w:t>tahun 200</w:t>
            </w:r>
            <w:r w:rsidR="0083147F">
              <w:rPr>
                <w:rFonts w:ascii="Calibri" w:hAnsi="Calibri"/>
                <w:lang w:val="id-ID"/>
              </w:rPr>
              <w:t>6</w:t>
            </w:r>
            <w:r w:rsidR="0083147F">
              <w:rPr>
                <w:rFonts w:ascii="Calibri" w:hAnsi="Calibri"/>
                <w:lang w:val="nb-NO"/>
              </w:rPr>
              <w:t>-</w:t>
            </w:r>
            <w:r w:rsidR="00F7708E">
              <w:rPr>
                <w:rFonts w:ascii="Calibri" w:hAnsi="Calibri"/>
                <w:lang w:val="id-ID"/>
              </w:rPr>
              <w:t xml:space="preserve">kuartal I </w:t>
            </w:r>
            <w:r w:rsidR="0083147F">
              <w:rPr>
                <w:rFonts w:ascii="Calibri" w:hAnsi="Calibri"/>
                <w:lang w:val="nb-NO"/>
              </w:rPr>
              <w:t>20</w:t>
            </w:r>
            <w:r w:rsidR="00F7708E">
              <w:rPr>
                <w:rFonts w:ascii="Calibri" w:hAnsi="Calibri"/>
                <w:lang w:val="id-ID"/>
              </w:rPr>
              <w:t>10</w:t>
            </w:r>
          </w:p>
        </w:tc>
        <w:tc>
          <w:tcPr>
            <w:tcW w:w="567" w:type="dxa"/>
            <w:gridSpan w:val="2"/>
            <w:tcBorders>
              <w:left w:val="nil"/>
            </w:tcBorders>
            <w:shd w:val="clear" w:color="auto" w:fill="auto"/>
          </w:tcPr>
          <w:p w:rsidR="00517CE8" w:rsidRPr="003F717A" w:rsidRDefault="0083147F"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r w:rsidR="00461FF0">
              <w:rPr>
                <w:rFonts w:asciiTheme="minorHAnsi" w:hAnsiTheme="minorHAnsi" w:cs="Arial"/>
                <w:sz w:val="22"/>
                <w:szCs w:val="22"/>
                <w:lang w:val="id-ID"/>
              </w:rPr>
              <w:t>8</w:t>
            </w:r>
          </w:p>
        </w:tc>
      </w:tr>
      <w:tr w:rsidR="00517CE8" w:rsidRPr="00556D9F" w:rsidTr="00385048">
        <w:tc>
          <w:tcPr>
            <w:tcW w:w="900" w:type="dxa"/>
          </w:tcPr>
          <w:p w:rsidR="00517CE8" w:rsidRPr="0083147F" w:rsidRDefault="00517CE8" w:rsidP="00AD2FCD">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F7708E">
              <w:rPr>
                <w:rFonts w:ascii="Calibri" w:hAnsi="Calibri" w:cs="Arial"/>
                <w:lang w:val="id-ID"/>
              </w:rPr>
              <w:t>3</w:t>
            </w:r>
          </w:p>
        </w:tc>
        <w:tc>
          <w:tcPr>
            <w:tcW w:w="7747" w:type="dxa"/>
            <w:tcBorders>
              <w:right w:val="nil"/>
            </w:tcBorders>
            <w:shd w:val="clear" w:color="auto" w:fill="auto"/>
          </w:tcPr>
          <w:p w:rsidR="00517CE8" w:rsidRPr="00974EDF" w:rsidRDefault="0083147F" w:rsidP="00F7708E">
            <w:pPr>
              <w:spacing w:before="60" w:after="60"/>
              <w:rPr>
                <w:rFonts w:ascii="Calibri" w:hAnsi="Calibri" w:cs="Arial"/>
                <w:lang w:val="id-ID"/>
              </w:rPr>
            </w:pPr>
            <w:r>
              <w:rPr>
                <w:rFonts w:ascii="Calibri" w:hAnsi="Calibri"/>
                <w:color w:val="000000"/>
                <w:lang w:val="id-ID"/>
              </w:rPr>
              <w:t xml:space="preserve">Perkembangan </w:t>
            </w:r>
            <w:r w:rsidR="00517CE8" w:rsidRPr="00974EDF">
              <w:rPr>
                <w:rFonts w:ascii="Calibri" w:hAnsi="Calibri"/>
                <w:color w:val="000000"/>
                <w:lang w:val="nb-NO"/>
              </w:rPr>
              <w:t xml:space="preserve">ARPU operator </w:t>
            </w:r>
            <w:r>
              <w:rPr>
                <w:rFonts w:ascii="Calibri" w:hAnsi="Calibri"/>
                <w:color w:val="000000"/>
                <w:lang w:val="id-ID"/>
              </w:rPr>
              <w:t xml:space="preserve">telepon </w:t>
            </w:r>
            <w:r w:rsidR="00F7708E">
              <w:rPr>
                <w:rFonts w:ascii="Calibri" w:hAnsi="Calibri"/>
                <w:color w:val="000000"/>
                <w:lang w:val="nb-NO"/>
              </w:rPr>
              <w:t>tahun 200</w:t>
            </w:r>
            <w:r w:rsidR="00F7708E">
              <w:rPr>
                <w:rFonts w:ascii="Calibri" w:hAnsi="Calibri"/>
                <w:color w:val="000000"/>
                <w:lang w:val="id-ID"/>
              </w:rPr>
              <w:t>5</w:t>
            </w:r>
            <w:r>
              <w:rPr>
                <w:rFonts w:ascii="Calibri" w:hAnsi="Calibri"/>
                <w:color w:val="000000"/>
                <w:lang w:val="nb-NO"/>
              </w:rPr>
              <w:t>-</w:t>
            </w:r>
            <w:r w:rsidR="00F7708E">
              <w:rPr>
                <w:rFonts w:ascii="Calibri" w:hAnsi="Calibri"/>
                <w:color w:val="000000"/>
                <w:lang w:val="id-ID"/>
              </w:rPr>
              <w:t>kuartal I 2010</w:t>
            </w:r>
            <w:r w:rsidR="00517CE8" w:rsidRPr="00974EDF">
              <w:rPr>
                <w:rFonts w:ascii="Calibri" w:hAnsi="Calibri"/>
                <w:color w:val="000000"/>
                <w:lang w:val="nb-NO"/>
              </w:rPr>
              <w:t>.</w:t>
            </w:r>
          </w:p>
        </w:tc>
        <w:tc>
          <w:tcPr>
            <w:tcW w:w="567" w:type="dxa"/>
            <w:gridSpan w:val="2"/>
            <w:tcBorders>
              <w:left w:val="nil"/>
            </w:tcBorders>
            <w:shd w:val="clear" w:color="auto" w:fill="auto"/>
          </w:tcPr>
          <w:p w:rsidR="00517CE8" w:rsidRPr="003F717A" w:rsidRDefault="0083147F"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4</w:t>
            </w:r>
            <w:r w:rsidR="00461FF0">
              <w:rPr>
                <w:rFonts w:asciiTheme="minorHAnsi" w:hAnsiTheme="minorHAnsi" w:cs="Arial"/>
                <w:sz w:val="22"/>
                <w:szCs w:val="22"/>
                <w:lang w:val="id-ID"/>
              </w:rPr>
              <w:t>0</w:t>
            </w:r>
          </w:p>
        </w:tc>
      </w:tr>
      <w:tr w:rsidR="0083147F" w:rsidRPr="00556D9F" w:rsidTr="00021F6E">
        <w:tc>
          <w:tcPr>
            <w:tcW w:w="900" w:type="dxa"/>
          </w:tcPr>
          <w:p w:rsidR="0083147F" w:rsidRPr="0083147F" w:rsidRDefault="0083147F" w:rsidP="00021F6E">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F7708E">
              <w:rPr>
                <w:rFonts w:ascii="Calibri" w:hAnsi="Calibri" w:cs="Arial"/>
                <w:lang w:val="id-ID"/>
              </w:rPr>
              <w:t>4</w:t>
            </w:r>
          </w:p>
        </w:tc>
        <w:tc>
          <w:tcPr>
            <w:tcW w:w="7747" w:type="dxa"/>
            <w:tcBorders>
              <w:right w:val="nil"/>
            </w:tcBorders>
            <w:shd w:val="clear" w:color="auto" w:fill="auto"/>
          </w:tcPr>
          <w:p w:rsidR="0083147F" w:rsidRPr="00974EDF" w:rsidRDefault="0083147F" w:rsidP="00F7708E">
            <w:pPr>
              <w:spacing w:before="60" w:after="60"/>
              <w:rPr>
                <w:rFonts w:ascii="Calibri" w:hAnsi="Calibri" w:cs="Arial"/>
                <w:lang w:val="id-ID"/>
              </w:rPr>
            </w:pPr>
            <w:r>
              <w:rPr>
                <w:rFonts w:ascii="Calibri" w:hAnsi="Calibri"/>
                <w:color w:val="000000"/>
                <w:lang w:val="id-ID"/>
              </w:rPr>
              <w:t xml:space="preserve">Perkembangan </w:t>
            </w:r>
            <w:r w:rsidRPr="00974EDF">
              <w:rPr>
                <w:rFonts w:ascii="Calibri" w:hAnsi="Calibri"/>
                <w:color w:val="000000"/>
                <w:lang w:val="nb-NO"/>
              </w:rPr>
              <w:t xml:space="preserve">ARPU operator </w:t>
            </w:r>
            <w:r>
              <w:rPr>
                <w:rFonts w:ascii="Calibri" w:hAnsi="Calibri"/>
                <w:color w:val="000000"/>
                <w:lang w:val="id-ID"/>
              </w:rPr>
              <w:t xml:space="preserve">telepon bergerak seluler </w:t>
            </w:r>
            <w:r>
              <w:rPr>
                <w:rFonts w:ascii="Calibri" w:hAnsi="Calibri"/>
                <w:color w:val="000000"/>
                <w:lang w:val="nb-NO"/>
              </w:rPr>
              <w:t>200</w:t>
            </w:r>
            <w:r>
              <w:rPr>
                <w:rFonts w:ascii="Calibri" w:hAnsi="Calibri"/>
                <w:color w:val="000000"/>
                <w:lang w:val="id-ID"/>
              </w:rPr>
              <w:t>7</w:t>
            </w:r>
            <w:r>
              <w:rPr>
                <w:rFonts w:ascii="Calibri" w:hAnsi="Calibri"/>
                <w:color w:val="000000"/>
                <w:lang w:val="nb-NO"/>
              </w:rPr>
              <w:t>-</w:t>
            </w:r>
            <w:r w:rsidR="00F7708E">
              <w:rPr>
                <w:rFonts w:ascii="Calibri" w:hAnsi="Calibri"/>
                <w:color w:val="000000"/>
                <w:lang w:val="id-ID"/>
              </w:rPr>
              <w:t>kuartal I 2010</w:t>
            </w:r>
            <w:r w:rsidRPr="00974EDF">
              <w:rPr>
                <w:rFonts w:ascii="Calibri" w:hAnsi="Calibri"/>
                <w:color w:val="000000"/>
                <w:lang w:val="nb-NO"/>
              </w:rPr>
              <w:t>.</w:t>
            </w:r>
          </w:p>
        </w:tc>
        <w:tc>
          <w:tcPr>
            <w:tcW w:w="567" w:type="dxa"/>
            <w:gridSpan w:val="2"/>
            <w:tcBorders>
              <w:left w:val="nil"/>
            </w:tcBorders>
            <w:shd w:val="clear" w:color="auto" w:fill="auto"/>
          </w:tcPr>
          <w:p w:rsidR="0083147F" w:rsidRPr="003F717A" w:rsidRDefault="0083147F"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4</w:t>
            </w:r>
            <w:r w:rsidR="00461FF0">
              <w:rPr>
                <w:rFonts w:asciiTheme="minorHAnsi" w:hAnsiTheme="minorHAnsi" w:cs="Arial"/>
                <w:sz w:val="22"/>
                <w:szCs w:val="22"/>
                <w:lang w:val="id-ID"/>
              </w:rPr>
              <w:t>2</w:t>
            </w:r>
          </w:p>
        </w:tc>
      </w:tr>
      <w:tr w:rsidR="0083147F" w:rsidRPr="00556D9F" w:rsidTr="00021F6E">
        <w:tc>
          <w:tcPr>
            <w:tcW w:w="900" w:type="dxa"/>
          </w:tcPr>
          <w:p w:rsidR="0083147F" w:rsidRPr="00F7708E" w:rsidRDefault="0083147F" w:rsidP="00F7708E">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F7708E">
              <w:rPr>
                <w:rFonts w:ascii="Calibri" w:hAnsi="Calibri" w:cs="Arial"/>
                <w:lang w:val="id-ID"/>
              </w:rPr>
              <w:t>5</w:t>
            </w:r>
          </w:p>
        </w:tc>
        <w:tc>
          <w:tcPr>
            <w:tcW w:w="7747" w:type="dxa"/>
            <w:tcBorders>
              <w:right w:val="nil"/>
            </w:tcBorders>
            <w:shd w:val="clear" w:color="auto" w:fill="auto"/>
          </w:tcPr>
          <w:p w:rsidR="0083147F" w:rsidRPr="00974EDF" w:rsidRDefault="0083147F" w:rsidP="00F7708E">
            <w:pPr>
              <w:spacing w:before="60" w:after="60"/>
              <w:rPr>
                <w:rFonts w:ascii="Calibri" w:hAnsi="Calibri" w:cs="Arial"/>
                <w:lang w:val="id-ID"/>
              </w:rPr>
            </w:pPr>
            <w:r>
              <w:rPr>
                <w:rFonts w:ascii="Calibri" w:hAnsi="Calibri"/>
                <w:color w:val="000000"/>
                <w:lang w:val="id-ID"/>
              </w:rPr>
              <w:t xml:space="preserve">Perkembangan </w:t>
            </w:r>
            <w:r w:rsidRPr="00974EDF">
              <w:rPr>
                <w:rFonts w:ascii="Calibri" w:hAnsi="Calibri"/>
                <w:color w:val="000000"/>
                <w:lang w:val="nb-NO"/>
              </w:rPr>
              <w:t xml:space="preserve">ARPU </w:t>
            </w:r>
            <w:r>
              <w:rPr>
                <w:rFonts w:ascii="Calibri" w:hAnsi="Calibri"/>
                <w:color w:val="000000"/>
                <w:lang w:val="id-ID"/>
              </w:rPr>
              <w:t xml:space="preserve">tetap </w:t>
            </w:r>
            <w:r>
              <w:rPr>
                <w:rFonts w:ascii="Calibri" w:hAnsi="Calibri"/>
                <w:color w:val="000000"/>
                <w:lang w:val="nb-NO"/>
              </w:rPr>
              <w:t>200</w:t>
            </w:r>
            <w:r w:rsidR="00F7708E">
              <w:rPr>
                <w:rFonts w:ascii="Calibri" w:hAnsi="Calibri"/>
                <w:color w:val="000000"/>
                <w:lang w:val="id-ID"/>
              </w:rPr>
              <w:t>7</w:t>
            </w:r>
            <w:r>
              <w:rPr>
                <w:rFonts w:ascii="Calibri" w:hAnsi="Calibri"/>
                <w:color w:val="000000"/>
                <w:lang w:val="nb-NO"/>
              </w:rPr>
              <w:t>-</w:t>
            </w:r>
            <w:r w:rsidR="00F7708E">
              <w:rPr>
                <w:rFonts w:ascii="Calibri" w:hAnsi="Calibri"/>
                <w:color w:val="000000"/>
                <w:lang w:val="id-ID"/>
              </w:rPr>
              <w:t>kuartal I 2010</w:t>
            </w:r>
            <w:r w:rsidRPr="00974EDF">
              <w:rPr>
                <w:rFonts w:ascii="Calibri" w:hAnsi="Calibri"/>
                <w:color w:val="000000"/>
                <w:lang w:val="nb-NO"/>
              </w:rPr>
              <w:t>.</w:t>
            </w:r>
          </w:p>
        </w:tc>
        <w:tc>
          <w:tcPr>
            <w:tcW w:w="567" w:type="dxa"/>
            <w:gridSpan w:val="2"/>
            <w:tcBorders>
              <w:left w:val="nil"/>
            </w:tcBorders>
            <w:shd w:val="clear" w:color="auto" w:fill="auto"/>
          </w:tcPr>
          <w:p w:rsidR="0083147F" w:rsidRPr="003F717A" w:rsidRDefault="0083147F"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4</w:t>
            </w:r>
            <w:r w:rsidR="00461FF0">
              <w:rPr>
                <w:rFonts w:asciiTheme="minorHAnsi" w:hAnsiTheme="minorHAnsi" w:cs="Arial"/>
                <w:sz w:val="22"/>
                <w:szCs w:val="22"/>
                <w:lang w:val="id-ID"/>
              </w:rPr>
              <w:t>3</w:t>
            </w:r>
          </w:p>
        </w:tc>
      </w:tr>
      <w:tr w:rsidR="0083147F" w:rsidRPr="00556D9F" w:rsidTr="00021F6E">
        <w:tc>
          <w:tcPr>
            <w:tcW w:w="900" w:type="dxa"/>
          </w:tcPr>
          <w:p w:rsidR="0083147F" w:rsidRPr="0083147F" w:rsidRDefault="0083147F" w:rsidP="00021F6E">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F7708E">
              <w:rPr>
                <w:rFonts w:ascii="Calibri" w:hAnsi="Calibri" w:cs="Arial"/>
                <w:lang w:val="id-ID"/>
              </w:rPr>
              <w:t>6</w:t>
            </w:r>
          </w:p>
        </w:tc>
        <w:tc>
          <w:tcPr>
            <w:tcW w:w="7747" w:type="dxa"/>
            <w:tcBorders>
              <w:right w:val="nil"/>
            </w:tcBorders>
            <w:shd w:val="clear" w:color="auto" w:fill="auto"/>
          </w:tcPr>
          <w:p w:rsidR="0083147F" w:rsidRPr="00974EDF" w:rsidRDefault="0083147F" w:rsidP="00F7708E">
            <w:pPr>
              <w:spacing w:before="60" w:after="60"/>
              <w:rPr>
                <w:rFonts w:ascii="Calibri" w:hAnsi="Calibri" w:cs="Arial"/>
                <w:lang w:val="id-ID"/>
              </w:rPr>
            </w:pPr>
            <w:r>
              <w:rPr>
                <w:rFonts w:ascii="Calibri" w:hAnsi="Calibri"/>
                <w:color w:val="000000"/>
                <w:lang w:val="id-ID"/>
              </w:rPr>
              <w:t xml:space="preserve">Trend penurunan </w:t>
            </w:r>
            <w:r w:rsidRPr="00974EDF">
              <w:rPr>
                <w:rFonts w:ascii="Calibri" w:hAnsi="Calibri"/>
                <w:color w:val="000000"/>
                <w:lang w:val="nb-NO"/>
              </w:rPr>
              <w:t xml:space="preserve">ARPU operator </w:t>
            </w:r>
            <w:r>
              <w:rPr>
                <w:rFonts w:ascii="Calibri" w:hAnsi="Calibri"/>
                <w:color w:val="000000"/>
                <w:lang w:val="id-ID"/>
              </w:rPr>
              <w:t>telepon tetap 2006-</w:t>
            </w:r>
            <w:r w:rsidR="00F7708E">
              <w:rPr>
                <w:rFonts w:ascii="Calibri" w:hAnsi="Calibri"/>
                <w:color w:val="000000"/>
                <w:lang w:val="id-ID"/>
              </w:rPr>
              <w:t>kuartal I 2010</w:t>
            </w:r>
            <w:r w:rsidRPr="00974EDF">
              <w:rPr>
                <w:rFonts w:ascii="Calibri" w:hAnsi="Calibri"/>
                <w:color w:val="000000"/>
                <w:lang w:val="nb-NO"/>
              </w:rPr>
              <w:t>.</w:t>
            </w:r>
          </w:p>
        </w:tc>
        <w:tc>
          <w:tcPr>
            <w:tcW w:w="567" w:type="dxa"/>
            <w:gridSpan w:val="2"/>
            <w:tcBorders>
              <w:left w:val="nil"/>
            </w:tcBorders>
            <w:shd w:val="clear" w:color="auto" w:fill="auto"/>
          </w:tcPr>
          <w:p w:rsidR="0083147F" w:rsidRPr="003F717A" w:rsidRDefault="0083147F"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4</w:t>
            </w:r>
            <w:r w:rsidR="00461FF0">
              <w:rPr>
                <w:rFonts w:asciiTheme="minorHAnsi" w:hAnsiTheme="minorHAnsi" w:cs="Arial"/>
                <w:sz w:val="22"/>
                <w:szCs w:val="22"/>
                <w:lang w:val="id-ID"/>
              </w:rPr>
              <w:t>4</w:t>
            </w:r>
          </w:p>
        </w:tc>
      </w:tr>
      <w:tr w:rsidR="00517CE8" w:rsidRPr="00556D9F" w:rsidTr="00385048">
        <w:tc>
          <w:tcPr>
            <w:tcW w:w="900" w:type="dxa"/>
          </w:tcPr>
          <w:p w:rsidR="00517CE8" w:rsidRPr="00F7708E" w:rsidRDefault="00517CE8" w:rsidP="00AD2FCD">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F7708E">
              <w:rPr>
                <w:rFonts w:ascii="Calibri" w:hAnsi="Calibri" w:cs="Arial"/>
                <w:lang w:val="id-ID"/>
              </w:rPr>
              <w:t>7</w:t>
            </w:r>
          </w:p>
        </w:tc>
        <w:tc>
          <w:tcPr>
            <w:tcW w:w="7747" w:type="dxa"/>
            <w:tcBorders>
              <w:right w:val="nil"/>
            </w:tcBorders>
            <w:shd w:val="clear" w:color="auto" w:fill="auto"/>
          </w:tcPr>
          <w:p w:rsidR="00517CE8" w:rsidRPr="00974EDF" w:rsidRDefault="0083147F" w:rsidP="00F7708E">
            <w:pPr>
              <w:spacing w:before="60" w:after="60"/>
              <w:rPr>
                <w:rFonts w:ascii="Calibri" w:hAnsi="Calibri" w:cs="Arial"/>
                <w:lang w:val="id-ID"/>
              </w:rPr>
            </w:pPr>
            <w:r>
              <w:rPr>
                <w:rFonts w:ascii="Calibri" w:hAnsi="Calibri"/>
                <w:color w:val="000000"/>
                <w:lang w:val="id-ID"/>
              </w:rPr>
              <w:t>Perkembangan b</w:t>
            </w:r>
            <w:r w:rsidR="00517CE8" w:rsidRPr="00974EDF">
              <w:rPr>
                <w:rFonts w:ascii="Calibri" w:hAnsi="Calibri"/>
                <w:color w:val="000000"/>
                <w:lang w:val="nb-NO"/>
              </w:rPr>
              <w:t>iaya operasi</w:t>
            </w:r>
            <w:r>
              <w:rPr>
                <w:rFonts w:ascii="Calibri" w:hAnsi="Calibri"/>
                <w:color w:val="000000"/>
                <w:lang w:val="id-ID"/>
              </w:rPr>
              <w:t>onal</w:t>
            </w:r>
            <w:r w:rsidR="00517CE8" w:rsidRPr="00974EDF">
              <w:rPr>
                <w:rFonts w:ascii="Calibri" w:hAnsi="Calibri"/>
                <w:color w:val="000000"/>
                <w:lang w:val="nb-NO"/>
              </w:rPr>
              <w:t xml:space="preserve"> operator </w:t>
            </w:r>
            <w:r w:rsidR="00F7708E">
              <w:rPr>
                <w:rFonts w:ascii="Calibri" w:hAnsi="Calibri"/>
                <w:color w:val="000000"/>
                <w:lang w:val="id-ID"/>
              </w:rPr>
              <w:t>telepon 2005</w:t>
            </w:r>
            <w:r>
              <w:rPr>
                <w:rFonts w:ascii="Calibri" w:hAnsi="Calibri"/>
                <w:color w:val="000000"/>
                <w:lang w:val="id-ID"/>
              </w:rPr>
              <w:t>-</w:t>
            </w:r>
            <w:r w:rsidR="00F7708E">
              <w:rPr>
                <w:rFonts w:ascii="Calibri" w:hAnsi="Calibri"/>
                <w:color w:val="000000"/>
                <w:lang w:val="id-ID"/>
              </w:rPr>
              <w:t>kuartal I 2010</w:t>
            </w:r>
            <w:r w:rsidR="00517CE8" w:rsidRPr="00974EDF">
              <w:rPr>
                <w:rFonts w:ascii="Calibri" w:hAnsi="Calibri"/>
                <w:color w:val="000000"/>
                <w:lang w:val="nb-NO"/>
              </w:rPr>
              <w:t>.</w:t>
            </w:r>
          </w:p>
        </w:tc>
        <w:tc>
          <w:tcPr>
            <w:tcW w:w="567" w:type="dxa"/>
            <w:gridSpan w:val="2"/>
            <w:tcBorders>
              <w:left w:val="nil"/>
            </w:tcBorders>
            <w:shd w:val="clear" w:color="auto" w:fill="auto"/>
          </w:tcPr>
          <w:p w:rsidR="00517CE8" w:rsidRPr="003F717A" w:rsidRDefault="0083147F" w:rsidP="00461FF0">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4</w:t>
            </w:r>
            <w:r w:rsidR="00461FF0">
              <w:rPr>
                <w:rFonts w:asciiTheme="minorHAnsi" w:hAnsiTheme="minorHAnsi" w:cs="Arial"/>
                <w:sz w:val="22"/>
                <w:szCs w:val="22"/>
                <w:lang w:val="id-ID"/>
              </w:rPr>
              <w:t>5</w:t>
            </w:r>
          </w:p>
        </w:tc>
      </w:tr>
      <w:tr w:rsidR="00517CE8" w:rsidRPr="00556D9F" w:rsidTr="00385048">
        <w:tc>
          <w:tcPr>
            <w:tcW w:w="900" w:type="dxa"/>
          </w:tcPr>
          <w:p w:rsidR="00517CE8" w:rsidRPr="00F7708E" w:rsidRDefault="00517CE8" w:rsidP="00AD2FCD">
            <w:pPr>
              <w:spacing w:before="60" w:after="60"/>
              <w:rPr>
                <w:rFonts w:ascii="Calibri" w:hAnsi="Calibri" w:cs="Arial"/>
                <w:lang w:val="id-ID"/>
              </w:rPr>
            </w:pPr>
            <w:r>
              <w:rPr>
                <w:rFonts w:ascii="Calibri" w:hAnsi="Calibri" w:cs="Arial"/>
              </w:rPr>
              <w:t>6. 1</w:t>
            </w:r>
            <w:r w:rsidR="00F7708E">
              <w:rPr>
                <w:rFonts w:ascii="Calibri" w:hAnsi="Calibri" w:cs="Arial"/>
                <w:lang w:val="id-ID"/>
              </w:rPr>
              <w:t>8</w:t>
            </w:r>
          </w:p>
        </w:tc>
        <w:tc>
          <w:tcPr>
            <w:tcW w:w="7747" w:type="dxa"/>
            <w:tcBorders>
              <w:right w:val="nil"/>
            </w:tcBorders>
            <w:shd w:val="clear" w:color="auto" w:fill="auto"/>
          </w:tcPr>
          <w:p w:rsidR="00517CE8" w:rsidRPr="0083147F" w:rsidRDefault="0083147F" w:rsidP="0083147F">
            <w:pPr>
              <w:spacing w:before="60" w:after="60"/>
              <w:rPr>
                <w:rFonts w:ascii="Calibri" w:hAnsi="Calibri" w:cs="Arial"/>
                <w:lang w:val="id-ID"/>
              </w:rPr>
            </w:pPr>
            <w:r>
              <w:rPr>
                <w:rFonts w:ascii="Calibri" w:hAnsi="Calibri"/>
                <w:color w:val="000000"/>
                <w:lang w:val="id-ID"/>
              </w:rPr>
              <w:t>Perkembangan j</w:t>
            </w:r>
            <w:r w:rsidR="00517CE8" w:rsidRPr="00F43858">
              <w:rPr>
                <w:rFonts w:ascii="Calibri" w:hAnsi="Calibri"/>
                <w:color w:val="000000"/>
                <w:lang w:val="nb-NO"/>
              </w:rPr>
              <w:t>umlah karyawan operator</w:t>
            </w:r>
            <w:r>
              <w:rPr>
                <w:rFonts w:ascii="Calibri" w:hAnsi="Calibri"/>
                <w:color w:val="000000"/>
                <w:lang w:val="id-ID"/>
              </w:rPr>
              <w:t xml:space="preserve"> telepon 2005-2009</w:t>
            </w:r>
          </w:p>
        </w:tc>
        <w:tc>
          <w:tcPr>
            <w:tcW w:w="567" w:type="dxa"/>
            <w:gridSpan w:val="2"/>
            <w:tcBorders>
              <w:left w:val="nil"/>
            </w:tcBorders>
            <w:shd w:val="clear" w:color="auto" w:fill="auto"/>
          </w:tcPr>
          <w:p w:rsidR="00517CE8" w:rsidRPr="003F717A" w:rsidRDefault="0083147F" w:rsidP="00461FF0">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F7708E">
              <w:rPr>
                <w:rFonts w:asciiTheme="minorHAnsi" w:hAnsiTheme="minorHAnsi" w:cs="Arial"/>
                <w:sz w:val="22"/>
                <w:szCs w:val="22"/>
                <w:lang w:val="id-ID"/>
              </w:rPr>
              <w:t>4</w:t>
            </w:r>
            <w:r w:rsidR="00461FF0">
              <w:rPr>
                <w:rFonts w:asciiTheme="minorHAnsi" w:hAnsiTheme="minorHAnsi" w:cs="Arial"/>
                <w:sz w:val="22"/>
                <w:szCs w:val="22"/>
                <w:lang w:val="id-ID"/>
              </w:rPr>
              <w:t>7</w:t>
            </w:r>
          </w:p>
        </w:tc>
      </w:tr>
      <w:tr w:rsidR="00F7708E" w:rsidRPr="00556D9F" w:rsidTr="00225D63">
        <w:tc>
          <w:tcPr>
            <w:tcW w:w="900" w:type="dxa"/>
          </w:tcPr>
          <w:p w:rsidR="00F7708E" w:rsidRDefault="00F7708E" w:rsidP="00225D63">
            <w:pPr>
              <w:spacing w:before="60" w:after="60"/>
              <w:rPr>
                <w:rFonts w:ascii="Calibri" w:hAnsi="Calibri" w:cs="Arial"/>
                <w:lang w:val="id-ID"/>
              </w:rPr>
            </w:pPr>
            <w:r>
              <w:rPr>
                <w:rFonts w:ascii="Calibri" w:hAnsi="Calibri" w:cs="Arial"/>
                <w:lang w:val="id-ID"/>
              </w:rPr>
              <w:t>6.19</w:t>
            </w:r>
          </w:p>
        </w:tc>
        <w:tc>
          <w:tcPr>
            <w:tcW w:w="7747" w:type="dxa"/>
            <w:tcBorders>
              <w:right w:val="nil"/>
            </w:tcBorders>
            <w:shd w:val="clear" w:color="auto" w:fill="auto"/>
          </w:tcPr>
          <w:p w:rsidR="00F7708E" w:rsidRPr="00F7708E" w:rsidRDefault="00F7708E" w:rsidP="00225D63">
            <w:pPr>
              <w:spacing w:before="60" w:after="60"/>
              <w:rPr>
                <w:rFonts w:asciiTheme="minorHAnsi" w:hAnsiTheme="minorHAnsi"/>
                <w:color w:val="000000"/>
                <w:lang w:val="id-ID"/>
              </w:rPr>
            </w:pPr>
            <w:r w:rsidRPr="00F7708E">
              <w:rPr>
                <w:rFonts w:asciiTheme="minorHAnsi" w:hAnsiTheme="minorHAnsi"/>
              </w:rPr>
              <w:t>Perkembangan Penerbitan Ijin Penyelenggara Jasa Multi Media 2005-200</w:t>
            </w:r>
            <w:r w:rsidRPr="00F7708E">
              <w:rPr>
                <w:rFonts w:asciiTheme="minorHAnsi" w:hAnsiTheme="minorHAnsi"/>
                <w:lang w:val="id-ID"/>
              </w:rPr>
              <w:t>9</w:t>
            </w:r>
          </w:p>
        </w:tc>
        <w:tc>
          <w:tcPr>
            <w:tcW w:w="567" w:type="dxa"/>
            <w:gridSpan w:val="2"/>
            <w:tcBorders>
              <w:left w:val="nil"/>
            </w:tcBorders>
            <w:shd w:val="clear" w:color="auto" w:fill="auto"/>
          </w:tcPr>
          <w:p w:rsidR="00F7708E" w:rsidRDefault="00461FF0"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148</w:t>
            </w:r>
          </w:p>
        </w:tc>
      </w:tr>
      <w:tr w:rsidR="00F7708E" w:rsidRPr="00556D9F" w:rsidTr="00225D63">
        <w:tc>
          <w:tcPr>
            <w:tcW w:w="900" w:type="dxa"/>
          </w:tcPr>
          <w:p w:rsidR="00F7708E" w:rsidRDefault="00F7708E" w:rsidP="00225D63">
            <w:pPr>
              <w:spacing w:before="60" w:after="60"/>
              <w:rPr>
                <w:rFonts w:ascii="Calibri" w:hAnsi="Calibri" w:cs="Arial"/>
                <w:lang w:val="id-ID"/>
              </w:rPr>
            </w:pPr>
            <w:r>
              <w:rPr>
                <w:rFonts w:ascii="Calibri" w:hAnsi="Calibri" w:cs="Arial"/>
                <w:lang w:val="id-ID"/>
              </w:rPr>
              <w:t>6.20</w:t>
            </w:r>
          </w:p>
        </w:tc>
        <w:tc>
          <w:tcPr>
            <w:tcW w:w="7747" w:type="dxa"/>
            <w:tcBorders>
              <w:right w:val="nil"/>
            </w:tcBorders>
            <w:shd w:val="clear" w:color="auto" w:fill="auto"/>
          </w:tcPr>
          <w:p w:rsidR="00F7708E" w:rsidRPr="00F7708E" w:rsidRDefault="00F7708E" w:rsidP="00225D63">
            <w:pPr>
              <w:spacing w:before="60" w:after="60"/>
              <w:rPr>
                <w:rFonts w:ascii="Calibri" w:hAnsi="Calibri"/>
                <w:color w:val="000000"/>
                <w:lang w:val="id-ID"/>
              </w:rPr>
            </w:pPr>
            <w:r>
              <w:rPr>
                <w:rFonts w:ascii="Calibri" w:hAnsi="Calibri"/>
                <w:color w:val="000000"/>
                <w:lang w:val="id-ID"/>
              </w:rPr>
              <w:t>Jumlah Pelanggan ISP Menurut Propinsi Tahun 2008-2009</w:t>
            </w:r>
          </w:p>
        </w:tc>
        <w:tc>
          <w:tcPr>
            <w:tcW w:w="567" w:type="dxa"/>
            <w:gridSpan w:val="2"/>
            <w:tcBorders>
              <w:left w:val="nil"/>
            </w:tcBorders>
            <w:shd w:val="clear" w:color="auto" w:fill="auto"/>
          </w:tcPr>
          <w:p w:rsidR="00F7708E" w:rsidRDefault="00F7708E"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156</w:t>
            </w:r>
          </w:p>
        </w:tc>
      </w:tr>
      <w:tr w:rsidR="00F7708E" w:rsidRPr="00556D9F" w:rsidTr="00225D63">
        <w:tc>
          <w:tcPr>
            <w:tcW w:w="900" w:type="dxa"/>
          </w:tcPr>
          <w:p w:rsidR="00F7708E" w:rsidRDefault="00F7708E" w:rsidP="00225D63">
            <w:pPr>
              <w:spacing w:before="60" w:after="60"/>
              <w:rPr>
                <w:rFonts w:ascii="Calibri" w:hAnsi="Calibri" w:cs="Arial"/>
                <w:lang w:val="id-ID"/>
              </w:rPr>
            </w:pPr>
            <w:r>
              <w:rPr>
                <w:rFonts w:ascii="Calibri" w:hAnsi="Calibri" w:cs="Arial"/>
                <w:lang w:val="id-ID"/>
              </w:rPr>
              <w:t>6.21</w:t>
            </w:r>
          </w:p>
        </w:tc>
        <w:tc>
          <w:tcPr>
            <w:tcW w:w="7747" w:type="dxa"/>
            <w:tcBorders>
              <w:right w:val="nil"/>
            </w:tcBorders>
            <w:shd w:val="clear" w:color="auto" w:fill="auto"/>
          </w:tcPr>
          <w:p w:rsidR="00F7708E" w:rsidRPr="001C3F92" w:rsidRDefault="00F7708E" w:rsidP="00F7708E">
            <w:pPr>
              <w:jc w:val="both"/>
              <w:rPr>
                <w:rFonts w:asciiTheme="minorHAnsi" w:hAnsiTheme="minorHAnsi"/>
                <w:lang w:val="id-ID"/>
              </w:rPr>
            </w:pPr>
            <w:r w:rsidRPr="001C3F92">
              <w:rPr>
                <w:rFonts w:asciiTheme="minorHAnsi" w:hAnsiTheme="minorHAnsi"/>
              </w:rPr>
              <w:t>Jumlah Pelanggan NAP menurut propinsi Tahun 2008-2009</w:t>
            </w:r>
          </w:p>
        </w:tc>
        <w:tc>
          <w:tcPr>
            <w:tcW w:w="567" w:type="dxa"/>
            <w:gridSpan w:val="2"/>
            <w:tcBorders>
              <w:left w:val="nil"/>
            </w:tcBorders>
            <w:shd w:val="clear" w:color="auto" w:fill="auto"/>
          </w:tcPr>
          <w:p w:rsidR="00F7708E" w:rsidRDefault="00F7708E"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163</w:t>
            </w:r>
          </w:p>
        </w:tc>
      </w:tr>
      <w:tr w:rsidR="00F7708E" w:rsidRPr="00556D9F" w:rsidTr="00225D63">
        <w:tc>
          <w:tcPr>
            <w:tcW w:w="900" w:type="dxa"/>
          </w:tcPr>
          <w:p w:rsidR="00F7708E" w:rsidRDefault="001C3F92" w:rsidP="00225D63">
            <w:pPr>
              <w:spacing w:before="60" w:after="60"/>
              <w:rPr>
                <w:rFonts w:ascii="Calibri" w:hAnsi="Calibri" w:cs="Arial"/>
                <w:lang w:val="id-ID"/>
              </w:rPr>
            </w:pPr>
            <w:r>
              <w:rPr>
                <w:rFonts w:ascii="Calibri" w:hAnsi="Calibri" w:cs="Arial"/>
                <w:lang w:val="id-ID"/>
              </w:rPr>
              <w:t>6.22</w:t>
            </w:r>
          </w:p>
        </w:tc>
        <w:tc>
          <w:tcPr>
            <w:tcW w:w="7747" w:type="dxa"/>
            <w:tcBorders>
              <w:right w:val="nil"/>
            </w:tcBorders>
            <w:shd w:val="clear" w:color="auto" w:fill="auto"/>
          </w:tcPr>
          <w:p w:rsidR="00F7708E" w:rsidRPr="001C3F92" w:rsidRDefault="001C3F92" w:rsidP="00225D63">
            <w:pPr>
              <w:spacing w:before="60" w:after="60"/>
              <w:rPr>
                <w:rFonts w:asciiTheme="minorHAnsi" w:hAnsiTheme="minorHAnsi"/>
                <w:color w:val="000000"/>
                <w:lang w:val="sv-SE"/>
              </w:rPr>
            </w:pPr>
            <w:r w:rsidRPr="001C3F92">
              <w:rPr>
                <w:rFonts w:asciiTheme="minorHAnsi" w:hAnsiTheme="minorHAnsi"/>
              </w:rPr>
              <w:t>Jumlah Pelanggan ITKP menurut propinsi Tahun 2009</w:t>
            </w:r>
          </w:p>
        </w:tc>
        <w:tc>
          <w:tcPr>
            <w:tcW w:w="567" w:type="dxa"/>
            <w:gridSpan w:val="2"/>
            <w:tcBorders>
              <w:left w:val="nil"/>
            </w:tcBorders>
            <w:shd w:val="clear" w:color="auto" w:fill="auto"/>
          </w:tcPr>
          <w:p w:rsidR="00F7708E" w:rsidRDefault="001C3F92"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169</w:t>
            </w:r>
          </w:p>
        </w:tc>
      </w:tr>
      <w:tr w:rsidR="00F7708E" w:rsidRPr="00556D9F" w:rsidTr="00225D63">
        <w:tc>
          <w:tcPr>
            <w:tcW w:w="900" w:type="dxa"/>
          </w:tcPr>
          <w:p w:rsidR="00F7708E" w:rsidRDefault="001C3F92" w:rsidP="00225D63">
            <w:pPr>
              <w:spacing w:before="60" w:after="60"/>
              <w:rPr>
                <w:rFonts w:ascii="Calibri" w:hAnsi="Calibri" w:cs="Arial"/>
                <w:lang w:val="id-ID"/>
              </w:rPr>
            </w:pPr>
            <w:r>
              <w:rPr>
                <w:rFonts w:ascii="Calibri" w:hAnsi="Calibri" w:cs="Arial"/>
                <w:lang w:val="id-ID"/>
              </w:rPr>
              <w:t>6.23</w:t>
            </w:r>
          </w:p>
        </w:tc>
        <w:tc>
          <w:tcPr>
            <w:tcW w:w="7747" w:type="dxa"/>
            <w:tcBorders>
              <w:right w:val="nil"/>
            </w:tcBorders>
            <w:shd w:val="clear" w:color="auto" w:fill="auto"/>
          </w:tcPr>
          <w:p w:rsidR="00F7708E" w:rsidRPr="001C3F92" w:rsidRDefault="001C3F92" w:rsidP="00225D63">
            <w:pPr>
              <w:spacing w:before="60" w:after="60"/>
              <w:rPr>
                <w:rFonts w:asciiTheme="minorHAnsi" w:hAnsiTheme="minorHAnsi"/>
                <w:color w:val="000000"/>
                <w:lang w:val="sv-SE"/>
              </w:rPr>
            </w:pPr>
            <w:r w:rsidRPr="001C3F92">
              <w:rPr>
                <w:rFonts w:asciiTheme="minorHAnsi" w:hAnsiTheme="minorHAnsi"/>
              </w:rPr>
              <w:t>Jumlah Pelanggan SKD menurut propinsi Tahun 2009</w:t>
            </w:r>
          </w:p>
        </w:tc>
        <w:tc>
          <w:tcPr>
            <w:tcW w:w="567" w:type="dxa"/>
            <w:gridSpan w:val="2"/>
            <w:tcBorders>
              <w:left w:val="nil"/>
            </w:tcBorders>
            <w:shd w:val="clear" w:color="auto" w:fill="auto"/>
          </w:tcPr>
          <w:p w:rsidR="00F7708E" w:rsidRDefault="001C3F92" w:rsidP="00461FF0">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w:t>
            </w:r>
            <w:r w:rsidR="00461FF0">
              <w:rPr>
                <w:rFonts w:asciiTheme="minorHAnsi" w:hAnsiTheme="minorHAnsi" w:cs="Arial"/>
                <w:sz w:val="22"/>
                <w:szCs w:val="22"/>
                <w:lang w:val="id-ID"/>
              </w:rPr>
              <w:t>4</w:t>
            </w:r>
          </w:p>
        </w:tc>
      </w:tr>
      <w:tr w:rsidR="00A86431" w:rsidRPr="00556D9F" w:rsidTr="00021F6E">
        <w:tc>
          <w:tcPr>
            <w:tcW w:w="900" w:type="dxa"/>
          </w:tcPr>
          <w:p w:rsidR="00A86431" w:rsidRPr="00F43858" w:rsidRDefault="00A86431" w:rsidP="00021F6E">
            <w:pPr>
              <w:spacing w:before="60" w:after="60"/>
              <w:rPr>
                <w:rFonts w:ascii="Calibri" w:hAnsi="Calibri" w:cs="Arial"/>
              </w:rPr>
            </w:pPr>
            <w:r>
              <w:rPr>
                <w:rFonts w:ascii="Calibri" w:hAnsi="Calibri" w:cs="Arial"/>
                <w:lang w:val="id-ID"/>
              </w:rPr>
              <w:t>7</w:t>
            </w:r>
            <w:r>
              <w:rPr>
                <w:rFonts w:ascii="Calibri" w:hAnsi="Calibri" w:cs="Arial"/>
              </w:rPr>
              <w:t xml:space="preserve">. </w:t>
            </w:r>
            <w:r w:rsidRPr="00F43858">
              <w:rPr>
                <w:rFonts w:ascii="Calibri" w:hAnsi="Calibri" w:cs="Arial"/>
              </w:rPr>
              <w:t>1</w:t>
            </w:r>
          </w:p>
        </w:tc>
        <w:tc>
          <w:tcPr>
            <w:tcW w:w="7747" w:type="dxa"/>
            <w:tcBorders>
              <w:right w:val="nil"/>
            </w:tcBorders>
            <w:shd w:val="clear" w:color="auto" w:fill="auto"/>
          </w:tcPr>
          <w:p w:rsidR="00A86431" w:rsidRPr="001148E3" w:rsidRDefault="00A86431" w:rsidP="00A86431">
            <w:pPr>
              <w:spacing w:before="60" w:after="60"/>
              <w:rPr>
                <w:rFonts w:ascii="Calibri" w:hAnsi="Calibri"/>
                <w:color w:val="000000"/>
                <w:lang w:val="nb-NO"/>
              </w:rPr>
            </w:pPr>
            <w:r w:rsidRPr="001148E3">
              <w:rPr>
                <w:rFonts w:ascii="Calibri" w:hAnsi="Calibri"/>
                <w:color w:val="000000"/>
                <w:lang w:val="sv-SE"/>
              </w:rPr>
              <w:t xml:space="preserve">Jumlah penggunaan </w:t>
            </w:r>
            <w:r>
              <w:rPr>
                <w:rFonts w:ascii="Calibri" w:hAnsi="Calibri"/>
                <w:color w:val="000000"/>
                <w:lang w:val="id-ID"/>
              </w:rPr>
              <w:t xml:space="preserve">frekuensi </w:t>
            </w:r>
            <w:r w:rsidRPr="001148E3">
              <w:rPr>
                <w:rFonts w:ascii="Calibri" w:hAnsi="Calibri"/>
                <w:color w:val="000000"/>
                <w:lang w:val="sv-SE"/>
              </w:rPr>
              <w:t>berdasarkan pita frekuensi (ISR)</w:t>
            </w:r>
          </w:p>
        </w:tc>
        <w:tc>
          <w:tcPr>
            <w:tcW w:w="567" w:type="dxa"/>
            <w:gridSpan w:val="2"/>
            <w:tcBorders>
              <w:left w:val="nil"/>
            </w:tcBorders>
            <w:shd w:val="clear" w:color="auto" w:fill="auto"/>
          </w:tcPr>
          <w:p w:rsidR="00A86431" w:rsidRPr="00A86431" w:rsidRDefault="00A86431"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C3F92">
              <w:rPr>
                <w:rFonts w:asciiTheme="minorHAnsi" w:hAnsiTheme="minorHAnsi" w:cs="Arial"/>
                <w:sz w:val="22"/>
                <w:szCs w:val="22"/>
                <w:lang w:val="id-ID"/>
              </w:rPr>
              <w:t>7</w:t>
            </w:r>
            <w:r w:rsidR="00461FF0">
              <w:rPr>
                <w:rFonts w:asciiTheme="minorHAnsi" w:hAnsiTheme="minorHAnsi" w:cs="Arial"/>
                <w:sz w:val="22"/>
                <w:szCs w:val="22"/>
                <w:lang w:val="id-ID"/>
              </w:rPr>
              <w:t>9</w:t>
            </w:r>
          </w:p>
        </w:tc>
      </w:tr>
      <w:tr w:rsidR="00A86431" w:rsidRPr="00556D9F" w:rsidTr="00021F6E">
        <w:tc>
          <w:tcPr>
            <w:tcW w:w="900" w:type="dxa"/>
          </w:tcPr>
          <w:p w:rsidR="00A86431" w:rsidRPr="00F43858" w:rsidRDefault="00A86431" w:rsidP="00021F6E">
            <w:pPr>
              <w:spacing w:before="60" w:after="60"/>
              <w:rPr>
                <w:rFonts w:ascii="Calibri" w:hAnsi="Calibri" w:cs="Arial"/>
              </w:rPr>
            </w:pPr>
            <w:r>
              <w:rPr>
                <w:rFonts w:ascii="Calibri" w:hAnsi="Calibri" w:cs="Arial"/>
                <w:lang w:val="id-ID"/>
              </w:rPr>
              <w:t>7</w:t>
            </w:r>
            <w:r>
              <w:rPr>
                <w:rFonts w:ascii="Calibri" w:hAnsi="Calibri" w:cs="Arial"/>
              </w:rPr>
              <w:t xml:space="preserve">. </w:t>
            </w:r>
            <w:r w:rsidRPr="00F43858">
              <w:rPr>
                <w:rFonts w:ascii="Calibri" w:hAnsi="Calibri" w:cs="Arial"/>
              </w:rPr>
              <w:t>2</w:t>
            </w:r>
          </w:p>
        </w:tc>
        <w:tc>
          <w:tcPr>
            <w:tcW w:w="7747" w:type="dxa"/>
            <w:tcBorders>
              <w:right w:val="nil"/>
            </w:tcBorders>
            <w:shd w:val="clear" w:color="auto" w:fill="auto"/>
          </w:tcPr>
          <w:p w:rsidR="00A86431" w:rsidRPr="001148E3" w:rsidRDefault="001C3F92" w:rsidP="001C3F92">
            <w:pPr>
              <w:rPr>
                <w:rFonts w:ascii="Calibri" w:hAnsi="Calibri"/>
                <w:color w:val="000000"/>
                <w:lang w:val="nb-NO"/>
              </w:rPr>
            </w:pPr>
            <w:r>
              <w:rPr>
                <w:rFonts w:ascii="Calibri" w:hAnsi="Calibri"/>
                <w:color w:val="000000"/>
                <w:lang w:val="id-ID"/>
              </w:rPr>
              <w:t>Kumulatif p</w:t>
            </w:r>
            <w:r w:rsidR="00A86431">
              <w:rPr>
                <w:rFonts w:ascii="Calibri" w:hAnsi="Calibri"/>
                <w:color w:val="000000"/>
                <w:lang w:val="id-ID"/>
              </w:rPr>
              <w:t>enggunaan pita frekuensi per propinsi tahun 2009</w:t>
            </w:r>
          </w:p>
        </w:tc>
        <w:tc>
          <w:tcPr>
            <w:tcW w:w="567" w:type="dxa"/>
            <w:gridSpan w:val="2"/>
            <w:tcBorders>
              <w:left w:val="nil"/>
            </w:tcBorders>
            <w:shd w:val="clear" w:color="auto" w:fill="auto"/>
          </w:tcPr>
          <w:p w:rsidR="00A86431" w:rsidRPr="003F717A" w:rsidRDefault="00A86431"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C3F92">
              <w:rPr>
                <w:rFonts w:asciiTheme="minorHAnsi" w:hAnsiTheme="minorHAnsi" w:cs="Arial"/>
                <w:sz w:val="22"/>
                <w:szCs w:val="22"/>
                <w:lang w:val="id-ID"/>
              </w:rPr>
              <w:t>8</w:t>
            </w:r>
            <w:r w:rsidR="00461FF0">
              <w:rPr>
                <w:rFonts w:asciiTheme="minorHAnsi" w:hAnsiTheme="minorHAnsi" w:cs="Arial"/>
                <w:sz w:val="22"/>
                <w:szCs w:val="22"/>
                <w:lang w:val="id-ID"/>
              </w:rPr>
              <w:t>1</w:t>
            </w:r>
          </w:p>
        </w:tc>
      </w:tr>
      <w:tr w:rsidR="001C3F92" w:rsidRPr="00461FF0" w:rsidTr="00021F6E">
        <w:tc>
          <w:tcPr>
            <w:tcW w:w="900" w:type="dxa"/>
          </w:tcPr>
          <w:p w:rsidR="001C3F92" w:rsidRPr="00461FF0" w:rsidRDefault="001C3F92" w:rsidP="00021F6E">
            <w:pPr>
              <w:spacing w:before="60" w:after="60"/>
              <w:rPr>
                <w:rFonts w:asciiTheme="minorHAnsi" w:hAnsiTheme="minorHAnsi" w:cs="Arial"/>
                <w:lang w:val="id-ID"/>
              </w:rPr>
            </w:pPr>
            <w:r w:rsidRPr="00461FF0">
              <w:rPr>
                <w:rFonts w:asciiTheme="minorHAnsi" w:hAnsiTheme="minorHAnsi" w:cs="Arial"/>
                <w:lang w:val="id-ID"/>
              </w:rPr>
              <w:t>7.3</w:t>
            </w:r>
          </w:p>
        </w:tc>
        <w:tc>
          <w:tcPr>
            <w:tcW w:w="7747" w:type="dxa"/>
            <w:tcBorders>
              <w:right w:val="nil"/>
            </w:tcBorders>
            <w:shd w:val="clear" w:color="auto" w:fill="auto"/>
          </w:tcPr>
          <w:p w:rsidR="001C3F92" w:rsidRPr="00461FF0" w:rsidRDefault="001C3F92" w:rsidP="00A86431">
            <w:pPr>
              <w:spacing w:before="60" w:after="60"/>
              <w:rPr>
                <w:rFonts w:asciiTheme="minorHAnsi" w:hAnsiTheme="minorHAnsi"/>
                <w:color w:val="000000"/>
                <w:lang w:val="sv-SE"/>
              </w:rPr>
            </w:pPr>
            <w:r w:rsidRPr="00461FF0">
              <w:rPr>
                <w:rFonts w:asciiTheme="minorHAnsi" w:hAnsiTheme="minorHAnsi"/>
              </w:rPr>
              <w:t>Penggunan Pita Frekuensi per Propinsi</w:t>
            </w:r>
            <w:r w:rsidRPr="00461FF0">
              <w:rPr>
                <w:rFonts w:asciiTheme="minorHAnsi" w:hAnsiTheme="minorHAnsi"/>
                <w:color w:val="FF0000"/>
              </w:rPr>
              <w:t xml:space="preserve"> </w:t>
            </w:r>
            <w:r w:rsidRPr="00461FF0">
              <w:rPr>
                <w:rFonts w:asciiTheme="minorHAnsi" w:hAnsiTheme="minorHAnsi"/>
              </w:rPr>
              <w:t>tahun 2010 (sampai 8 Juli 2010)</w:t>
            </w:r>
          </w:p>
        </w:tc>
        <w:tc>
          <w:tcPr>
            <w:tcW w:w="567" w:type="dxa"/>
            <w:gridSpan w:val="2"/>
            <w:tcBorders>
              <w:left w:val="nil"/>
            </w:tcBorders>
            <w:shd w:val="clear" w:color="auto" w:fill="auto"/>
          </w:tcPr>
          <w:p w:rsidR="001C3F92" w:rsidRPr="00461FF0" w:rsidRDefault="00461FF0"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183</w:t>
            </w:r>
          </w:p>
        </w:tc>
      </w:tr>
      <w:tr w:rsidR="00A86431" w:rsidRPr="00556D9F" w:rsidTr="00021F6E">
        <w:tc>
          <w:tcPr>
            <w:tcW w:w="900" w:type="dxa"/>
          </w:tcPr>
          <w:p w:rsidR="00A86431" w:rsidRPr="001C3F92" w:rsidRDefault="00A86431" w:rsidP="00021F6E">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sidR="001C3F92">
              <w:rPr>
                <w:rFonts w:ascii="Calibri" w:hAnsi="Calibri" w:cs="Arial"/>
                <w:lang w:val="id-ID"/>
              </w:rPr>
              <w:t>4</w:t>
            </w:r>
          </w:p>
        </w:tc>
        <w:tc>
          <w:tcPr>
            <w:tcW w:w="7747" w:type="dxa"/>
            <w:tcBorders>
              <w:right w:val="nil"/>
            </w:tcBorders>
            <w:shd w:val="clear" w:color="auto" w:fill="auto"/>
          </w:tcPr>
          <w:p w:rsidR="00A86431" w:rsidRPr="00A86431" w:rsidRDefault="00A86431" w:rsidP="00A86431">
            <w:pPr>
              <w:spacing w:before="60" w:after="60"/>
              <w:rPr>
                <w:rFonts w:ascii="Calibri" w:hAnsi="Calibri"/>
                <w:color w:val="000000"/>
                <w:lang w:val="id-ID"/>
              </w:rPr>
            </w:pPr>
            <w:r w:rsidRPr="001148E3">
              <w:rPr>
                <w:rFonts w:ascii="Calibri" w:hAnsi="Calibri"/>
                <w:color w:val="000000"/>
                <w:lang w:val="sv-SE"/>
              </w:rPr>
              <w:t xml:space="preserve">Jumlah penggunaan </w:t>
            </w:r>
            <w:r>
              <w:rPr>
                <w:rFonts w:ascii="Calibri" w:hAnsi="Calibri"/>
                <w:color w:val="000000"/>
                <w:lang w:val="id-ID"/>
              </w:rPr>
              <w:t xml:space="preserve">kanal frekuensi menurut service </w:t>
            </w:r>
            <w:r w:rsidRPr="001148E3">
              <w:rPr>
                <w:rFonts w:ascii="Calibri" w:hAnsi="Calibri"/>
                <w:color w:val="000000"/>
                <w:lang w:val="sv-SE"/>
              </w:rPr>
              <w:t>200</w:t>
            </w:r>
            <w:r>
              <w:rPr>
                <w:rFonts w:ascii="Calibri" w:hAnsi="Calibri"/>
                <w:color w:val="000000"/>
                <w:lang w:val="id-ID"/>
              </w:rPr>
              <w:t>7-</w:t>
            </w:r>
            <w:r w:rsidR="001C3F92">
              <w:rPr>
                <w:rFonts w:ascii="Calibri" w:hAnsi="Calibri"/>
                <w:color w:val="000000"/>
                <w:lang w:val="id-ID"/>
              </w:rPr>
              <w:t>semester I 2010</w:t>
            </w:r>
          </w:p>
        </w:tc>
        <w:tc>
          <w:tcPr>
            <w:tcW w:w="567" w:type="dxa"/>
            <w:gridSpan w:val="2"/>
            <w:tcBorders>
              <w:left w:val="nil"/>
            </w:tcBorders>
            <w:shd w:val="clear" w:color="auto" w:fill="auto"/>
          </w:tcPr>
          <w:p w:rsidR="00A86431" w:rsidRPr="003F717A" w:rsidRDefault="00C671F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18</w:t>
            </w:r>
            <w:r w:rsidR="00461FF0">
              <w:rPr>
                <w:rFonts w:asciiTheme="minorHAnsi" w:hAnsiTheme="minorHAnsi" w:cs="Arial"/>
                <w:sz w:val="22"/>
                <w:szCs w:val="22"/>
                <w:lang w:val="id-ID"/>
              </w:rPr>
              <w:t>6</w:t>
            </w:r>
          </w:p>
        </w:tc>
      </w:tr>
      <w:tr w:rsidR="00A86431" w:rsidRPr="00556D9F" w:rsidTr="00385048">
        <w:tc>
          <w:tcPr>
            <w:tcW w:w="900" w:type="dxa"/>
          </w:tcPr>
          <w:p w:rsidR="00A86431" w:rsidRPr="00A86431" w:rsidRDefault="00A86431" w:rsidP="00AD2FCD">
            <w:pPr>
              <w:spacing w:before="60" w:after="60"/>
              <w:rPr>
                <w:rFonts w:ascii="Calibri" w:hAnsi="Calibri" w:cs="Arial"/>
                <w:lang w:val="id-ID"/>
              </w:rPr>
            </w:pPr>
            <w:r>
              <w:rPr>
                <w:rFonts w:ascii="Calibri" w:hAnsi="Calibri" w:cs="Arial"/>
                <w:lang w:val="id-ID"/>
              </w:rPr>
              <w:t>7.</w:t>
            </w:r>
            <w:r w:rsidR="001C3F92">
              <w:rPr>
                <w:rFonts w:ascii="Calibri" w:hAnsi="Calibri" w:cs="Arial"/>
                <w:lang w:val="id-ID"/>
              </w:rPr>
              <w:t>5</w:t>
            </w:r>
          </w:p>
        </w:tc>
        <w:tc>
          <w:tcPr>
            <w:tcW w:w="7747" w:type="dxa"/>
            <w:tcBorders>
              <w:right w:val="nil"/>
            </w:tcBorders>
            <w:shd w:val="clear" w:color="auto" w:fill="auto"/>
          </w:tcPr>
          <w:p w:rsidR="00A86431" w:rsidRPr="001C3F92" w:rsidRDefault="00A86431" w:rsidP="001C3F92">
            <w:pPr>
              <w:spacing w:before="60" w:after="60"/>
              <w:rPr>
                <w:rFonts w:asciiTheme="minorHAnsi" w:hAnsiTheme="minorHAnsi"/>
                <w:color w:val="000000"/>
                <w:lang w:val="id-ID"/>
              </w:rPr>
            </w:pPr>
            <w:r w:rsidRPr="00A86431">
              <w:rPr>
                <w:rFonts w:asciiTheme="minorHAnsi" w:hAnsiTheme="minorHAnsi"/>
              </w:rPr>
              <w:t xml:space="preserve">Penggunaan Frekuensi menurut Propinsi, Service dan Subservice sampai </w:t>
            </w:r>
            <w:r w:rsidR="001C3F92">
              <w:rPr>
                <w:rFonts w:asciiTheme="minorHAnsi" w:hAnsiTheme="minorHAnsi"/>
                <w:lang w:val="id-ID"/>
              </w:rPr>
              <w:t>Juni 2010</w:t>
            </w:r>
          </w:p>
        </w:tc>
        <w:tc>
          <w:tcPr>
            <w:tcW w:w="567" w:type="dxa"/>
            <w:gridSpan w:val="2"/>
            <w:tcBorders>
              <w:left w:val="nil"/>
            </w:tcBorders>
            <w:shd w:val="clear" w:color="auto" w:fill="auto"/>
          </w:tcPr>
          <w:p w:rsidR="00A86431" w:rsidRPr="003F717A" w:rsidRDefault="00A86431"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C3F92">
              <w:rPr>
                <w:rFonts w:asciiTheme="minorHAnsi" w:hAnsiTheme="minorHAnsi" w:cs="Arial"/>
                <w:sz w:val="22"/>
                <w:szCs w:val="22"/>
                <w:lang w:val="id-ID"/>
              </w:rPr>
              <w:t>9</w:t>
            </w:r>
            <w:r w:rsidR="00461FF0">
              <w:rPr>
                <w:rFonts w:asciiTheme="minorHAnsi" w:hAnsiTheme="minorHAnsi" w:cs="Arial"/>
                <w:sz w:val="22"/>
                <w:szCs w:val="22"/>
                <w:lang w:val="id-ID"/>
              </w:rPr>
              <w:t>1</w:t>
            </w:r>
          </w:p>
        </w:tc>
      </w:tr>
      <w:tr w:rsidR="00517CE8" w:rsidRPr="00556D9F" w:rsidTr="00385048">
        <w:tc>
          <w:tcPr>
            <w:tcW w:w="900" w:type="dxa"/>
          </w:tcPr>
          <w:p w:rsidR="00517CE8" w:rsidRPr="00F43858" w:rsidRDefault="0069044B" w:rsidP="00AD2FCD">
            <w:pPr>
              <w:spacing w:before="60" w:after="60"/>
              <w:rPr>
                <w:rFonts w:ascii="Calibri" w:hAnsi="Calibri" w:cs="Arial"/>
              </w:rPr>
            </w:pPr>
            <w:r>
              <w:rPr>
                <w:rFonts w:ascii="Calibri" w:hAnsi="Calibri" w:cs="Arial"/>
                <w:lang w:val="id-ID"/>
              </w:rPr>
              <w:t>8</w:t>
            </w:r>
            <w:r w:rsidR="00517CE8">
              <w:rPr>
                <w:rFonts w:ascii="Calibri" w:hAnsi="Calibri" w:cs="Arial"/>
              </w:rPr>
              <w:t xml:space="preserve">. </w:t>
            </w:r>
            <w:r w:rsidR="00517CE8" w:rsidRPr="00F43858">
              <w:rPr>
                <w:rFonts w:ascii="Calibri" w:hAnsi="Calibri" w:cs="Arial"/>
              </w:rPr>
              <w:t>1</w:t>
            </w:r>
          </w:p>
        </w:tc>
        <w:tc>
          <w:tcPr>
            <w:tcW w:w="7747" w:type="dxa"/>
            <w:tcBorders>
              <w:right w:val="nil"/>
            </w:tcBorders>
            <w:shd w:val="clear" w:color="auto" w:fill="auto"/>
          </w:tcPr>
          <w:p w:rsidR="00517CE8" w:rsidRPr="0069044B" w:rsidRDefault="00517CE8" w:rsidP="00C671F2">
            <w:pPr>
              <w:spacing w:before="60" w:after="60"/>
              <w:rPr>
                <w:rFonts w:ascii="Calibri" w:hAnsi="Calibri"/>
                <w:color w:val="000000"/>
                <w:lang w:val="id-ID"/>
              </w:rPr>
            </w:pPr>
            <w:r w:rsidRPr="001148E3">
              <w:rPr>
                <w:rFonts w:ascii="Calibri" w:hAnsi="Calibri"/>
                <w:color w:val="000000"/>
                <w:lang w:val="nb-NO"/>
              </w:rPr>
              <w:t xml:space="preserve">Jumlah penerbitan sertifikat </w:t>
            </w:r>
            <w:r w:rsidR="0069044B">
              <w:rPr>
                <w:rFonts w:ascii="Calibri" w:hAnsi="Calibri"/>
                <w:color w:val="000000"/>
                <w:lang w:val="id-ID"/>
              </w:rPr>
              <w:t>untuk masing-masing jenis 200</w:t>
            </w:r>
            <w:r w:rsidR="00C671F2">
              <w:rPr>
                <w:rFonts w:ascii="Calibri" w:hAnsi="Calibri"/>
                <w:color w:val="000000"/>
                <w:lang w:val="id-ID"/>
              </w:rPr>
              <w:t>5</w:t>
            </w:r>
            <w:r w:rsidR="0069044B">
              <w:rPr>
                <w:rFonts w:ascii="Calibri" w:hAnsi="Calibri"/>
                <w:color w:val="000000"/>
                <w:lang w:val="id-ID"/>
              </w:rPr>
              <w:t>-</w:t>
            </w:r>
            <w:r w:rsidR="00C671F2">
              <w:rPr>
                <w:rFonts w:ascii="Calibri" w:hAnsi="Calibri"/>
                <w:color w:val="000000"/>
                <w:lang w:val="id-ID"/>
              </w:rPr>
              <w:t xml:space="preserve">Semester I </w:t>
            </w:r>
            <w:r w:rsidR="00C671F2">
              <w:rPr>
                <w:rFonts w:ascii="Calibri" w:hAnsi="Calibri"/>
                <w:color w:val="000000"/>
                <w:lang w:val="id-ID"/>
              </w:rPr>
              <w:lastRenderedPageBreak/>
              <w:t>2010</w:t>
            </w:r>
          </w:p>
        </w:tc>
        <w:tc>
          <w:tcPr>
            <w:tcW w:w="567" w:type="dxa"/>
            <w:gridSpan w:val="2"/>
            <w:tcBorders>
              <w:left w:val="nil"/>
            </w:tcBorders>
            <w:shd w:val="clear" w:color="auto" w:fill="auto"/>
          </w:tcPr>
          <w:p w:rsidR="00517CE8" w:rsidRPr="003F717A" w:rsidRDefault="00C671F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lastRenderedPageBreak/>
              <w:t>2</w:t>
            </w:r>
            <w:r w:rsidR="00604456">
              <w:rPr>
                <w:rFonts w:asciiTheme="minorHAnsi" w:hAnsiTheme="minorHAnsi" w:cs="Arial"/>
                <w:sz w:val="22"/>
                <w:szCs w:val="22"/>
                <w:lang w:val="id-ID"/>
              </w:rPr>
              <w:t>1</w:t>
            </w:r>
            <w:r w:rsidR="00461FF0">
              <w:rPr>
                <w:rFonts w:asciiTheme="minorHAnsi" w:hAnsiTheme="minorHAnsi" w:cs="Arial"/>
                <w:sz w:val="22"/>
                <w:szCs w:val="22"/>
                <w:lang w:val="id-ID"/>
              </w:rPr>
              <w:t>1</w:t>
            </w:r>
          </w:p>
        </w:tc>
      </w:tr>
      <w:tr w:rsidR="00517CE8" w:rsidRPr="00556D9F" w:rsidTr="00385048">
        <w:tc>
          <w:tcPr>
            <w:tcW w:w="900" w:type="dxa"/>
          </w:tcPr>
          <w:p w:rsidR="00517CE8" w:rsidRPr="00F43858" w:rsidRDefault="0069044B" w:rsidP="00AD2FCD">
            <w:pPr>
              <w:spacing w:before="60" w:after="60"/>
              <w:rPr>
                <w:rFonts w:ascii="Calibri" w:hAnsi="Calibri" w:cs="Arial"/>
              </w:rPr>
            </w:pPr>
            <w:r>
              <w:rPr>
                <w:rFonts w:ascii="Calibri" w:hAnsi="Calibri" w:cs="Arial"/>
                <w:lang w:val="id-ID"/>
              </w:rPr>
              <w:lastRenderedPageBreak/>
              <w:t>8</w:t>
            </w:r>
            <w:r w:rsidR="00517CE8">
              <w:rPr>
                <w:rFonts w:ascii="Calibri" w:hAnsi="Calibri" w:cs="Arial"/>
              </w:rPr>
              <w:t xml:space="preserve">. </w:t>
            </w:r>
            <w:r w:rsidR="00517CE8" w:rsidRPr="00F43858">
              <w:rPr>
                <w:rFonts w:ascii="Calibri" w:hAnsi="Calibri" w:cs="Arial"/>
              </w:rPr>
              <w:t>2</w:t>
            </w:r>
          </w:p>
        </w:tc>
        <w:tc>
          <w:tcPr>
            <w:tcW w:w="7747" w:type="dxa"/>
            <w:tcBorders>
              <w:right w:val="nil"/>
            </w:tcBorders>
            <w:shd w:val="clear" w:color="auto" w:fill="auto"/>
          </w:tcPr>
          <w:p w:rsidR="00517CE8" w:rsidRPr="0069044B" w:rsidRDefault="0069044B" w:rsidP="00AD2FCD">
            <w:pPr>
              <w:spacing w:before="60" w:after="60"/>
              <w:rPr>
                <w:rFonts w:asciiTheme="minorHAnsi" w:hAnsiTheme="minorHAnsi"/>
                <w:color w:val="000000"/>
                <w:lang w:val="nb-NO"/>
              </w:rPr>
            </w:pPr>
            <w:r w:rsidRPr="0069044B">
              <w:rPr>
                <w:rFonts w:asciiTheme="minorHAnsi" w:hAnsiTheme="minorHAnsi"/>
                <w:color w:val="000000" w:themeColor="text1"/>
              </w:rPr>
              <w:t>Pertumbuhan Penerbitan sertifikat menurut jenis sertifikat</w:t>
            </w:r>
          </w:p>
        </w:tc>
        <w:tc>
          <w:tcPr>
            <w:tcW w:w="567" w:type="dxa"/>
            <w:gridSpan w:val="2"/>
            <w:tcBorders>
              <w:left w:val="nil"/>
            </w:tcBorders>
            <w:shd w:val="clear" w:color="auto" w:fill="auto"/>
          </w:tcPr>
          <w:p w:rsidR="00517CE8" w:rsidRPr="003F717A" w:rsidRDefault="00C671F2"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1</w:t>
            </w:r>
            <w:r w:rsidR="00461FF0">
              <w:rPr>
                <w:rFonts w:asciiTheme="minorHAnsi" w:hAnsiTheme="minorHAnsi" w:cs="Arial"/>
                <w:sz w:val="22"/>
                <w:szCs w:val="22"/>
                <w:lang w:val="id-ID"/>
              </w:rPr>
              <w:t>3</w:t>
            </w:r>
          </w:p>
        </w:tc>
      </w:tr>
      <w:tr w:rsidR="00C671F2" w:rsidRPr="00556D9F" w:rsidTr="00385048">
        <w:tc>
          <w:tcPr>
            <w:tcW w:w="900" w:type="dxa"/>
          </w:tcPr>
          <w:p w:rsidR="00C671F2" w:rsidRDefault="00C671F2" w:rsidP="00AD2FCD">
            <w:pPr>
              <w:spacing w:before="60" w:after="60"/>
              <w:rPr>
                <w:rFonts w:ascii="Calibri" w:hAnsi="Calibri" w:cs="Arial"/>
                <w:lang w:val="id-ID"/>
              </w:rPr>
            </w:pPr>
            <w:r>
              <w:rPr>
                <w:rFonts w:ascii="Calibri" w:hAnsi="Calibri" w:cs="Arial"/>
                <w:lang w:val="id-ID"/>
              </w:rPr>
              <w:t>8.3</w:t>
            </w:r>
          </w:p>
        </w:tc>
        <w:tc>
          <w:tcPr>
            <w:tcW w:w="7747" w:type="dxa"/>
            <w:tcBorders>
              <w:right w:val="nil"/>
            </w:tcBorders>
            <w:shd w:val="clear" w:color="auto" w:fill="auto"/>
          </w:tcPr>
          <w:p w:rsidR="00C671F2" w:rsidRPr="00C671F2" w:rsidRDefault="00C671F2" w:rsidP="00AD2FCD">
            <w:pPr>
              <w:spacing w:before="60" w:after="60"/>
              <w:rPr>
                <w:rFonts w:asciiTheme="minorHAnsi" w:hAnsiTheme="minorHAnsi"/>
              </w:rPr>
            </w:pPr>
            <w:r w:rsidRPr="00C671F2">
              <w:rPr>
                <w:rFonts w:asciiTheme="minorHAnsi" w:hAnsiTheme="minorHAnsi"/>
                <w:color w:val="000000"/>
              </w:rPr>
              <w:t>Penerbitan sertifikat menurut jenis sertifikat dan jenis perangkat Semester I 2010</w:t>
            </w:r>
          </w:p>
        </w:tc>
        <w:tc>
          <w:tcPr>
            <w:tcW w:w="567" w:type="dxa"/>
            <w:gridSpan w:val="2"/>
            <w:tcBorders>
              <w:left w:val="nil"/>
            </w:tcBorders>
            <w:shd w:val="clear" w:color="auto" w:fill="auto"/>
          </w:tcPr>
          <w:p w:rsidR="00C671F2" w:rsidRDefault="00461FF0"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1</w:t>
            </w:r>
            <w:r>
              <w:rPr>
                <w:rFonts w:asciiTheme="minorHAnsi" w:hAnsiTheme="minorHAnsi" w:cs="Arial"/>
                <w:sz w:val="22"/>
                <w:szCs w:val="22"/>
                <w:lang w:val="id-ID"/>
              </w:rPr>
              <w:t>5</w:t>
            </w:r>
          </w:p>
        </w:tc>
      </w:tr>
      <w:tr w:rsidR="00C671F2" w:rsidRPr="00556D9F" w:rsidTr="00385048">
        <w:tc>
          <w:tcPr>
            <w:tcW w:w="900" w:type="dxa"/>
          </w:tcPr>
          <w:p w:rsidR="00C671F2" w:rsidRDefault="00C671F2" w:rsidP="00AD2FCD">
            <w:pPr>
              <w:spacing w:before="60" w:after="60"/>
              <w:rPr>
                <w:rFonts w:ascii="Calibri" w:hAnsi="Calibri" w:cs="Arial"/>
                <w:lang w:val="id-ID"/>
              </w:rPr>
            </w:pPr>
            <w:r>
              <w:rPr>
                <w:rFonts w:ascii="Calibri" w:hAnsi="Calibri" w:cs="Arial"/>
                <w:lang w:val="id-ID"/>
              </w:rPr>
              <w:t>8.4</w:t>
            </w:r>
          </w:p>
        </w:tc>
        <w:tc>
          <w:tcPr>
            <w:tcW w:w="7747" w:type="dxa"/>
            <w:tcBorders>
              <w:right w:val="nil"/>
            </w:tcBorders>
            <w:shd w:val="clear" w:color="auto" w:fill="auto"/>
          </w:tcPr>
          <w:p w:rsidR="00C671F2" w:rsidRPr="00C671F2" w:rsidRDefault="00C671F2" w:rsidP="00AD2FCD">
            <w:pPr>
              <w:spacing w:before="60" w:after="60"/>
              <w:rPr>
                <w:rFonts w:asciiTheme="minorHAnsi" w:hAnsiTheme="minorHAnsi"/>
              </w:rPr>
            </w:pPr>
            <w:r w:rsidRPr="00C671F2">
              <w:rPr>
                <w:rFonts w:asciiTheme="minorHAnsi" w:hAnsiTheme="minorHAnsi"/>
                <w:color w:val="000000"/>
              </w:rPr>
              <w:t>Penerbitan sertifikat bulanan menurut jenis sertifikat tahun 2009 dan Semester I 2010</w:t>
            </w:r>
          </w:p>
        </w:tc>
        <w:tc>
          <w:tcPr>
            <w:tcW w:w="567" w:type="dxa"/>
            <w:gridSpan w:val="2"/>
            <w:tcBorders>
              <w:left w:val="nil"/>
            </w:tcBorders>
            <w:shd w:val="clear" w:color="auto" w:fill="auto"/>
          </w:tcPr>
          <w:p w:rsidR="00C671F2"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461FF0">
              <w:rPr>
                <w:rFonts w:asciiTheme="minorHAnsi" w:hAnsiTheme="minorHAnsi" w:cs="Arial"/>
                <w:sz w:val="22"/>
                <w:szCs w:val="22"/>
                <w:lang w:val="id-ID"/>
              </w:rPr>
              <w:t>8</w:t>
            </w:r>
          </w:p>
        </w:tc>
      </w:tr>
      <w:tr w:rsidR="00C671F2" w:rsidRPr="00556D9F" w:rsidTr="00385048">
        <w:tc>
          <w:tcPr>
            <w:tcW w:w="900" w:type="dxa"/>
          </w:tcPr>
          <w:p w:rsidR="00C671F2" w:rsidRDefault="00C671F2" w:rsidP="00AD2FCD">
            <w:pPr>
              <w:spacing w:before="60" w:after="60"/>
              <w:rPr>
                <w:rFonts w:ascii="Calibri" w:hAnsi="Calibri" w:cs="Arial"/>
                <w:lang w:val="id-ID"/>
              </w:rPr>
            </w:pPr>
            <w:r>
              <w:rPr>
                <w:rFonts w:ascii="Calibri" w:hAnsi="Calibri" w:cs="Arial"/>
                <w:lang w:val="id-ID"/>
              </w:rPr>
              <w:t>8.5</w:t>
            </w:r>
          </w:p>
        </w:tc>
        <w:tc>
          <w:tcPr>
            <w:tcW w:w="7747" w:type="dxa"/>
            <w:tcBorders>
              <w:right w:val="nil"/>
            </w:tcBorders>
            <w:shd w:val="clear" w:color="auto" w:fill="auto"/>
          </w:tcPr>
          <w:p w:rsidR="00C671F2" w:rsidRPr="00C671F2" w:rsidRDefault="00C671F2" w:rsidP="00AD2FCD">
            <w:pPr>
              <w:spacing w:before="60" w:after="60"/>
              <w:rPr>
                <w:rFonts w:asciiTheme="minorHAnsi" w:hAnsiTheme="minorHAnsi"/>
              </w:rPr>
            </w:pPr>
            <w:r w:rsidRPr="00C671F2">
              <w:rPr>
                <w:rFonts w:asciiTheme="minorHAnsi" w:hAnsiTheme="minorHAnsi"/>
                <w:color w:val="000000"/>
              </w:rPr>
              <w:t>Komposisi sertifikat menurut jenis sertifikat dan negara asal perangkat Semester I 2010</w:t>
            </w:r>
          </w:p>
        </w:tc>
        <w:tc>
          <w:tcPr>
            <w:tcW w:w="567" w:type="dxa"/>
            <w:gridSpan w:val="2"/>
            <w:tcBorders>
              <w:left w:val="nil"/>
            </w:tcBorders>
            <w:shd w:val="clear" w:color="auto" w:fill="auto"/>
          </w:tcPr>
          <w:p w:rsidR="00C671F2"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w:t>
            </w:r>
            <w:r w:rsidR="000858F2">
              <w:rPr>
                <w:rFonts w:asciiTheme="minorHAnsi" w:hAnsiTheme="minorHAnsi" w:cs="Arial"/>
                <w:sz w:val="22"/>
                <w:szCs w:val="22"/>
                <w:lang w:val="id-ID"/>
              </w:rPr>
              <w:t>0</w:t>
            </w:r>
          </w:p>
        </w:tc>
      </w:tr>
      <w:tr w:rsidR="00C671F2" w:rsidRPr="00556D9F" w:rsidTr="00385048">
        <w:tc>
          <w:tcPr>
            <w:tcW w:w="900" w:type="dxa"/>
          </w:tcPr>
          <w:p w:rsidR="00C671F2" w:rsidRDefault="00C671F2" w:rsidP="00AD2FCD">
            <w:pPr>
              <w:spacing w:before="60" w:after="60"/>
              <w:rPr>
                <w:rFonts w:ascii="Calibri" w:hAnsi="Calibri" w:cs="Arial"/>
                <w:lang w:val="id-ID"/>
              </w:rPr>
            </w:pPr>
            <w:r>
              <w:rPr>
                <w:rFonts w:ascii="Calibri" w:hAnsi="Calibri" w:cs="Arial"/>
                <w:lang w:val="id-ID"/>
              </w:rPr>
              <w:t>8.6</w:t>
            </w:r>
          </w:p>
        </w:tc>
        <w:tc>
          <w:tcPr>
            <w:tcW w:w="7747" w:type="dxa"/>
            <w:tcBorders>
              <w:right w:val="nil"/>
            </w:tcBorders>
            <w:shd w:val="clear" w:color="auto" w:fill="auto"/>
          </w:tcPr>
          <w:p w:rsidR="00C671F2" w:rsidRPr="00C671F2" w:rsidRDefault="00C671F2" w:rsidP="00AD2FCD">
            <w:pPr>
              <w:spacing w:before="60" w:after="60"/>
              <w:rPr>
                <w:rFonts w:asciiTheme="minorHAnsi" w:hAnsiTheme="minorHAnsi"/>
              </w:rPr>
            </w:pPr>
            <w:r w:rsidRPr="00C671F2">
              <w:rPr>
                <w:rFonts w:asciiTheme="minorHAnsi" w:hAnsiTheme="minorHAnsi"/>
                <w:color w:val="000000"/>
              </w:rPr>
              <w:t>Proporsi sertifikat menurut jenis sertifikat dan negara asal perangkat Semester I 2010</w:t>
            </w:r>
          </w:p>
        </w:tc>
        <w:tc>
          <w:tcPr>
            <w:tcW w:w="567" w:type="dxa"/>
            <w:gridSpan w:val="2"/>
            <w:tcBorders>
              <w:left w:val="nil"/>
            </w:tcBorders>
            <w:shd w:val="clear" w:color="auto" w:fill="auto"/>
          </w:tcPr>
          <w:p w:rsidR="00C671F2"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w:t>
            </w:r>
            <w:r w:rsidR="000858F2">
              <w:rPr>
                <w:rFonts w:asciiTheme="minorHAnsi" w:hAnsiTheme="minorHAnsi" w:cs="Arial"/>
                <w:sz w:val="22"/>
                <w:szCs w:val="22"/>
                <w:lang w:val="id-ID"/>
              </w:rPr>
              <w:t>1</w:t>
            </w:r>
          </w:p>
        </w:tc>
      </w:tr>
      <w:tr w:rsidR="00E90286" w:rsidRPr="00556D9F" w:rsidTr="00385048">
        <w:tc>
          <w:tcPr>
            <w:tcW w:w="900" w:type="dxa"/>
          </w:tcPr>
          <w:p w:rsidR="00E90286" w:rsidRDefault="00E90286" w:rsidP="00AD2FCD">
            <w:pPr>
              <w:spacing w:before="60" w:after="60"/>
              <w:rPr>
                <w:rFonts w:ascii="Calibri" w:hAnsi="Calibri" w:cs="Arial"/>
                <w:lang w:val="id-ID"/>
              </w:rPr>
            </w:pPr>
            <w:r>
              <w:rPr>
                <w:rFonts w:ascii="Calibri" w:hAnsi="Calibri" w:cs="Arial"/>
                <w:lang w:val="id-ID"/>
              </w:rPr>
              <w:t>8.7</w:t>
            </w:r>
          </w:p>
        </w:tc>
        <w:tc>
          <w:tcPr>
            <w:tcW w:w="7747" w:type="dxa"/>
            <w:tcBorders>
              <w:right w:val="nil"/>
            </w:tcBorders>
            <w:shd w:val="clear" w:color="auto" w:fill="auto"/>
          </w:tcPr>
          <w:p w:rsidR="00E90286" w:rsidRPr="00E90286" w:rsidRDefault="00E90286" w:rsidP="00AD2FCD">
            <w:pPr>
              <w:spacing w:before="60" w:after="60"/>
              <w:rPr>
                <w:rFonts w:asciiTheme="minorHAnsi" w:hAnsiTheme="minorHAnsi"/>
              </w:rPr>
            </w:pPr>
            <w:r w:rsidRPr="00E90286">
              <w:rPr>
                <w:rFonts w:asciiTheme="minorHAnsi" w:hAnsiTheme="minorHAnsi"/>
                <w:color w:val="000000"/>
              </w:rPr>
              <w:t>Sebaran penerbitan sertifikat bulanan menurut negara asal perangkat Semester I 2010</w:t>
            </w:r>
          </w:p>
        </w:tc>
        <w:tc>
          <w:tcPr>
            <w:tcW w:w="567" w:type="dxa"/>
            <w:gridSpan w:val="2"/>
            <w:tcBorders>
              <w:left w:val="nil"/>
            </w:tcBorders>
            <w:shd w:val="clear" w:color="auto" w:fill="auto"/>
          </w:tcPr>
          <w:p w:rsidR="00E90286"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w:t>
            </w:r>
            <w:r w:rsidR="000858F2">
              <w:rPr>
                <w:rFonts w:asciiTheme="minorHAnsi" w:hAnsiTheme="minorHAnsi" w:cs="Arial"/>
                <w:sz w:val="22"/>
                <w:szCs w:val="22"/>
                <w:lang w:val="id-ID"/>
              </w:rPr>
              <w:t>2</w:t>
            </w:r>
          </w:p>
        </w:tc>
      </w:tr>
      <w:tr w:rsidR="00517CE8" w:rsidRPr="00556D9F" w:rsidTr="00385048">
        <w:tc>
          <w:tcPr>
            <w:tcW w:w="900" w:type="dxa"/>
          </w:tcPr>
          <w:p w:rsidR="00517CE8" w:rsidRPr="00E90286" w:rsidRDefault="0069044B" w:rsidP="00AD2FCD">
            <w:pPr>
              <w:spacing w:before="60" w:after="60"/>
              <w:rPr>
                <w:rFonts w:ascii="Calibri" w:hAnsi="Calibri" w:cs="Arial"/>
                <w:lang w:val="id-ID"/>
              </w:rPr>
            </w:pPr>
            <w:r>
              <w:rPr>
                <w:rFonts w:ascii="Calibri" w:hAnsi="Calibri" w:cs="Arial"/>
                <w:lang w:val="id-ID"/>
              </w:rPr>
              <w:t>8</w:t>
            </w:r>
            <w:r w:rsidR="00E90286">
              <w:rPr>
                <w:rFonts w:ascii="Calibri" w:hAnsi="Calibri" w:cs="Arial"/>
              </w:rPr>
              <w:t>.</w:t>
            </w:r>
            <w:r w:rsidR="00E90286">
              <w:rPr>
                <w:rFonts w:ascii="Calibri" w:hAnsi="Calibri" w:cs="Arial"/>
                <w:lang w:val="id-ID"/>
              </w:rPr>
              <w:t>8</w:t>
            </w:r>
          </w:p>
        </w:tc>
        <w:tc>
          <w:tcPr>
            <w:tcW w:w="7747" w:type="dxa"/>
            <w:tcBorders>
              <w:right w:val="nil"/>
            </w:tcBorders>
            <w:shd w:val="clear" w:color="auto" w:fill="auto"/>
          </w:tcPr>
          <w:p w:rsidR="00517CE8" w:rsidRPr="0069044B" w:rsidRDefault="0069044B" w:rsidP="00E90286">
            <w:pPr>
              <w:spacing w:before="60" w:after="60"/>
              <w:rPr>
                <w:rFonts w:asciiTheme="minorHAnsi" w:hAnsiTheme="minorHAnsi"/>
                <w:color w:val="000000"/>
                <w:lang w:val="nb-NO"/>
              </w:rPr>
            </w:pPr>
            <w:r w:rsidRPr="0069044B">
              <w:rPr>
                <w:rFonts w:asciiTheme="minorHAnsi" w:hAnsiTheme="minorHAnsi"/>
                <w:noProof/>
              </w:rPr>
              <w:t>Ekspor dan Impor Perangkat Telekomunikasi 2005-</w:t>
            </w:r>
            <w:r w:rsidR="00E90286">
              <w:rPr>
                <w:rFonts w:asciiTheme="minorHAnsi" w:hAnsiTheme="minorHAnsi"/>
                <w:noProof/>
                <w:lang w:val="id-ID"/>
              </w:rPr>
              <w:t>2010</w:t>
            </w:r>
            <w:r w:rsidR="00517CE8" w:rsidRPr="0069044B">
              <w:rPr>
                <w:rFonts w:asciiTheme="minorHAnsi" w:hAnsiTheme="minorHAnsi"/>
                <w:color w:val="000000"/>
                <w:lang w:val="nb-NO"/>
              </w:rPr>
              <w:t>.</w:t>
            </w:r>
          </w:p>
        </w:tc>
        <w:tc>
          <w:tcPr>
            <w:tcW w:w="567" w:type="dxa"/>
            <w:gridSpan w:val="2"/>
            <w:tcBorders>
              <w:left w:val="nil"/>
            </w:tcBorders>
            <w:shd w:val="clear" w:color="auto" w:fill="auto"/>
          </w:tcPr>
          <w:p w:rsidR="00517CE8" w:rsidRPr="003F717A" w:rsidRDefault="00A53D9B"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0858F2">
              <w:rPr>
                <w:rFonts w:asciiTheme="minorHAnsi" w:hAnsiTheme="minorHAnsi" w:cs="Arial"/>
                <w:sz w:val="22"/>
                <w:szCs w:val="22"/>
                <w:lang w:val="id-ID"/>
              </w:rPr>
              <w:t>5</w:t>
            </w:r>
          </w:p>
        </w:tc>
      </w:tr>
      <w:tr w:rsidR="00517CE8" w:rsidRPr="00556D9F" w:rsidTr="00385048">
        <w:tc>
          <w:tcPr>
            <w:tcW w:w="900" w:type="dxa"/>
          </w:tcPr>
          <w:p w:rsidR="00517CE8" w:rsidRPr="00273D64" w:rsidRDefault="00E90286" w:rsidP="00E90286">
            <w:pPr>
              <w:spacing w:before="60" w:after="60"/>
              <w:rPr>
                <w:rFonts w:ascii="Calibri" w:hAnsi="Calibri" w:cs="Arial"/>
              </w:rPr>
            </w:pPr>
            <w:r>
              <w:rPr>
                <w:rFonts w:ascii="Calibri" w:hAnsi="Calibri" w:cs="Arial"/>
                <w:lang w:val="id-ID"/>
              </w:rPr>
              <w:t>9</w:t>
            </w:r>
            <w:r w:rsidR="00517CE8" w:rsidRPr="00273D64">
              <w:rPr>
                <w:rFonts w:ascii="Calibri" w:hAnsi="Calibri" w:cs="Arial"/>
              </w:rPr>
              <w:t>.1</w:t>
            </w:r>
          </w:p>
        </w:tc>
        <w:tc>
          <w:tcPr>
            <w:tcW w:w="7747" w:type="dxa"/>
            <w:tcBorders>
              <w:right w:val="nil"/>
            </w:tcBorders>
            <w:shd w:val="clear" w:color="auto" w:fill="auto"/>
          </w:tcPr>
          <w:p w:rsidR="00517CE8" w:rsidRPr="00E90286" w:rsidRDefault="00A53D9B" w:rsidP="00E90286">
            <w:pPr>
              <w:spacing w:before="60" w:after="60"/>
              <w:rPr>
                <w:rFonts w:asciiTheme="minorHAnsi" w:hAnsiTheme="minorHAnsi" w:cs="Arial"/>
                <w:lang w:val="id-ID"/>
              </w:rPr>
            </w:pPr>
            <w:r w:rsidRPr="00A53D9B">
              <w:rPr>
                <w:rFonts w:ascii="Calibri" w:hAnsi="Calibri" w:cs="Cambria"/>
              </w:rPr>
              <w:t xml:space="preserve">Jumlah Kegiatan bersifat Multilateral Kelembagaan Internasional 2008 </w:t>
            </w:r>
            <w:r w:rsidR="00E90286">
              <w:rPr>
                <w:rFonts w:ascii="Calibri" w:hAnsi="Calibri" w:cs="Cambria"/>
              </w:rPr>
              <w:t>–</w:t>
            </w:r>
            <w:r w:rsidRPr="00A53D9B">
              <w:rPr>
                <w:rFonts w:ascii="Calibri" w:hAnsi="Calibri" w:cs="Cambria"/>
              </w:rPr>
              <w:t xml:space="preserve"> </w:t>
            </w:r>
            <w:r w:rsidR="00E90286">
              <w:rPr>
                <w:rFonts w:ascii="Calibri" w:hAnsi="Calibri" w:cs="Cambria"/>
                <w:lang w:val="id-ID"/>
              </w:rPr>
              <w:t>Juni 2010</w:t>
            </w:r>
          </w:p>
        </w:tc>
        <w:tc>
          <w:tcPr>
            <w:tcW w:w="567" w:type="dxa"/>
            <w:gridSpan w:val="2"/>
            <w:tcBorders>
              <w:left w:val="nil"/>
            </w:tcBorders>
            <w:shd w:val="clear" w:color="auto" w:fill="auto"/>
          </w:tcPr>
          <w:p w:rsidR="00517CE8" w:rsidRPr="003F717A" w:rsidRDefault="00A53D9B"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2</w:t>
            </w:r>
            <w:r w:rsidR="000858F2">
              <w:rPr>
                <w:rFonts w:asciiTheme="minorHAnsi" w:hAnsiTheme="minorHAnsi" w:cs="Arial"/>
                <w:sz w:val="22"/>
                <w:szCs w:val="22"/>
                <w:lang w:val="id-ID"/>
              </w:rPr>
              <w:t>8</w:t>
            </w:r>
          </w:p>
        </w:tc>
      </w:tr>
      <w:tr w:rsidR="00517CE8" w:rsidRPr="00556D9F" w:rsidTr="00385048">
        <w:tc>
          <w:tcPr>
            <w:tcW w:w="900" w:type="dxa"/>
          </w:tcPr>
          <w:p w:rsidR="00517CE8" w:rsidRPr="00273D64" w:rsidRDefault="00E90286" w:rsidP="00AD59F1">
            <w:pPr>
              <w:spacing w:before="60" w:after="60"/>
              <w:rPr>
                <w:rFonts w:ascii="Calibri" w:hAnsi="Calibri" w:cs="Arial"/>
              </w:rPr>
            </w:pPr>
            <w:r>
              <w:rPr>
                <w:rFonts w:ascii="Calibri" w:hAnsi="Calibri" w:cs="Arial"/>
                <w:lang w:val="id-ID"/>
              </w:rPr>
              <w:t>9</w:t>
            </w:r>
            <w:r>
              <w:rPr>
                <w:rFonts w:ascii="Calibri" w:hAnsi="Calibri" w:cs="Arial"/>
              </w:rPr>
              <w:t>.</w:t>
            </w:r>
            <w:r w:rsidR="00517CE8" w:rsidRPr="00273D64">
              <w:rPr>
                <w:rFonts w:ascii="Calibri" w:hAnsi="Calibri" w:cs="Arial"/>
              </w:rPr>
              <w:t>2</w:t>
            </w:r>
          </w:p>
        </w:tc>
        <w:tc>
          <w:tcPr>
            <w:tcW w:w="7747" w:type="dxa"/>
            <w:tcBorders>
              <w:right w:val="nil"/>
            </w:tcBorders>
            <w:shd w:val="clear" w:color="auto" w:fill="auto"/>
          </w:tcPr>
          <w:p w:rsidR="00517CE8" w:rsidRPr="00E90286" w:rsidRDefault="003C5F89" w:rsidP="00E90286">
            <w:pPr>
              <w:rPr>
                <w:rFonts w:ascii="Calibri" w:hAnsi="Calibri"/>
                <w:lang w:val="id-ID"/>
              </w:rPr>
            </w:pPr>
            <w:r w:rsidRPr="00273D64">
              <w:rPr>
                <w:rFonts w:ascii="Calibri" w:hAnsi="Calibri" w:cs="Cambria"/>
              </w:rPr>
              <w:t xml:space="preserve">Jumlah Kegiatan bersifat </w:t>
            </w:r>
            <w:r w:rsidR="00A53D9B">
              <w:rPr>
                <w:rFonts w:ascii="Calibri" w:hAnsi="Calibri" w:cs="Cambria"/>
                <w:lang w:val="id-ID"/>
              </w:rPr>
              <w:t xml:space="preserve">Regional </w:t>
            </w:r>
            <w:r w:rsidRPr="00273D64">
              <w:rPr>
                <w:rFonts w:ascii="Calibri" w:hAnsi="Calibri" w:cs="Cambria"/>
              </w:rPr>
              <w:t>Kelembagaan Internasional 2008-</w:t>
            </w:r>
            <w:r w:rsidR="00E90286">
              <w:rPr>
                <w:rFonts w:ascii="Calibri" w:hAnsi="Calibri" w:cs="Cambria"/>
                <w:lang w:val="id-ID"/>
              </w:rPr>
              <w:t>Juni 2010</w:t>
            </w:r>
          </w:p>
        </w:tc>
        <w:tc>
          <w:tcPr>
            <w:tcW w:w="567" w:type="dxa"/>
            <w:gridSpan w:val="2"/>
            <w:tcBorders>
              <w:left w:val="nil"/>
            </w:tcBorders>
            <w:shd w:val="clear" w:color="auto" w:fill="auto"/>
          </w:tcPr>
          <w:p w:rsidR="00517CE8" w:rsidRPr="00A53D9B" w:rsidRDefault="00A53D9B"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0858F2">
              <w:rPr>
                <w:rFonts w:asciiTheme="minorHAnsi" w:hAnsiTheme="minorHAnsi" w:cs="Arial"/>
                <w:sz w:val="22"/>
                <w:szCs w:val="22"/>
                <w:lang w:val="id-ID"/>
              </w:rPr>
              <w:t>0</w:t>
            </w:r>
          </w:p>
        </w:tc>
      </w:tr>
      <w:tr w:rsidR="00517CE8" w:rsidRPr="00556D9F" w:rsidTr="00385048">
        <w:tc>
          <w:tcPr>
            <w:tcW w:w="900" w:type="dxa"/>
          </w:tcPr>
          <w:p w:rsidR="00517CE8" w:rsidRPr="00273D64" w:rsidRDefault="00E90286" w:rsidP="00AD59F1">
            <w:pPr>
              <w:spacing w:before="60" w:after="60"/>
              <w:rPr>
                <w:rFonts w:ascii="Calibri" w:hAnsi="Calibri" w:cs="Arial"/>
              </w:rPr>
            </w:pPr>
            <w:r>
              <w:rPr>
                <w:rFonts w:ascii="Calibri" w:hAnsi="Calibri" w:cs="Arial"/>
                <w:lang w:val="id-ID"/>
              </w:rPr>
              <w:t>9</w:t>
            </w:r>
            <w:r w:rsidR="00517CE8" w:rsidRPr="00273D64">
              <w:rPr>
                <w:rFonts w:ascii="Calibri" w:hAnsi="Calibri" w:cs="Arial"/>
              </w:rPr>
              <w:t xml:space="preserve"> 3</w:t>
            </w:r>
          </w:p>
        </w:tc>
        <w:tc>
          <w:tcPr>
            <w:tcW w:w="7747" w:type="dxa"/>
            <w:tcBorders>
              <w:right w:val="nil"/>
            </w:tcBorders>
            <w:shd w:val="clear" w:color="auto" w:fill="auto"/>
          </w:tcPr>
          <w:p w:rsidR="00517CE8" w:rsidRPr="00E90286" w:rsidRDefault="003C5F89" w:rsidP="00E90286">
            <w:pPr>
              <w:spacing w:before="60" w:after="60"/>
              <w:rPr>
                <w:rFonts w:ascii="Calibri" w:hAnsi="Calibri" w:cs="Arial"/>
                <w:lang w:val="id-ID"/>
              </w:rPr>
            </w:pPr>
            <w:r w:rsidRPr="00414899">
              <w:rPr>
                <w:rFonts w:ascii="Calibri" w:hAnsi="Calibri" w:cs="Cambria"/>
              </w:rPr>
              <w:t xml:space="preserve">Jumlah Kegiatan bersifat </w:t>
            </w:r>
            <w:r w:rsidR="00A53D9B">
              <w:rPr>
                <w:rFonts w:ascii="Calibri" w:hAnsi="Calibri" w:cs="Cambria"/>
                <w:lang w:val="id-ID"/>
              </w:rPr>
              <w:t>Bilateral</w:t>
            </w:r>
            <w:r w:rsidRPr="00414899">
              <w:rPr>
                <w:rFonts w:ascii="Calibri" w:hAnsi="Calibri" w:cs="Cambria"/>
              </w:rPr>
              <w:t xml:space="preserve"> Kelembagaan Internasional 2008-</w:t>
            </w:r>
            <w:r w:rsidR="00E90286">
              <w:rPr>
                <w:rFonts w:ascii="Calibri" w:hAnsi="Calibri" w:cs="Cambria"/>
                <w:lang w:val="id-ID"/>
              </w:rPr>
              <w:t>Juni 2010</w:t>
            </w:r>
          </w:p>
        </w:tc>
        <w:tc>
          <w:tcPr>
            <w:tcW w:w="567" w:type="dxa"/>
            <w:gridSpan w:val="2"/>
            <w:tcBorders>
              <w:left w:val="nil"/>
            </w:tcBorders>
            <w:shd w:val="clear" w:color="auto" w:fill="auto"/>
          </w:tcPr>
          <w:p w:rsidR="00517CE8" w:rsidRPr="003F717A" w:rsidRDefault="00A53D9B"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0858F2">
              <w:rPr>
                <w:rFonts w:asciiTheme="minorHAnsi" w:hAnsiTheme="minorHAnsi" w:cs="Arial"/>
                <w:sz w:val="22"/>
                <w:szCs w:val="22"/>
                <w:lang w:val="id-ID"/>
              </w:rPr>
              <w:t>1</w:t>
            </w:r>
          </w:p>
        </w:tc>
      </w:tr>
      <w:tr w:rsidR="00517CE8" w:rsidRPr="00556D9F" w:rsidTr="00385048">
        <w:tc>
          <w:tcPr>
            <w:tcW w:w="900" w:type="dxa"/>
          </w:tcPr>
          <w:p w:rsidR="00517CE8" w:rsidRPr="00273D64" w:rsidRDefault="00E90286" w:rsidP="00AD59F1">
            <w:pPr>
              <w:spacing w:before="60" w:after="60"/>
              <w:rPr>
                <w:rFonts w:ascii="Calibri" w:hAnsi="Calibri" w:cs="Arial"/>
              </w:rPr>
            </w:pPr>
            <w:r>
              <w:rPr>
                <w:rFonts w:ascii="Calibri" w:hAnsi="Calibri" w:cs="Arial"/>
                <w:lang w:val="id-ID"/>
              </w:rPr>
              <w:t>9</w:t>
            </w:r>
            <w:r>
              <w:rPr>
                <w:rFonts w:ascii="Calibri" w:hAnsi="Calibri" w:cs="Arial"/>
              </w:rPr>
              <w:t>.</w:t>
            </w:r>
            <w:r w:rsidR="00517CE8" w:rsidRPr="00273D64">
              <w:rPr>
                <w:rFonts w:ascii="Calibri" w:hAnsi="Calibri" w:cs="Arial"/>
              </w:rPr>
              <w:t>4</w:t>
            </w:r>
          </w:p>
        </w:tc>
        <w:tc>
          <w:tcPr>
            <w:tcW w:w="7747" w:type="dxa"/>
            <w:tcBorders>
              <w:right w:val="nil"/>
            </w:tcBorders>
            <w:shd w:val="clear" w:color="auto" w:fill="auto"/>
          </w:tcPr>
          <w:p w:rsidR="00517CE8" w:rsidRPr="00E90286" w:rsidRDefault="003C5F89" w:rsidP="00E90286">
            <w:pPr>
              <w:spacing w:before="60" w:after="60"/>
              <w:rPr>
                <w:rFonts w:ascii="Calibri" w:hAnsi="Calibri" w:cs="Arial"/>
                <w:lang w:val="id-ID"/>
              </w:rPr>
            </w:pPr>
            <w:r w:rsidRPr="00414899">
              <w:rPr>
                <w:rFonts w:ascii="Calibri" w:hAnsi="Calibri" w:cs="Cambria"/>
              </w:rPr>
              <w:t>Jumlah Kegi</w:t>
            </w:r>
            <w:r w:rsidR="00E90286">
              <w:rPr>
                <w:rFonts w:ascii="Calibri" w:hAnsi="Calibri" w:cs="Cambria"/>
                <w:lang w:val="id-ID"/>
              </w:rPr>
              <w:t>a</w:t>
            </w:r>
            <w:r w:rsidRPr="00414899">
              <w:rPr>
                <w:rFonts w:ascii="Calibri" w:hAnsi="Calibri" w:cs="Cambria"/>
              </w:rPr>
              <w:t xml:space="preserve">tan </w:t>
            </w:r>
            <w:r w:rsidR="00C35108">
              <w:rPr>
                <w:rFonts w:ascii="Calibri" w:hAnsi="Calibri" w:cs="Cambria"/>
                <w:lang w:val="id-ID"/>
              </w:rPr>
              <w:t xml:space="preserve">terkait Investasi dan Pasar </w:t>
            </w:r>
            <w:r w:rsidRPr="00414899">
              <w:rPr>
                <w:rFonts w:ascii="Calibri" w:hAnsi="Calibri" w:cs="Cambria"/>
              </w:rPr>
              <w:t>Internasional 2008-</w:t>
            </w:r>
            <w:r w:rsidR="00E90286">
              <w:rPr>
                <w:rFonts w:ascii="Calibri" w:hAnsi="Calibri" w:cs="Cambria"/>
                <w:lang w:val="id-ID"/>
              </w:rPr>
              <w:t>Juni 2010</w:t>
            </w:r>
          </w:p>
        </w:tc>
        <w:tc>
          <w:tcPr>
            <w:tcW w:w="567" w:type="dxa"/>
            <w:gridSpan w:val="2"/>
            <w:tcBorders>
              <w:left w:val="nil"/>
            </w:tcBorders>
            <w:shd w:val="clear" w:color="auto" w:fill="auto"/>
          </w:tcPr>
          <w:p w:rsidR="00517CE8" w:rsidRPr="003F717A" w:rsidRDefault="00C3510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0858F2">
              <w:rPr>
                <w:rFonts w:asciiTheme="minorHAnsi" w:hAnsiTheme="minorHAnsi" w:cs="Arial"/>
                <w:sz w:val="22"/>
                <w:szCs w:val="22"/>
                <w:lang w:val="id-ID"/>
              </w:rPr>
              <w:t>2</w:t>
            </w:r>
          </w:p>
        </w:tc>
      </w:tr>
      <w:tr w:rsidR="00C35108" w:rsidRPr="00556D9F" w:rsidTr="00021F6E">
        <w:tc>
          <w:tcPr>
            <w:tcW w:w="900" w:type="dxa"/>
          </w:tcPr>
          <w:p w:rsidR="00C35108" w:rsidRPr="00C35108" w:rsidRDefault="00E90286" w:rsidP="00021F6E">
            <w:pPr>
              <w:spacing w:before="60" w:after="60"/>
              <w:rPr>
                <w:rFonts w:ascii="Calibri" w:hAnsi="Calibri" w:cs="Arial"/>
                <w:lang w:val="id-ID"/>
              </w:rPr>
            </w:pPr>
            <w:r>
              <w:rPr>
                <w:rFonts w:ascii="Calibri" w:hAnsi="Calibri" w:cs="Arial"/>
                <w:lang w:val="id-ID"/>
              </w:rPr>
              <w:t>9</w:t>
            </w:r>
            <w:r>
              <w:rPr>
                <w:rFonts w:ascii="Calibri" w:hAnsi="Calibri" w:cs="Arial"/>
              </w:rPr>
              <w:t>.</w:t>
            </w:r>
            <w:r w:rsidR="00C35108">
              <w:rPr>
                <w:rFonts w:ascii="Calibri" w:hAnsi="Calibri" w:cs="Arial"/>
                <w:lang w:val="id-ID"/>
              </w:rPr>
              <w:t>5</w:t>
            </w:r>
          </w:p>
        </w:tc>
        <w:tc>
          <w:tcPr>
            <w:tcW w:w="7747" w:type="dxa"/>
            <w:tcBorders>
              <w:right w:val="nil"/>
            </w:tcBorders>
            <w:shd w:val="clear" w:color="auto" w:fill="auto"/>
          </w:tcPr>
          <w:p w:rsidR="00C35108" w:rsidRPr="00414899" w:rsidRDefault="00C35108" w:rsidP="00C35108">
            <w:pPr>
              <w:spacing w:before="60" w:after="60"/>
              <w:rPr>
                <w:rFonts w:ascii="Calibri" w:hAnsi="Calibri" w:cs="Arial"/>
                <w:lang w:val="id-ID"/>
              </w:rPr>
            </w:pPr>
            <w:r w:rsidRPr="00414899">
              <w:rPr>
                <w:rFonts w:ascii="Calibri" w:hAnsi="Calibri" w:cs="Cambria"/>
              </w:rPr>
              <w:t xml:space="preserve">Jumlah Kegitan </w:t>
            </w:r>
            <w:r>
              <w:rPr>
                <w:rFonts w:ascii="Calibri" w:hAnsi="Calibri" w:cs="Cambria"/>
                <w:lang w:val="id-ID"/>
              </w:rPr>
              <w:t xml:space="preserve">Pengelolan Orbit dan Satelit </w:t>
            </w:r>
            <w:r w:rsidRPr="00414899">
              <w:rPr>
                <w:rFonts w:ascii="Calibri" w:hAnsi="Calibri" w:cs="Cambria"/>
              </w:rPr>
              <w:t>2008-2009</w:t>
            </w:r>
          </w:p>
        </w:tc>
        <w:tc>
          <w:tcPr>
            <w:tcW w:w="567" w:type="dxa"/>
            <w:gridSpan w:val="2"/>
            <w:tcBorders>
              <w:left w:val="nil"/>
            </w:tcBorders>
            <w:shd w:val="clear" w:color="auto" w:fill="auto"/>
          </w:tcPr>
          <w:p w:rsidR="00C35108" w:rsidRPr="003F717A" w:rsidRDefault="00C35108"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0858F2">
              <w:rPr>
                <w:rFonts w:asciiTheme="minorHAnsi" w:hAnsiTheme="minorHAnsi" w:cs="Arial"/>
                <w:sz w:val="22"/>
                <w:szCs w:val="22"/>
                <w:lang w:val="id-ID"/>
              </w:rPr>
              <w:t>3</w:t>
            </w:r>
          </w:p>
        </w:tc>
      </w:tr>
      <w:tr w:rsidR="00C35108" w:rsidRPr="00556D9F" w:rsidTr="00385048">
        <w:tc>
          <w:tcPr>
            <w:tcW w:w="900" w:type="dxa"/>
          </w:tcPr>
          <w:p w:rsidR="00C35108" w:rsidRPr="00C35108" w:rsidRDefault="00E90286" w:rsidP="00BA28F0">
            <w:pPr>
              <w:spacing w:before="60" w:after="60"/>
              <w:rPr>
                <w:rFonts w:ascii="Calibri" w:hAnsi="Calibri" w:cs="Arial"/>
                <w:lang w:val="id-ID"/>
              </w:rPr>
            </w:pPr>
            <w:r>
              <w:rPr>
                <w:rFonts w:ascii="Calibri" w:hAnsi="Calibri" w:cs="Arial"/>
                <w:lang w:val="id-ID"/>
              </w:rPr>
              <w:t>9</w:t>
            </w:r>
            <w:r w:rsidR="00C35108">
              <w:rPr>
                <w:rFonts w:ascii="Calibri" w:hAnsi="Calibri" w:cs="Arial"/>
                <w:lang w:val="id-ID"/>
              </w:rPr>
              <w:t>.6</w:t>
            </w:r>
          </w:p>
        </w:tc>
        <w:tc>
          <w:tcPr>
            <w:tcW w:w="7747" w:type="dxa"/>
            <w:tcBorders>
              <w:right w:val="nil"/>
            </w:tcBorders>
            <w:shd w:val="clear" w:color="auto" w:fill="auto"/>
          </w:tcPr>
          <w:p w:rsidR="00C35108" w:rsidRPr="00E90286" w:rsidRDefault="00C35108" w:rsidP="00AD2FCD">
            <w:pPr>
              <w:spacing w:before="60" w:after="60"/>
              <w:rPr>
                <w:rFonts w:asciiTheme="minorHAnsi" w:hAnsiTheme="minorHAnsi"/>
                <w:lang w:val="id-ID"/>
              </w:rPr>
            </w:pPr>
            <w:r w:rsidRPr="00C35108">
              <w:rPr>
                <w:rFonts w:ascii="Calibri" w:hAnsi="Calibri"/>
              </w:rPr>
              <w:t>Izin Hak Labuh yang Dikeluarkan oleh Ditjen Pos dan Telekomunikasi</w:t>
            </w:r>
            <w:r w:rsidR="00E90286">
              <w:rPr>
                <w:rFonts w:ascii="Calibri" w:hAnsi="Calibri"/>
                <w:lang w:val="id-ID"/>
              </w:rPr>
              <w:t xml:space="preserve"> 2010</w:t>
            </w:r>
          </w:p>
        </w:tc>
        <w:tc>
          <w:tcPr>
            <w:tcW w:w="567" w:type="dxa"/>
            <w:gridSpan w:val="2"/>
            <w:tcBorders>
              <w:left w:val="nil"/>
            </w:tcBorders>
            <w:shd w:val="clear" w:color="auto" w:fill="auto"/>
          </w:tcPr>
          <w:p w:rsidR="00C35108" w:rsidRPr="003F717A" w:rsidRDefault="00C35108"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3</w:t>
            </w:r>
            <w:r w:rsidR="000858F2">
              <w:rPr>
                <w:rFonts w:asciiTheme="minorHAnsi" w:hAnsiTheme="minorHAnsi" w:cs="Arial"/>
                <w:sz w:val="22"/>
                <w:szCs w:val="22"/>
                <w:lang w:val="id-ID"/>
              </w:rPr>
              <w:t>5</w:t>
            </w:r>
          </w:p>
        </w:tc>
      </w:tr>
      <w:tr w:rsidR="00E90286" w:rsidRPr="00556D9F" w:rsidTr="00225D63">
        <w:tc>
          <w:tcPr>
            <w:tcW w:w="900" w:type="dxa"/>
          </w:tcPr>
          <w:p w:rsidR="00E90286" w:rsidRPr="00E90286" w:rsidRDefault="00E90286" w:rsidP="00225D63">
            <w:pPr>
              <w:spacing w:before="60" w:after="60"/>
              <w:rPr>
                <w:rFonts w:ascii="Calibri" w:hAnsi="Calibri" w:cs="Arial"/>
                <w:lang w:val="id-ID"/>
              </w:rPr>
            </w:pPr>
            <w:r>
              <w:rPr>
                <w:rFonts w:ascii="Calibri" w:hAnsi="Calibri" w:cs="Arial"/>
                <w:lang w:val="id-ID"/>
              </w:rPr>
              <w:t>9.7</w:t>
            </w:r>
          </w:p>
        </w:tc>
        <w:tc>
          <w:tcPr>
            <w:tcW w:w="7747" w:type="dxa"/>
            <w:tcBorders>
              <w:right w:val="nil"/>
            </w:tcBorders>
            <w:shd w:val="clear" w:color="auto" w:fill="auto"/>
          </w:tcPr>
          <w:p w:rsidR="00E90286" w:rsidRPr="00E90286" w:rsidRDefault="00E90286" w:rsidP="00225D63">
            <w:pPr>
              <w:rPr>
                <w:rFonts w:asciiTheme="minorHAnsi" w:hAnsiTheme="minorHAnsi"/>
              </w:rPr>
            </w:pPr>
            <w:r w:rsidRPr="00E90286">
              <w:rPr>
                <w:rFonts w:asciiTheme="minorHAnsi" w:hAnsiTheme="minorHAnsi"/>
              </w:rPr>
              <w:t>Rekapitulasi Filling Satelit dari Satelit yang dimiliki dan dikelola Perusahaan Telekomunikasi Indonesia</w:t>
            </w:r>
          </w:p>
        </w:tc>
        <w:tc>
          <w:tcPr>
            <w:tcW w:w="567" w:type="dxa"/>
            <w:gridSpan w:val="2"/>
            <w:tcBorders>
              <w:left w:val="nil"/>
            </w:tcBorders>
            <w:shd w:val="clear" w:color="auto" w:fill="auto"/>
          </w:tcPr>
          <w:p w:rsidR="00E90286"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23</w:t>
            </w:r>
            <w:r w:rsidR="000858F2">
              <w:rPr>
                <w:rFonts w:asciiTheme="minorHAnsi" w:hAnsiTheme="minorHAnsi" w:cs="Arial"/>
                <w:sz w:val="22"/>
                <w:szCs w:val="22"/>
                <w:lang w:val="id-ID"/>
              </w:rPr>
              <w:t>6</w:t>
            </w:r>
          </w:p>
        </w:tc>
      </w:tr>
      <w:tr w:rsidR="00E90286" w:rsidRPr="00556D9F" w:rsidTr="00225D63">
        <w:tc>
          <w:tcPr>
            <w:tcW w:w="900" w:type="dxa"/>
          </w:tcPr>
          <w:p w:rsidR="00E90286" w:rsidRPr="00D300AA" w:rsidRDefault="001D5B46" w:rsidP="001D5B46">
            <w:pPr>
              <w:spacing w:before="60" w:after="60"/>
              <w:rPr>
                <w:rFonts w:ascii="Calibri" w:hAnsi="Calibri" w:cs="Arial"/>
              </w:rPr>
            </w:pPr>
            <w:r>
              <w:rPr>
                <w:rFonts w:ascii="Calibri" w:hAnsi="Calibri" w:cs="Arial"/>
                <w:lang w:val="id-ID"/>
              </w:rPr>
              <w:t>10</w:t>
            </w:r>
            <w:r>
              <w:rPr>
                <w:rFonts w:ascii="Calibri" w:hAnsi="Calibri" w:cs="Arial"/>
              </w:rPr>
              <w:t>.</w:t>
            </w:r>
            <w:r w:rsidR="00E90286" w:rsidRPr="00D300AA">
              <w:rPr>
                <w:rFonts w:ascii="Calibri" w:hAnsi="Calibri" w:cs="Arial"/>
              </w:rPr>
              <w:t>1</w:t>
            </w:r>
          </w:p>
        </w:tc>
        <w:tc>
          <w:tcPr>
            <w:tcW w:w="7747" w:type="dxa"/>
            <w:tcBorders>
              <w:right w:val="nil"/>
            </w:tcBorders>
            <w:shd w:val="clear" w:color="auto" w:fill="auto"/>
          </w:tcPr>
          <w:p w:rsidR="00E90286" w:rsidRPr="001D5B46" w:rsidRDefault="001D5B46" w:rsidP="001D5B46">
            <w:pPr>
              <w:spacing w:before="60" w:after="60"/>
              <w:rPr>
                <w:rFonts w:asciiTheme="minorHAnsi" w:hAnsiTheme="minorHAnsi"/>
              </w:rPr>
            </w:pPr>
            <w:r w:rsidRPr="001D5B46">
              <w:rPr>
                <w:rFonts w:ascii="Calibri" w:hAnsi="Calibri"/>
              </w:rPr>
              <w:t>Rekapitulasi Hasil Pengujian Perangkat menurut Jenis Perangkat Tahun 2009</w:t>
            </w:r>
          </w:p>
        </w:tc>
        <w:tc>
          <w:tcPr>
            <w:tcW w:w="567" w:type="dxa"/>
            <w:gridSpan w:val="2"/>
            <w:tcBorders>
              <w:left w:val="nil"/>
            </w:tcBorders>
            <w:shd w:val="clear" w:color="auto" w:fill="auto"/>
          </w:tcPr>
          <w:p w:rsidR="00E90286" w:rsidRPr="003F717A" w:rsidRDefault="00E90286" w:rsidP="001D5B46">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4</w:t>
            </w:r>
          </w:p>
        </w:tc>
      </w:tr>
      <w:tr w:rsidR="00E90286" w:rsidRPr="00556D9F" w:rsidTr="00225D63">
        <w:tc>
          <w:tcPr>
            <w:tcW w:w="900" w:type="dxa"/>
          </w:tcPr>
          <w:p w:rsidR="00E90286" w:rsidRPr="00A53D9B" w:rsidRDefault="001D5B46" w:rsidP="001D5B46">
            <w:pPr>
              <w:spacing w:before="60" w:after="60"/>
              <w:rPr>
                <w:rFonts w:ascii="Calibri" w:hAnsi="Calibri" w:cs="Arial"/>
                <w:lang w:val="id-ID"/>
              </w:rPr>
            </w:pPr>
            <w:r>
              <w:rPr>
                <w:rFonts w:ascii="Calibri" w:hAnsi="Calibri" w:cs="Arial"/>
                <w:lang w:val="id-ID"/>
              </w:rPr>
              <w:t>10.</w:t>
            </w:r>
            <w:r w:rsidR="00E90286">
              <w:rPr>
                <w:rFonts w:ascii="Calibri" w:hAnsi="Calibri" w:cs="Arial"/>
                <w:lang w:val="id-ID"/>
              </w:rPr>
              <w:t>2</w:t>
            </w:r>
          </w:p>
        </w:tc>
        <w:tc>
          <w:tcPr>
            <w:tcW w:w="7747" w:type="dxa"/>
            <w:tcBorders>
              <w:right w:val="nil"/>
            </w:tcBorders>
            <w:shd w:val="clear" w:color="auto" w:fill="auto"/>
          </w:tcPr>
          <w:p w:rsidR="00E90286" w:rsidRPr="001D5B46" w:rsidRDefault="001D5B46" w:rsidP="001D5B46">
            <w:pPr>
              <w:spacing w:before="60" w:after="60"/>
              <w:rPr>
                <w:rFonts w:asciiTheme="minorHAnsi" w:hAnsiTheme="minorHAnsi"/>
              </w:rPr>
            </w:pPr>
            <w:r w:rsidRPr="001D5B46">
              <w:rPr>
                <w:rFonts w:ascii="Calibri" w:hAnsi="Calibri"/>
              </w:rPr>
              <w:t>Jumlah perangkat yang diuji menurut jenis perangkat dan negara asal tahun 2009</w:t>
            </w:r>
          </w:p>
        </w:tc>
        <w:tc>
          <w:tcPr>
            <w:tcW w:w="567" w:type="dxa"/>
            <w:gridSpan w:val="2"/>
            <w:tcBorders>
              <w:left w:val="nil"/>
            </w:tcBorders>
            <w:shd w:val="clear" w:color="auto" w:fill="auto"/>
          </w:tcPr>
          <w:p w:rsidR="00E90286" w:rsidRPr="003F717A" w:rsidRDefault="00E90286" w:rsidP="001D5B46">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7</w:t>
            </w:r>
          </w:p>
        </w:tc>
      </w:tr>
      <w:tr w:rsidR="00E90286" w:rsidRPr="008A2A06" w:rsidTr="00225D63">
        <w:tc>
          <w:tcPr>
            <w:tcW w:w="900" w:type="dxa"/>
          </w:tcPr>
          <w:p w:rsidR="00E90286" w:rsidRPr="008A2A06" w:rsidRDefault="001D5B46" w:rsidP="001D5B46">
            <w:pPr>
              <w:spacing w:before="60" w:after="60"/>
              <w:rPr>
                <w:rFonts w:asciiTheme="minorHAnsi" w:hAnsiTheme="minorHAnsi" w:cs="Arial"/>
                <w:lang w:val="id-ID"/>
              </w:rPr>
            </w:pPr>
            <w:r w:rsidRPr="008A2A06">
              <w:rPr>
                <w:rFonts w:asciiTheme="minorHAnsi" w:hAnsiTheme="minorHAnsi" w:cs="Arial"/>
                <w:lang w:val="id-ID"/>
              </w:rPr>
              <w:t>10</w:t>
            </w:r>
            <w:r w:rsidR="00E90286" w:rsidRPr="008A2A06">
              <w:rPr>
                <w:rFonts w:asciiTheme="minorHAnsi" w:hAnsiTheme="minorHAnsi" w:cs="Arial"/>
              </w:rPr>
              <w:t>.</w:t>
            </w:r>
            <w:r w:rsidR="00E90286" w:rsidRPr="008A2A06">
              <w:rPr>
                <w:rFonts w:asciiTheme="minorHAnsi" w:hAnsiTheme="minorHAnsi" w:cs="Arial"/>
                <w:lang w:val="id-ID"/>
              </w:rPr>
              <w:t>3</w:t>
            </w:r>
          </w:p>
        </w:tc>
        <w:tc>
          <w:tcPr>
            <w:tcW w:w="7747" w:type="dxa"/>
            <w:tcBorders>
              <w:right w:val="nil"/>
            </w:tcBorders>
            <w:shd w:val="clear" w:color="auto" w:fill="auto"/>
          </w:tcPr>
          <w:p w:rsidR="00E90286" w:rsidRPr="008A2A06" w:rsidRDefault="001D5B46" w:rsidP="001D5B46">
            <w:pPr>
              <w:spacing w:before="60" w:after="60"/>
              <w:rPr>
                <w:rFonts w:asciiTheme="minorHAnsi" w:hAnsiTheme="minorHAnsi"/>
                <w:lang w:val="id-ID"/>
              </w:rPr>
            </w:pPr>
            <w:r w:rsidRPr="008A2A06">
              <w:rPr>
                <w:rFonts w:asciiTheme="minorHAnsi" w:hAnsiTheme="minorHAnsi"/>
              </w:rPr>
              <w:t>Jumlah Peragkat yang Diuji menurut negara asal per bulan pada Semester I 2010</w:t>
            </w:r>
          </w:p>
        </w:tc>
        <w:tc>
          <w:tcPr>
            <w:tcW w:w="567" w:type="dxa"/>
            <w:gridSpan w:val="2"/>
            <w:tcBorders>
              <w:left w:val="nil"/>
            </w:tcBorders>
            <w:shd w:val="clear" w:color="auto" w:fill="auto"/>
          </w:tcPr>
          <w:p w:rsidR="00E90286" w:rsidRPr="008A2A06" w:rsidRDefault="00E90286" w:rsidP="001D5B46">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9</w:t>
            </w:r>
          </w:p>
        </w:tc>
      </w:tr>
      <w:tr w:rsidR="00E90286" w:rsidRPr="008A2A06" w:rsidTr="00225D63">
        <w:tc>
          <w:tcPr>
            <w:tcW w:w="900" w:type="dxa"/>
          </w:tcPr>
          <w:p w:rsidR="00E90286" w:rsidRPr="008A2A06" w:rsidRDefault="001D5B46" w:rsidP="001D5B46">
            <w:pPr>
              <w:spacing w:before="60" w:after="60"/>
              <w:rPr>
                <w:rFonts w:asciiTheme="minorHAnsi" w:hAnsiTheme="minorHAnsi" w:cs="Arial"/>
                <w:lang w:val="id-ID"/>
              </w:rPr>
            </w:pPr>
            <w:r w:rsidRPr="008A2A06">
              <w:rPr>
                <w:rFonts w:asciiTheme="minorHAnsi" w:hAnsiTheme="minorHAnsi" w:cs="Arial"/>
                <w:lang w:val="id-ID"/>
              </w:rPr>
              <w:t>10</w:t>
            </w:r>
            <w:r w:rsidR="00E90286" w:rsidRPr="008A2A06">
              <w:rPr>
                <w:rFonts w:asciiTheme="minorHAnsi" w:hAnsiTheme="minorHAnsi" w:cs="Arial"/>
              </w:rPr>
              <w:t xml:space="preserve">. </w:t>
            </w:r>
            <w:r w:rsidR="00E90286" w:rsidRPr="008A2A06">
              <w:rPr>
                <w:rFonts w:asciiTheme="minorHAnsi" w:hAnsiTheme="minorHAnsi" w:cs="Arial"/>
                <w:lang w:val="id-ID"/>
              </w:rPr>
              <w:t>4</w:t>
            </w:r>
          </w:p>
        </w:tc>
        <w:tc>
          <w:tcPr>
            <w:tcW w:w="7747" w:type="dxa"/>
            <w:tcBorders>
              <w:right w:val="nil"/>
            </w:tcBorders>
            <w:shd w:val="clear" w:color="auto" w:fill="auto"/>
          </w:tcPr>
          <w:p w:rsidR="00E90286" w:rsidRPr="008A2A06" w:rsidRDefault="001D5B46" w:rsidP="001D5B46">
            <w:pPr>
              <w:spacing w:before="60" w:after="60"/>
              <w:rPr>
                <w:rFonts w:asciiTheme="minorHAnsi" w:hAnsiTheme="minorHAnsi"/>
                <w:lang w:val="id-ID"/>
              </w:rPr>
            </w:pPr>
            <w:r w:rsidRPr="008A2A06">
              <w:rPr>
                <w:rFonts w:asciiTheme="minorHAnsi" w:hAnsiTheme="minorHAnsi"/>
              </w:rPr>
              <w:t>Jumlah Peragkat yang Diuji menurut jenis perangkat per bulan pada Semester I 2010</w:t>
            </w:r>
          </w:p>
        </w:tc>
        <w:tc>
          <w:tcPr>
            <w:tcW w:w="567" w:type="dxa"/>
            <w:gridSpan w:val="2"/>
            <w:tcBorders>
              <w:left w:val="nil"/>
            </w:tcBorders>
            <w:shd w:val="clear" w:color="auto" w:fill="auto"/>
          </w:tcPr>
          <w:p w:rsidR="00E90286" w:rsidRPr="008A2A06" w:rsidRDefault="00E90286" w:rsidP="001D5B46">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1</w:t>
            </w:r>
          </w:p>
        </w:tc>
      </w:tr>
      <w:tr w:rsidR="00E90286" w:rsidRPr="008A2A06" w:rsidTr="00225D63">
        <w:tc>
          <w:tcPr>
            <w:tcW w:w="900" w:type="dxa"/>
          </w:tcPr>
          <w:p w:rsidR="00E90286" w:rsidRPr="008A2A06" w:rsidRDefault="001D5B46" w:rsidP="00225D63">
            <w:pPr>
              <w:spacing w:before="60" w:after="60"/>
              <w:rPr>
                <w:rFonts w:asciiTheme="minorHAnsi" w:hAnsiTheme="minorHAnsi" w:cs="Arial"/>
                <w:lang w:val="id-ID"/>
              </w:rPr>
            </w:pPr>
            <w:r w:rsidRPr="008A2A06">
              <w:rPr>
                <w:rFonts w:asciiTheme="minorHAnsi" w:hAnsiTheme="minorHAnsi" w:cs="Arial"/>
                <w:lang w:val="id-ID"/>
              </w:rPr>
              <w:t>10</w:t>
            </w:r>
            <w:r w:rsidR="00E90286" w:rsidRPr="008A2A06">
              <w:rPr>
                <w:rFonts w:asciiTheme="minorHAnsi" w:hAnsiTheme="minorHAnsi" w:cs="Arial"/>
                <w:lang w:val="id-ID"/>
              </w:rPr>
              <w:t>.5</w:t>
            </w:r>
          </w:p>
        </w:tc>
        <w:tc>
          <w:tcPr>
            <w:tcW w:w="7747" w:type="dxa"/>
            <w:tcBorders>
              <w:right w:val="nil"/>
            </w:tcBorders>
            <w:shd w:val="clear" w:color="auto" w:fill="auto"/>
          </w:tcPr>
          <w:p w:rsidR="00E90286" w:rsidRPr="008A2A06" w:rsidRDefault="001D5B46" w:rsidP="00225D63">
            <w:pPr>
              <w:spacing w:before="60" w:after="60"/>
              <w:rPr>
                <w:rFonts w:asciiTheme="minorHAnsi" w:hAnsiTheme="minorHAnsi"/>
              </w:rPr>
            </w:pPr>
            <w:r w:rsidRPr="008A2A06">
              <w:rPr>
                <w:rFonts w:asciiTheme="minorHAnsi" w:hAnsiTheme="minorHAnsi"/>
              </w:rPr>
              <w:t>Jumlah Peragkat yang Diuji menurut Jenis Perangkat dan Negara Asal Semester I 2010</w:t>
            </w:r>
          </w:p>
        </w:tc>
        <w:tc>
          <w:tcPr>
            <w:tcW w:w="567" w:type="dxa"/>
            <w:gridSpan w:val="2"/>
            <w:tcBorders>
              <w:left w:val="nil"/>
            </w:tcBorders>
            <w:shd w:val="clear" w:color="auto" w:fill="auto"/>
          </w:tcPr>
          <w:p w:rsidR="00E90286" w:rsidRPr="008A2A06" w:rsidRDefault="00E90286" w:rsidP="00225D63">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3</w:t>
            </w:r>
          </w:p>
        </w:tc>
      </w:tr>
      <w:tr w:rsidR="00E90286" w:rsidRPr="00556D9F" w:rsidTr="00225D63">
        <w:tc>
          <w:tcPr>
            <w:tcW w:w="900" w:type="dxa"/>
          </w:tcPr>
          <w:p w:rsidR="00E90286" w:rsidRPr="00D300AA" w:rsidRDefault="001D5B46" w:rsidP="00225D63">
            <w:pPr>
              <w:spacing w:before="60" w:after="60"/>
              <w:rPr>
                <w:rFonts w:ascii="Calibri" w:hAnsi="Calibri" w:cs="Arial"/>
              </w:rPr>
            </w:pPr>
            <w:r>
              <w:rPr>
                <w:rFonts w:ascii="Calibri" w:hAnsi="Calibri" w:cs="Arial"/>
                <w:lang w:val="id-ID"/>
              </w:rPr>
              <w:t>10</w:t>
            </w:r>
            <w:r w:rsidR="00E90286">
              <w:rPr>
                <w:rFonts w:ascii="Calibri" w:hAnsi="Calibri" w:cs="Arial"/>
              </w:rPr>
              <w:t>.</w:t>
            </w:r>
            <w:r w:rsidR="00E90286">
              <w:rPr>
                <w:rFonts w:ascii="Calibri" w:hAnsi="Calibri" w:cs="Arial"/>
                <w:lang w:val="id-ID"/>
              </w:rPr>
              <w:t>6</w:t>
            </w:r>
          </w:p>
        </w:tc>
        <w:tc>
          <w:tcPr>
            <w:tcW w:w="7747" w:type="dxa"/>
            <w:tcBorders>
              <w:right w:val="nil"/>
            </w:tcBorders>
            <w:shd w:val="clear" w:color="auto" w:fill="auto"/>
          </w:tcPr>
          <w:p w:rsidR="00E90286" w:rsidRPr="00301E5C" w:rsidRDefault="00E90286" w:rsidP="00225D63">
            <w:pPr>
              <w:rPr>
                <w:rFonts w:ascii="Calibri" w:hAnsi="Calibri"/>
                <w:lang w:val="id-ID"/>
              </w:rPr>
            </w:pPr>
            <w:r w:rsidRPr="00D300AA">
              <w:rPr>
                <w:rFonts w:ascii="Calibri" w:hAnsi="Calibri"/>
              </w:rPr>
              <w:t>Jumlah dan Nilai Penanganan Surat Peri</w:t>
            </w:r>
            <w:r w:rsidR="00301E5C">
              <w:rPr>
                <w:rFonts w:ascii="Calibri" w:hAnsi="Calibri"/>
              </w:rPr>
              <w:t>ntah Pembayaran (SP2) Tahun 20</w:t>
            </w:r>
            <w:r w:rsidR="00301E5C">
              <w:rPr>
                <w:rFonts w:ascii="Calibri" w:hAnsi="Calibri"/>
                <w:lang w:val="id-ID"/>
              </w:rPr>
              <w:t>10</w:t>
            </w:r>
          </w:p>
        </w:tc>
        <w:tc>
          <w:tcPr>
            <w:tcW w:w="567" w:type="dxa"/>
            <w:gridSpan w:val="2"/>
            <w:tcBorders>
              <w:left w:val="nil"/>
            </w:tcBorders>
            <w:shd w:val="clear" w:color="auto" w:fill="auto"/>
          </w:tcPr>
          <w:p w:rsidR="00E90286" w:rsidRPr="003F717A" w:rsidRDefault="00E9028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6</w:t>
            </w:r>
          </w:p>
        </w:tc>
      </w:tr>
      <w:tr w:rsidR="00E90286" w:rsidRPr="00556D9F" w:rsidTr="00225D63">
        <w:tc>
          <w:tcPr>
            <w:tcW w:w="900" w:type="dxa"/>
          </w:tcPr>
          <w:p w:rsidR="00E90286" w:rsidRPr="00D300AA" w:rsidRDefault="00301E5C" w:rsidP="00225D63">
            <w:pPr>
              <w:spacing w:before="60" w:after="60"/>
              <w:rPr>
                <w:rFonts w:ascii="Calibri" w:hAnsi="Calibri" w:cs="Arial"/>
              </w:rPr>
            </w:pPr>
            <w:r>
              <w:rPr>
                <w:rFonts w:ascii="Calibri" w:hAnsi="Calibri" w:cs="Arial"/>
                <w:lang w:val="id-ID"/>
              </w:rPr>
              <w:t>10</w:t>
            </w:r>
            <w:r w:rsidR="00E90286">
              <w:rPr>
                <w:rFonts w:ascii="Calibri" w:hAnsi="Calibri" w:cs="Arial"/>
              </w:rPr>
              <w:t>.</w:t>
            </w:r>
            <w:r w:rsidR="00E90286">
              <w:rPr>
                <w:rFonts w:ascii="Calibri" w:hAnsi="Calibri" w:cs="Arial"/>
                <w:lang w:val="id-ID"/>
              </w:rPr>
              <w:t>7</w:t>
            </w:r>
          </w:p>
        </w:tc>
        <w:tc>
          <w:tcPr>
            <w:tcW w:w="7747" w:type="dxa"/>
            <w:tcBorders>
              <w:right w:val="nil"/>
            </w:tcBorders>
            <w:shd w:val="clear" w:color="auto" w:fill="auto"/>
          </w:tcPr>
          <w:p w:rsidR="00E90286" w:rsidRPr="00301E5C" w:rsidRDefault="00E90286" w:rsidP="00225D63">
            <w:pPr>
              <w:rPr>
                <w:rFonts w:ascii="Calibri" w:hAnsi="Calibri"/>
                <w:lang w:val="id-ID"/>
              </w:rPr>
            </w:pPr>
            <w:r w:rsidRPr="00D300AA">
              <w:rPr>
                <w:rFonts w:ascii="Calibri" w:hAnsi="Calibri"/>
              </w:rPr>
              <w:t>Jumlah dan Nilai Penanganan SP2</w:t>
            </w:r>
            <w:r>
              <w:rPr>
                <w:rFonts w:ascii="Calibri" w:hAnsi="Calibri"/>
                <w:lang w:val="id-ID"/>
              </w:rPr>
              <w:t xml:space="preserve"> menurut negara asal </w:t>
            </w:r>
            <w:r w:rsidR="00301E5C">
              <w:rPr>
                <w:rFonts w:ascii="Calibri" w:hAnsi="Calibri"/>
              </w:rPr>
              <w:t>Tahun 20</w:t>
            </w:r>
            <w:r w:rsidR="00301E5C">
              <w:rPr>
                <w:rFonts w:ascii="Calibri" w:hAnsi="Calibri"/>
                <w:lang w:val="id-ID"/>
              </w:rPr>
              <w:t>10</w:t>
            </w:r>
          </w:p>
        </w:tc>
        <w:tc>
          <w:tcPr>
            <w:tcW w:w="567" w:type="dxa"/>
            <w:gridSpan w:val="2"/>
            <w:tcBorders>
              <w:left w:val="nil"/>
            </w:tcBorders>
            <w:shd w:val="clear" w:color="auto" w:fill="auto"/>
          </w:tcPr>
          <w:p w:rsidR="00E90286" w:rsidRPr="003F717A" w:rsidRDefault="00E9028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7</w:t>
            </w:r>
          </w:p>
        </w:tc>
      </w:tr>
      <w:tr w:rsidR="00E90286" w:rsidRPr="00556D9F" w:rsidTr="00225D63">
        <w:tc>
          <w:tcPr>
            <w:tcW w:w="900" w:type="dxa"/>
          </w:tcPr>
          <w:p w:rsidR="00E90286" w:rsidRPr="00D300AA" w:rsidRDefault="00301E5C" w:rsidP="00225D63">
            <w:pPr>
              <w:spacing w:before="60" w:after="60"/>
              <w:rPr>
                <w:rFonts w:ascii="Calibri" w:hAnsi="Calibri" w:cs="Arial"/>
              </w:rPr>
            </w:pPr>
            <w:r>
              <w:rPr>
                <w:rFonts w:ascii="Calibri" w:hAnsi="Calibri" w:cs="Arial"/>
                <w:lang w:val="id-ID"/>
              </w:rPr>
              <w:t>10</w:t>
            </w:r>
            <w:r w:rsidR="00E90286">
              <w:rPr>
                <w:rFonts w:ascii="Calibri" w:hAnsi="Calibri" w:cs="Arial"/>
              </w:rPr>
              <w:t>.</w:t>
            </w:r>
            <w:r w:rsidR="00E90286">
              <w:rPr>
                <w:rFonts w:ascii="Calibri" w:hAnsi="Calibri" w:cs="Arial"/>
                <w:lang w:val="id-ID"/>
              </w:rPr>
              <w:t>8</w:t>
            </w:r>
          </w:p>
        </w:tc>
        <w:tc>
          <w:tcPr>
            <w:tcW w:w="7747" w:type="dxa"/>
            <w:tcBorders>
              <w:right w:val="nil"/>
            </w:tcBorders>
            <w:shd w:val="clear" w:color="auto" w:fill="auto"/>
          </w:tcPr>
          <w:p w:rsidR="00E90286" w:rsidRPr="00301E5C" w:rsidRDefault="00E90286" w:rsidP="00225D63">
            <w:pPr>
              <w:rPr>
                <w:rFonts w:ascii="Calibri" w:hAnsi="Calibri"/>
                <w:lang w:val="id-ID"/>
              </w:rPr>
            </w:pPr>
            <w:r w:rsidRPr="00D300AA">
              <w:rPr>
                <w:rFonts w:ascii="Calibri" w:hAnsi="Calibri"/>
              </w:rPr>
              <w:t>Jumlah dan Nilai Penanganan SP2</w:t>
            </w:r>
            <w:r>
              <w:rPr>
                <w:rFonts w:ascii="Calibri" w:hAnsi="Calibri"/>
                <w:lang w:val="id-ID"/>
              </w:rPr>
              <w:t xml:space="preserve"> menurut jenis perangkat </w:t>
            </w:r>
            <w:r w:rsidR="00301E5C">
              <w:rPr>
                <w:rFonts w:ascii="Calibri" w:hAnsi="Calibri"/>
              </w:rPr>
              <w:t>Tahun 20</w:t>
            </w:r>
            <w:r w:rsidR="00301E5C">
              <w:rPr>
                <w:rFonts w:ascii="Calibri" w:hAnsi="Calibri"/>
                <w:lang w:val="id-ID"/>
              </w:rPr>
              <w:t>10</w:t>
            </w:r>
          </w:p>
        </w:tc>
        <w:tc>
          <w:tcPr>
            <w:tcW w:w="567" w:type="dxa"/>
            <w:gridSpan w:val="2"/>
            <w:tcBorders>
              <w:left w:val="nil"/>
            </w:tcBorders>
            <w:shd w:val="clear" w:color="auto" w:fill="auto"/>
          </w:tcPr>
          <w:p w:rsidR="00E90286" w:rsidRPr="003F717A" w:rsidRDefault="00301E5C"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4</w:t>
            </w:r>
            <w:r w:rsidR="000858F2">
              <w:rPr>
                <w:rFonts w:asciiTheme="minorHAnsi" w:hAnsiTheme="minorHAnsi" w:cs="Arial"/>
                <w:sz w:val="22"/>
                <w:szCs w:val="22"/>
                <w:lang w:val="id-ID"/>
              </w:rPr>
              <w:t>9</w:t>
            </w:r>
          </w:p>
        </w:tc>
      </w:tr>
      <w:tr w:rsidR="00E90286" w:rsidRPr="00556D9F" w:rsidTr="00225D63">
        <w:tc>
          <w:tcPr>
            <w:tcW w:w="900" w:type="dxa"/>
          </w:tcPr>
          <w:p w:rsidR="00E90286" w:rsidRPr="00A53D9B" w:rsidRDefault="00301E5C" w:rsidP="00225D63">
            <w:pPr>
              <w:spacing w:before="60" w:after="60"/>
              <w:rPr>
                <w:rFonts w:ascii="Calibri" w:hAnsi="Calibri" w:cs="Arial"/>
                <w:lang w:val="id-ID"/>
              </w:rPr>
            </w:pPr>
            <w:r>
              <w:rPr>
                <w:rFonts w:ascii="Calibri" w:hAnsi="Calibri" w:cs="Arial"/>
                <w:lang w:val="id-ID"/>
              </w:rPr>
              <w:lastRenderedPageBreak/>
              <w:t>10</w:t>
            </w:r>
            <w:r w:rsidR="00E90286">
              <w:rPr>
                <w:rFonts w:ascii="Calibri" w:hAnsi="Calibri" w:cs="Arial"/>
                <w:lang w:val="id-ID"/>
              </w:rPr>
              <w:t>.9</w:t>
            </w:r>
          </w:p>
        </w:tc>
        <w:tc>
          <w:tcPr>
            <w:tcW w:w="7747" w:type="dxa"/>
            <w:tcBorders>
              <w:right w:val="nil"/>
            </w:tcBorders>
            <w:shd w:val="clear" w:color="auto" w:fill="auto"/>
          </w:tcPr>
          <w:p w:rsidR="00E90286" w:rsidRPr="00301E5C" w:rsidRDefault="00E90286" w:rsidP="00301E5C">
            <w:pPr>
              <w:spacing w:before="60" w:after="60"/>
              <w:rPr>
                <w:rFonts w:asciiTheme="minorHAnsi" w:hAnsiTheme="minorHAnsi" w:cs="Cambria"/>
                <w:lang w:val="id-ID"/>
              </w:rPr>
            </w:pPr>
            <w:r w:rsidRPr="00A53D9B">
              <w:rPr>
                <w:rFonts w:asciiTheme="minorHAnsi" w:hAnsiTheme="minorHAnsi"/>
                <w:noProof/>
              </w:rPr>
              <w:t xml:space="preserve">Jumlah Penerbitan SP2 menurut jenis perangkat dan negara asal Tahun </w:t>
            </w:r>
            <w:r w:rsidR="00301E5C">
              <w:rPr>
                <w:rFonts w:asciiTheme="minorHAnsi" w:hAnsiTheme="minorHAnsi"/>
                <w:noProof/>
                <w:lang w:val="id-ID"/>
              </w:rPr>
              <w:t>Semester I 2010</w:t>
            </w:r>
          </w:p>
        </w:tc>
        <w:tc>
          <w:tcPr>
            <w:tcW w:w="567" w:type="dxa"/>
            <w:gridSpan w:val="2"/>
            <w:tcBorders>
              <w:left w:val="nil"/>
            </w:tcBorders>
            <w:shd w:val="clear" w:color="auto" w:fill="auto"/>
          </w:tcPr>
          <w:p w:rsidR="00E90286" w:rsidRPr="003F717A" w:rsidRDefault="00E9028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6</w:t>
            </w:r>
            <w:r w:rsidR="000858F2">
              <w:rPr>
                <w:rFonts w:asciiTheme="minorHAnsi" w:hAnsiTheme="minorHAnsi" w:cs="Arial"/>
                <w:sz w:val="22"/>
                <w:szCs w:val="22"/>
                <w:lang w:val="id-ID"/>
              </w:rPr>
              <w:t>1</w:t>
            </w:r>
          </w:p>
        </w:tc>
      </w:tr>
      <w:tr w:rsidR="00301E5C" w:rsidRPr="00556D9F" w:rsidTr="00225D63">
        <w:tc>
          <w:tcPr>
            <w:tcW w:w="900" w:type="dxa"/>
          </w:tcPr>
          <w:p w:rsidR="00301E5C" w:rsidRDefault="000858F2" w:rsidP="00225D63">
            <w:pPr>
              <w:spacing w:before="60" w:after="60"/>
              <w:rPr>
                <w:rFonts w:ascii="Calibri" w:hAnsi="Calibri" w:cs="Arial"/>
                <w:lang w:val="id-ID"/>
              </w:rPr>
            </w:pPr>
            <w:r>
              <w:rPr>
                <w:rFonts w:ascii="Calibri" w:hAnsi="Calibri" w:cs="Arial"/>
                <w:lang w:val="id-ID"/>
              </w:rPr>
              <w:t>10.10</w:t>
            </w:r>
          </w:p>
        </w:tc>
        <w:tc>
          <w:tcPr>
            <w:tcW w:w="7747" w:type="dxa"/>
            <w:tcBorders>
              <w:right w:val="nil"/>
            </w:tcBorders>
            <w:shd w:val="clear" w:color="auto" w:fill="auto"/>
          </w:tcPr>
          <w:p w:rsidR="00301E5C" w:rsidRPr="00301E5C" w:rsidRDefault="00301E5C" w:rsidP="00225D63">
            <w:pPr>
              <w:spacing w:before="60" w:after="60"/>
              <w:rPr>
                <w:rFonts w:asciiTheme="minorHAnsi" w:hAnsiTheme="minorHAnsi"/>
                <w:color w:val="000000"/>
                <w:lang w:val="id-ID"/>
              </w:rPr>
            </w:pPr>
            <w:r w:rsidRPr="00301E5C">
              <w:rPr>
                <w:rFonts w:ascii="Calibri" w:hAnsi="Calibri"/>
              </w:rPr>
              <w:t>Perkembangan Jumlah Pegawai di BTIP menurut tingkat Pendidikan</w:t>
            </w:r>
          </w:p>
        </w:tc>
        <w:tc>
          <w:tcPr>
            <w:tcW w:w="567" w:type="dxa"/>
            <w:gridSpan w:val="2"/>
            <w:tcBorders>
              <w:left w:val="nil"/>
            </w:tcBorders>
            <w:shd w:val="clear" w:color="auto" w:fill="auto"/>
          </w:tcPr>
          <w:p w:rsidR="00301E5C"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0858F2">
              <w:rPr>
                <w:rFonts w:asciiTheme="minorHAnsi" w:hAnsiTheme="minorHAnsi" w:cs="Arial"/>
                <w:sz w:val="22"/>
                <w:szCs w:val="22"/>
                <w:lang w:val="id-ID"/>
              </w:rPr>
              <w:t>3</w:t>
            </w:r>
          </w:p>
        </w:tc>
      </w:tr>
      <w:tr w:rsidR="00301E5C" w:rsidRPr="00556D9F" w:rsidTr="00225D63">
        <w:tc>
          <w:tcPr>
            <w:tcW w:w="900" w:type="dxa"/>
          </w:tcPr>
          <w:p w:rsidR="00301E5C" w:rsidRDefault="000858F2" w:rsidP="00225D63">
            <w:pPr>
              <w:spacing w:before="60" w:after="60"/>
              <w:rPr>
                <w:rFonts w:ascii="Calibri" w:hAnsi="Calibri" w:cs="Arial"/>
                <w:lang w:val="id-ID"/>
              </w:rPr>
            </w:pPr>
            <w:r>
              <w:rPr>
                <w:rFonts w:ascii="Calibri" w:hAnsi="Calibri" w:cs="Arial"/>
                <w:lang w:val="id-ID"/>
              </w:rPr>
              <w:t>10.11</w:t>
            </w:r>
          </w:p>
        </w:tc>
        <w:tc>
          <w:tcPr>
            <w:tcW w:w="7747" w:type="dxa"/>
            <w:tcBorders>
              <w:right w:val="nil"/>
            </w:tcBorders>
            <w:shd w:val="clear" w:color="auto" w:fill="auto"/>
          </w:tcPr>
          <w:p w:rsidR="00301E5C" w:rsidRPr="00301E5C" w:rsidRDefault="00301E5C" w:rsidP="00225D63">
            <w:pPr>
              <w:spacing w:before="60" w:after="60"/>
              <w:rPr>
                <w:rFonts w:asciiTheme="minorHAnsi" w:hAnsiTheme="minorHAnsi"/>
                <w:color w:val="000000"/>
                <w:lang w:val="id-ID"/>
              </w:rPr>
            </w:pPr>
            <w:r w:rsidRPr="00301E5C">
              <w:rPr>
                <w:rFonts w:ascii="Calibri" w:hAnsi="Calibri"/>
              </w:rPr>
              <w:t>Perkembangan Jumlah Desa dalam Program WPUTdibanding Jumlah Total Desa di tiap Propinsi</w:t>
            </w:r>
          </w:p>
        </w:tc>
        <w:tc>
          <w:tcPr>
            <w:tcW w:w="567" w:type="dxa"/>
            <w:gridSpan w:val="2"/>
            <w:tcBorders>
              <w:left w:val="nil"/>
            </w:tcBorders>
            <w:shd w:val="clear" w:color="auto" w:fill="auto"/>
          </w:tcPr>
          <w:p w:rsidR="00301E5C"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0858F2">
              <w:rPr>
                <w:rFonts w:asciiTheme="minorHAnsi" w:hAnsiTheme="minorHAnsi" w:cs="Arial"/>
                <w:sz w:val="22"/>
                <w:szCs w:val="22"/>
                <w:lang w:val="id-ID"/>
              </w:rPr>
              <w:t>5</w:t>
            </w:r>
          </w:p>
        </w:tc>
      </w:tr>
      <w:tr w:rsidR="00C7695A" w:rsidRPr="00556D9F" w:rsidTr="00225D63">
        <w:tc>
          <w:tcPr>
            <w:tcW w:w="900" w:type="dxa"/>
          </w:tcPr>
          <w:p w:rsidR="00C7695A" w:rsidRDefault="00C7695A" w:rsidP="00225D63">
            <w:pPr>
              <w:spacing w:before="60" w:after="60"/>
              <w:rPr>
                <w:rFonts w:ascii="Calibri" w:hAnsi="Calibri" w:cs="Arial"/>
                <w:lang w:val="id-ID"/>
              </w:rPr>
            </w:pPr>
            <w:r>
              <w:rPr>
                <w:rFonts w:ascii="Calibri" w:hAnsi="Calibri" w:cs="Arial"/>
                <w:lang w:val="id-ID"/>
              </w:rPr>
              <w:t>10.1</w:t>
            </w:r>
            <w:r w:rsidR="00334B62">
              <w:rPr>
                <w:rFonts w:ascii="Calibri" w:hAnsi="Calibri" w:cs="Arial"/>
                <w:lang w:val="id-ID"/>
              </w:rPr>
              <w:t>2</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rPr>
              <w:t>Posisi pencapaian Program DeRing di banding Jumlah Desa per propinsi semester I  2010</w:t>
            </w:r>
          </w:p>
        </w:tc>
        <w:tc>
          <w:tcPr>
            <w:tcW w:w="567" w:type="dxa"/>
            <w:gridSpan w:val="2"/>
            <w:tcBorders>
              <w:left w:val="nil"/>
            </w:tcBorders>
            <w:shd w:val="clear" w:color="auto" w:fill="auto"/>
          </w:tcPr>
          <w:p w:rsidR="00C7695A" w:rsidRDefault="00C7695A" w:rsidP="00334B62">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604456">
              <w:rPr>
                <w:rFonts w:asciiTheme="minorHAnsi" w:hAnsiTheme="minorHAnsi" w:cs="Arial"/>
                <w:sz w:val="22"/>
                <w:szCs w:val="22"/>
                <w:lang w:val="id-ID"/>
              </w:rPr>
              <w:t>6</w:t>
            </w:r>
            <w:r w:rsidR="00334B62">
              <w:rPr>
                <w:rFonts w:asciiTheme="minorHAnsi" w:hAnsiTheme="minorHAnsi" w:cs="Arial"/>
                <w:sz w:val="22"/>
                <w:szCs w:val="22"/>
                <w:lang w:val="id-ID"/>
              </w:rPr>
              <w:t>9</w:t>
            </w:r>
          </w:p>
        </w:tc>
      </w:tr>
      <w:tr w:rsidR="00C7695A" w:rsidRPr="00556D9F" w:rsidTr="00225D63">
        <w:tc>
          <w:tcPr>
            <w:tcW w:w="900" w:type="dxa"/>
          </w:tcPr>
          <w:p w:rsidR="00C7695A" w:rsidRDefault="008B47B8" w:rsidP="00225D63">
            <w:pPr>
              <w:spacing w:before="60" w:after="60"/>
              <w:rPr>
                <w:rFonts w:ascii="Calibri" w:hAnsi="Calibri" w:cs="Arial"/>
                <w:lang w:val="id-ID"/>
              </w:rPr>
            </w:pPr>
            <w:r>
              <w:rPr>
                <w:rFonts w:ascii="Calibri" w:hAnsi="Calibri" w:cs="Arial"/>
                <w:lang w:val="id-ID"/>
              </w:rPr>
              <w:t>10.13</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rPr>
              <w:t>Target dan Realisasi Jumlah Desa dalam Program Desa Pinter</w:t>
            </w:r>
          </w:p>
        </w:tc>
        <w:tc>
          <w:tcPr>
            <w:tcW w:w="567" w:type="dxa"/>
            <w:gridSpan w:val="2"/>
            <w:tcBorders>
              <w:left w:val="nil"/>
            </w:tcBorders>
            <w:shd w:val="clear" w:color="auto" w:fill="auto"/>
          </w:tcPr>
          <w:p w:rsidR="00C7695A"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8B47B8">
              <w:rPr>
                <w:rFonts w:asciiTheme="minorHAnsi" w:hAnsiTheme="minorHAnsi" w:cs="Arial"/>
                <w:sz w:val="22"/>
                <w:szCs w:val="22"/>
                <w:lang w:val="id-ID"/>
              </w:rPr>
              <w:t>1</w:t>
            </w:r>
          </w:p>
        </w:tc>
      </w:tr>
      <w:tr w:rsidR="00C7695A" w:rsidRPr="00556D9F" w:rsidTr="00225D63">
        <w:tc>
          <w:tcPr>
            <w:tcW w:w="900" w:type="dxa"/>
          </w:tcPr>
          <w:p w:rsidR="00C7695A" w:rsidRDefault="008B47B8" w:rsidP="00225D63">
            <w:pPr>
              <w:spacing w:before="60" w:after="60"/>
              <w:rPr>
                <w:rFonts w:ascii="Calibri" w:hAnsi="Calibri" w:cs="Arial"/>
                <w:lang w:val="id-ID"/>
              </w:rPr>
            </w:pPr>
            <w:r>
              <w:rPr>
                <w:rFonts w:ascii="Calibri" w:hAnsi="Calibri" w:cs="Arial"/>
                <w:lang w:val="id-ID"/>
              </w:rPr>
              <w:t>10.14</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rPr>
              <w:t>Jumlah PLIK dan proporsinya terhadap total Kecamatan di Tiap Propinsi sampai Juni 2010</w:t>
            </w:r>
          </w:p>
        </w:tc>
        <w:tc>
          <w:tcPr>
            <w:tcW w:w="567" w:type="dxa"/>
            <w:gridSpan w:val="2"/>
            <w:tcBorders>
              <w:left w:val="nil"/>
            </w:tcBorders>
            <w:shd w:val="clear" w:color="auto" w:fill="auto"/>
          </w:tcPr>
          <w:p w:rsidR="00C7695A"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8B47B8">
              <w:rPr>
                <w:rFonts w:asciiTheme="minorHAnsi" w:hAnsiTheme="minorHAnsi" w:cs="Arial"/>
                <w:sz w:val="22"/>
                <w:szCs w:val="22"/>
                <w:lang w:val="id-ID"/>
              </w:rPr>
              <w:t>3</w:t>
            </w:r>
          </w:p>
        </w:tc>
      </w:tr>
      <w:tr w:rsidR="00C7695A" w:rsidRPr="00556D9F" w:rsidTr="00225D63">
        <w:tc>
          <w:tcPr>
            <w:tcW w:w="900" w:type="dxa"/>
          </w:tcPr>
          <w:p w:rsidR="00C7695A" w:rsidRDefault="00C7695A" w:rsidP="008B47B8">
            <w:pPr>
              <w:spacing w:before="60" w:after="60"/>
              <w:rPr>
                <w:rFonts w:ascii="Calibri" w:hAnsi="Calibri" w:cs="Arial"/>
                <w:lang w:val="id-ID"/>
              </w:rPr>
            </w:pPr>
            <w:r>
              <w:rPr>
                <w:rFonts w:ascii="Calibri" w:hAnsi="Calibri" w:cs="Arial"/>
                <w:lang w:val="id-ID"/>
              </w:rPr>
              <w:t>10.1</w:t>
            </w:r>
            <w:r w:rsidR="008B47B8">
              <w:rPr>
                <w:rFonts w:ascii="Calibri" w:hAnsi="Calibri" w:cs="Arial"/>
                <w:lang w:val="id-ID"/>
              </w:rPr>
              <w:t>5</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color w:val="000000"/>
                <w:lang w:val="nb-NO"/>
              </w:rPr>
              <w:t>Perkembangan Jumlah Pegawai UPT Ditjen Postel Menurut Tingkat Pendidikan</w:t>
            </w:r>
          </w:p>
        </w:tc>
        <w:tc>
          <w:tcPr>
            <w:tcW w:w="567" w:type="dxa"/>
            <w:gridSpan w:val="2"/>
            <w:tcBorders>
              <w:left w:val="nil"/>
            </w:tcBorders>
            <w:shd w:val="clear" w:color="auto" w:fill="auto"/>
          </w:tcPr>
          <w:p w:rsidR="00C7695A"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8B47B8">
              <w:rPr>
                <w:rFonts w:asciiTheme="minorHAnsi" w:hAnsiTheme="minorHAnsi" w:cs="Arial"/>
                <w:sz w:val="22"/>
                <w:szCs w:val="22"/>
                <w:lang w:val="id-ID"/>
              </w:rPr>
              <w:t>5</w:t>
            </w:r>
          </w:p>
        </w:tc>
      </w:tr>
      <w:tr w:rsidR="00C7695A" w:rsidRPr="00556D9F" w:rsidTr="00225D63">
        <w:tc>
          <w:tcPr>
            <w:tcW w:w="900" w:type="dxa"/>
          </w:tcPr>
          <w:p w:rsidR="00C7695A" w:rsidRDefault="008B47B8" w:rsidP="008B47B8">
            <w:pPr>
              <w:spacing w:before="60" w:after="60"/>
              <w:rPr>
                <w:rFonts w:ascii="Calibri" w:hAnsi="Calibri" w:cs="Arial"/>
                <w:lang w:val="id-ID"/>
              </w:rPr>
            </w:pPr>
            <w:r>
              <w:rPr>
                <w:rFonts w:ascii="Calibri" w:hAnsi="Calibri" w:cs="Arial"/>
                <w:lang w:val="id-ID"/>
              </w:rPr>
              <w:t>10.16</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rPr>
              <w:t>Jumlah pegawai masing-masing UPT Monitoring Frekuensi menurut Tingkat Pendidikan</w:t>
            </w:r>
          </w:p>
        </w:tc>
        <w:tc>
          <w:tcPr>
            <w:tcW w:w="567" w:type="dxa"/>
            <w:gridSpan w:val="2"/>
            <w:tcBorders>
              <w:left w:val="nil"/>
            </w:tcBorders>
            <w:shd w:val="clear" w:color="auto" w:fill="auto"/>
          </w:tcPr>
          <w:p w:rsidR="00C7695A"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8B47B8">
              <w:rPr>
                <w:rFonts w:asciiTheme="minorHAnsi" w:hAnsiTheme="minorHAnsi" w:cs="Arial"/>
                <w:sz w:val="22"/>
                <w:szCs w:val="22"/>
                <w:lang w:val="id-ID"/>
              </w:rPr>
              <w:t>8</w:t>
            </w:r>
          </w:p>
        </w:tc>
      </w:tr>
      <w:tr w:rsidR="00C7695A" w:rsidRPr="00556D9F" w:rsidTr="00225D63">
        <w:tc>
          <w:tcPr>
            <w:tcW w:w="900" w:type="dxa"/>
          </w:tcPr>
          <w:p w:rsidR="00C7695A" w:rsidRDefault="00C7695A" w:rsidP="008B47B8">
            <w:pPr>
              <w:spacing w:before="60" w:after="60"/>
              <w:rPr>
                <w:rFonts w:ascii="Calibri" w:hAnsi="Calibri" w:cs="Arial"/>
                <w:lang w:val="id-ID"/>
              </w:rPr>
            </w:pPr>
            <w:r>
              <w:rPr>
                <w:rFonts w:ascii="Calibri" w:hAnsi="Calibri" w:cs="Arial"/>
                <w:lang w:val="id-ID"/>
              </w:rPr>
              <w:t>10.1</w:t>
            </w:r>
            <w:r w:rsidR="008B47B8">
              <w:rPr>
                <w:rFonts w:ascii="Calibri" w:hAnsi="Calibri" w:cs="Arial"/>
                <w:lang w:val="id-ID"/>
              </w:rPr>
              <w:t>7</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rPr>
              <w:t>Rekapitulasi Penertiban oleh  masing-masing UPT sampai Juni 2010</w:t>
            </w:r>
          </w:p>
        </w:tc>
        <w:tc>
          <w:tcPr>
            <w:tcW w:w="567" w:type="dxa"/>
            <w:gridSpan w:val="2"/>
            <w:tcBorders>
              <w:left w:val="nil"/>
            </w:tcBorders>
            <w:shd w:val="clear" w:color="auto" w:fill="auto"/>
          </w:tcPr>
          <w:p w:rsidR="00C7695A"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w:t>
            </w:r>
            <w:r w:rsidR="008B47B8">
              <w:rPr>
                <w:rFonts w:asciiTheme="minorHAnsi" w:hAnsiTheme="minorHAnsi" w:cs="Arial"/>
                <w:sz w:val="22"/>
                <w:szCs w:val="22"/>
                <w:lang w:val="id-ID"/>
              </w:rPr>
              <w:t>9</w:t>
            </w:r>
          </w:p>
        </w:tc>
      </w:tr>
      <w:tr w:rsidR="00C7695A" w:rsidRPr="00556D9F" w:rsidTr="00225D63">
        <w:tc>
          <w:tcPr>
            <w:tcW w:w="900" w:type="dxa"/>
          </w:tcPr>
          <w:p w:rsidR="00C7695A" w:rsidRDefault="00C7695A" w:rsidP="008B47B8">
            <w:pPr>
              <w:spacing w:before="60" w:after="60"/>
              <w:rPr>
                <w:rFonts w:ascii="Calibri" w:hAnsi="Calibri" w:cs="Arial"/>
                <w:lang w:val="id-ID"/>
              </w:rPr>
            </w:pPr>
            <w:r>
              <w:rPr>
                <w:rFonts w:ascii="Calibri" w:hAnsi="Calibri" w:cs="Arial"/>
                <w:lang w:val="id-ID"/>
              </w:rPr>
              <w:t>10.1</w:t>
            </w:r>
            <w:r w:rsidR="008B47B8">
              <w:rPr>
                <w:rFonts w:ascii="Calibri" w:hAnsi="Calibri" w:cs="Arial"/>
                <w:lang w:val="id-ID"/>
              </w:rPr>
              <w:t>8</w:t>
            </w:r>
          </w:p>
        </w:tc>
        <w:tc>
          <w:tcPr>
            <w:tcW w:w="7747" w:type="dxa"/>
            <w:tcBorders>
              <w:right w:val="nil"/>
            </w:tcBorders>
            <w:shd w:val="clear" w:color="auto" w:fill="auto"/>
          </w:tcPr>
          <w:p w:rsidR="00C7695A" w:rsidRPr="00C7695A" w:rsidRDefault="00C7695A" w:rsidP="00225D63">
            <w:pPr>
              <w:spacing w:before="60" w:after="60"/>
              <w:rPr>
                <w:rFonts w:asciiTheme="minorHAnsi" w:hAnsiTheme="minorHAnsi"/>
                <w:color w:val="000000"/>
                <w:lang w:val="id-ID"/>
              </w:rPr>
            </w:pPr>
            <w:r w:rsidRPr="00C7695A">
              <w:rPr>
                <w:rFonts w:ascii="Calibri" w:hAnsi="Calibri"/>
              </w:rPr>
              <w:t>Kondisi sumberdaya dan beban kerja masing-masing UPT Monitoring Frekuensi di Indonesia per 30 Juni 2010</w:t>
            </w:r>
          </w:p>
        </w:tc>
        <w:tc>
          <w:tcPr>
            <w:tcW w:w="567" w:type="dxa"/>
            <w:gridSpan w:val="2"/>
            <w:tcBorders>
              <w:left w:val="nil"/>
            </w:tcBorders>
            <w:shd w:val="clear" w:color="auto" w:fill="auto"/>
          </w:tcPr>
          <w:p w:rsidR="00C7695A" w:rsidRDefault="00604456"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8B47B8">
              <w:rPr>
                <w:rFonts w:asciiTheme="minorHAnsi" w:hAnsiTheme="minorHAnsi" w:cs="Arial"/>
                <w:sz w:val="22"/>
                <w:szCs w:val="22"/>
                <w:lang w:val="id-ID"/>
              </w:rPr>
              <w:t>2</w:t>
            </w:r>
          </w:p>
        </w:tc>
      </w:tr>
      <w:tr w:rsidR="00351790" w:rsidRPr="00556D9F" w:rsidTr="00385048">
        <w:tc>
          <w:tcPr>
            <w:tcW w:w="900" w:type="dxa"/>
          </w:tcPr>
          <w:p w:rsidR="00351790" w:rsidRPr="00273D64" w:rsidRDefault="00351790" w:rsidP="00BA28F0">
            <w:pPr>
              <w:spacing w:before="60" w:after="60"/>
              <w:rPr>
                <w:rFonts w:ascii="Calibri" w:hAnsi="Calibri" w:cs="Arial"/>
              </w:rPr>
            </w:pPr>
            <w:r w:rsidRPr="00273D64">
              <w:rPr>
                <w:rFonts w:ascii="Calibri" w:hAnsi="Calibri" w:cs="Arial"/>
              </w:rPr>
              <w:t>11. 1</w:t>
            </w:r>
          </w:p>
        </w:tc>
        <w:tc>
          <w:tcPr>
            <w:tcW w:w="7747" w:type="dxa"/>
            <w:tcBorders>
              <w:right w:val="nil"/>
            </w:tcBorders>
            <w:shd w:val="clear" w:color="auto" w:fill="auto"/>
          </w:tcPr>
          <w:p w:rsidR="00351790" w:rsidRPr="00C7695A" w:rsidRDefault="00D300AA" w:rsidP="00C7695A">
            <w:pPr>
              <w:spacing w:before="60" w:after="60"/>
              <w:rPr>
                <w:rFonts w:ascii="Calibri" w:hAnsi="Calibri"/>
                <w:color w:val="000000"/>
                <w:lang w:val="id-ID"/>
              </w:rPr>
            </w:pPr>
            <w:r w:rsidRPr="00414899">
              <w:rPr>
                <w:rFonts w:ascii="Calibri" w:hAnsi="Calibri"/>
              </w:rPr>
              <w:t>Perkembangan PNBP dari Jasa Titipan Tahun 2005-</w:t>
            </w:r>
            <w:r w:rsidR="00C7695A">
              <w:rPr>
                <w:rFonts w:ascii="Calibri" w:hAnsi="Calibri"/>
                <w:lang w:val="id-ID"/>
              </w:rPr>
              <w:t>Semester I 2010</w:t>
            </w:r>
          </w:p>
        </w:tc>
        <w:tc>
          <w:tcPr>
            <w:tcW w:w="567" w:type="dxa"/>
            <w:gridSpan w:val="2"/>
            <w:tcBorders>
              <w:left w:val="nil"/>
            </w:tcBorders>
            <w:shd w:val="clear" w:color="auto" w:fill="auto"/>
          </w:tcPr>
          <w:p w:rsidR="00351790" w:rsidRPr="003F717A"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28</w:t>
            </w:r>
            <w:r w:rsidR="002B66AB">
              <w:rPr>
                <w:rFonts w:asciiTheme="minorHAnsi" w:hAnsiTheme="minorHAnsi" w:cs="Arial"/>
                <w:sz w:val="22"/>
                <w:szCs w:val="22"/>
                <w:lang w:val="id-ID"/>
              </w:rPr>
              <w:t>9</w:t>
            </w:r>
          </w:p>
        </w:tc>
      </w:tr>
      <w:tr w:rsidR="00351790" w:rsidRPr="00556D9F" w:rsidTr="00385048">
        <w:tc>
          <w:tcPr>
            <w:tcW w:w="900" w:type="dxa"/>
          </w:tcPr>
          <w:p w:rsidR="00351790" w:rsidRPr="00273D64" w:rsidRDefault="00351790" w:rsidP="00BA28F0">
            <w:pPr>
              <w:spacing w:before="60" w:after="60"/>
              <w:rPr>
                <w:rFonts w:ascii="Calibri" w:hAnsi="Calibri" w:cs="Arial"/>
              </w:rPr>
            </w:pPr>
            <w:r w:rsidRPr="00273D64">
              <w:rPr>
                <w:rFonts w:ascii="Calibri" w:hAnsi="Calibri" w:cs="Arial"/>
              </w:rPr>
              <w:t>11. 2</w:t>
            </w:r>
          </w:p>
        </w:tc>
        <w:tc>
          <w:tcPr>
            <w:tcW w:w="7747" w:type="dxa"/>
            <w:tcBorders>
              <w:right w:val="nil"/>
            </w:tcBorders>
            <w:shd w:val="clear" w:color="auto" w:fill="auto"/>
          </w:tcPr>
          <w:p w:rsidR="00351790" w:rsidRPr="00C7695A" w:rsidRDefault="00D300AA" w:rsidP="00C7695A">
            <w:pPr>
              <w:spacing w:before="60" w:after="60"/>
              <w:rPr>
                <w:rFonts w:ascii="Calibri" w:hAnsi="Calibri"/>
                <w:color w:val="000000"/>
                <w:lang w:val="id-ID"/>
              </w:rPr>
            </w:pPr>
            <w:r w:rsidRPr="00414899">
              <w:rPr>
                <w:rFonts w:ascii="Calibri" w:hAnsi="Calibri"/>
              </w:rPr>
              <w:t>Perkembangan PNBP Sektor Telekomunikasi  Tahun 200</w:t>
            </w:r>
            <w:r w:rsidR="00C35108">
              <w:rPr>
                <w:rFonts w:ascii="Calibri" w:hAnsi="Calibri"/>
                <w:lang w:val="id-ID"/>
              </w:rPr>
              <w:t>5</w:t>
            </w:r>
            <w:r w:rsidRPr="00414899">
              <w:rPr>
                <w:rFonts w:ascii="Calibri" w:hAnsi="Calibri"/>
              </w:rPr>
              <w:t>-</w:t>
            </w:r>
            <w:r w:rsidR="00C7695A">
              <w:rPr>
                <w:rFonts w:ascii="Calibri" w:hAnsi="Calibri"/>
                <w:lang w:val="id-ID"/>
              </w:rPr>
              <w:t>Semester I 2010</w:t>
            </w:r>
          </w:p>
        </w:tc>
        <w:tc>
          <w:tcPr>
            <w:tcW w:w="567" w:type="dxa"/>
            <w:gridSpan w:val="2"/>
            <w:tcBorders>
              <w:left w:val="nil"/>
            </w:tcBorders>
            <w:shd w:val="clear" w:color="auto" w:fill="auto"/>
          </w:tcPr>
          <w:p w:rsidR="00351790" w:rsidRPr="003F717A"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2B66AB">
              <w:rPr>
                <w:rFonts w:asciiTheme="minorHAnsi" w:hAnsiTheme="minorHAnsi" w:cs="Arial"/>
                <w:sz w:val="22"/>
                <w:szCs w:val="22"/>
                <w:lang w:val="id-ID"/>
              </w:rPr>
              <w:t>1</w:t>
            </w:r>
          </w:p>
        </w:tc>
      </w:tr>
      <w:tr w:rsidR="00351790" w:rsidRPr="00556D9F" w:rsidTr="00385048">
        <w:tc>
          <w:tcPr>
            <w:tcW w:w="900" w:type="dxa"/>
          </w:tcPr>
          <w:p w:rsidR="00351790" w:rsidRPr="00273D64" w:rsidRDefault="00351790" w:rsidP="00BA28F0">
            <w:pPr>
              <w:spacing w:before="60" w:after="60"/>
              <w:rPr>
                <w:rFonts w:ascii="Calibri" w:hAnsi="Calibri" w:cs="Arial"/>
              </w:rPr>
            </w:pPr>
            <w:r w:rsidRPr="00273D64">
              <w:rPr>
                <w:rFonts w:ascii="Calibri" w:hAnsi="Calibri" w:cs="Arial"/>
              </w:rPr>
              <w:t>11. 3</w:t>
            </w:r>
          </w:p>
        </w:tc>
        <w:tc>
          <w:tcPr>
            <w:tcW w:w="7747" w:type="dxa"/>
            <w:tcBorders>
              <w:right w:val="nil"/>
            </w:tcBorders>
            <w:shd w:val="clear" w:color="auto" w:fill="auto"/>
          </w:tcPr>
          <w:p w:rsidR="00351790" w:rsidRPr="00C7695A" w:rsidRDefault="00D300AA" w:rsidP="00C7695A">
            <w:pPr>
              <w:rPr>
                <w:rFonts w:ascii="Calibri" w:hAnsi="Calibri"/>
                <w:lang w:val="id-ID"/>
              </w:rPr>
            </w:pPr>
            <w:r w:rsidRPr="00414899">
              <w:rPr>
                <w:rFonts w:ascii="Calibri" w:hAnsi="Calibri"/>
              </w:rPr>
              <w:t>Perkembangan PNBP dar</w:t>
            </w:r>
            <w:r w:rsidR="00C35108">
              <w:rPr>
                <w:rFonts w:ascii="Calibri" w:hAnsi="Calibri"/>
              </w:rPr>
              <w:t>i Bidang Standarisasi Tahun 200</w:t>
            </w:r>
            <w:r w:rsidR="00C35108">
              <w:rPr>
                <w:rFonts w:ascii="Calibri" w:hAnsi="Calibri"/>
                <w:lang w:val="id-ID"/>
              </w:rPr>
              <w:t>5</w:t>
            </w:r>
            <w:r w:rsidRPr="00414899">
              <w:rPr>
                <w:rFonts w:ascii="Calibri" w:hAnsi="Calibri"/>
              </w:rPr>
              <w:t>-</w:t>
            </w:r>
            <w:r w:rsidR="00C7695A">
              <w:rPr>
                <w:rFonts w:ascii="Calibri" w:hAnsi="Calibri"/>
                <w:lang w:val="id-ID"/>
              </w:rPr>
              <w:t>Semester I 2010</w:t>
            </w:r>
          </w:p>
        </w:tc>
        <w:tc>
          <w:tcPr>
            <w:tcW w:w="567" w:type="dxa"/>
            <w:gridSpan w:val="2"/>
            <w:tcBorders>
              <w:left w:val="nil"/>
            </w:tcBorders>
            <w:shd w:val="clear" w:color="auto" w:fill="auto"/>
          </w:tcPr>
          <w:p w:rsidR="00351790" w:rsidRPr="003F717A"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2B66AB">
              <w:rPr>
                <w:rFonts w:asciiTheme="minorHAnsi" w:hAnsiTheme="minorHAnsi" w:cs="Arial"/>
                <w:sz w:val="22"/>
                <w:szCs w:val="22"/>
                <w:lang w:val="id-ID"/>
              </w:rPr>
              <w:t>3</w:t>
            </w:r>
          </w:p>
        </w:tc>
      </w:tr>
      <w:tr w:rsidR="00351790" w:rsidRPr="00556D9F" w:rsidTr="00385048">
        <w:tc>
          <w:tcPr>
            <w:tcW w:w="900" w:type="dxa"/>
          </w:tcPr>
          <w:p w:rsidR="00351790" w:rsidRPr="00273D64" w:rsidRDefault="00351790" w:rsidP="00BA28F0">
            <w:pPr>
              <w:spacing w:before="60" w:after="60"/>
              <w:rPr>
                <w:rFonts w:ascii="Calibri" w:hAnsi="Calibri" w:cs="Arial"/>
              </w:rPr>
            </w:pPr>
            <w:r w:rsidRPr="00273D64">
              <w:rPr>
                <w:rFonts w:ascii="Calibri" w:hAnsi="Calibri" w:cs="Arial"/>
              </w:rPr>
              <w:t>11. 4</w:t>
            </w:r>
          </w:p>
        </w:tc>
        <w:tc>
          <w:tcPr>
            <w:tcW w:w="7747" w:type="dxa"/>
            <w:tcBorders>
              <w:right w:val="nil"/>
            </w:tcBorders>
            <w:shd w:val="clear" w:color="auto" w:fill="auto"/>
          </w:tcPr>
          <w:p w:rsidR="00351790" w:rsidRPr="00C7695A" w:rsidRDefault="00EE7022" w:rsidP="00C7695A">
            <w:pPr>
              <w:spacing w:before="60" w:after="60"/>
              <w:rPr>
                <w:rFonts w:ascii="Calibri" w:hAnsi="Calibri"/>
                <w:color w:val="000000"/>
                <w:lang w:val="id-ID"/>
              </w:rPr>
            </w:pPr>
            <w:r w:rsidRPr="00414899">
              <w:rPr>
                <w:rFonts w:ascii="Calibri" w:hAnsi="Calibri"/>
              </w:rPr>
              <w:t xml:space="preserve">Perkembangan </w:t>
            </w:r>
            <w:r w:rsidR="00D300AA" w:rsidRPr="00414899">
              <w:rPr>
                <w:rFonts w:ascii="Calibri" w:hAnsi="Calibri"/>
              </w:rPr>
              <w:t>PNBP dari BHP Frekuensi Tahun 200</w:t>
            </w:r>
            <w:r w:rsidR="00C35108">
              <w:rPr>
                <w:rFonts w:ascii="Calibri" w:hAnsi="Calibri"/>
                <w:lang w:val="id-ID"/>
              </w:rPr>
              <w:t>5</w:t>
            </w:r>
            <w:r w:rsidR="00D300AA" w:rsidRPr="00414899">
              <w:rPr>
                <w:rFonts w:ascii="Calibri" w:hAnsi="Calibri"/>
              </w:rPr>
              <w:t>-</w:t>
            </w:r>
            <w:r w:rsidR="00C7695A">
              <w:rPr>
                <w:rFonts w:ascii="Calibri" w:hAnsi="Calibri"/>
                <w:lang w:val="id-ID"/>
              </w:rPr>
              <w:t>Semester I 2010</w:t>
            </w:r>
          </w:p>
        </w:tc>
        <w:tc>
          <w:tcPr>
            <w:tcW w:w="567" w:type="dxa"/>
            <w:gridSpan w:val="2"/>
            <w:tcBorders>
              <w:left w:val="nil"/>
            </w:tcBorders>
            <w:shd w:val="clear" w:color="auto" w:fill="auto"/>
          </w:tcPr>
          <w:p w:rsidR="00351790" w:rsidRPr="003F717A"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2B66AB">
              <w:rPr>
                <w:rFonts w:asciiTheme="minorHAnsi" w:hAnsiTheme="minorHAnsi" w:cs="Arial"/>
                <w:sz w:val="22"/>
                <w:szCs w:val="22"/>
                <w:lang w:val="id-ID"/>
              </w:rPr>
              <w:t>5</w:t>
            </w:r>
          </w:p>
        </w:tc>
      </w:tr>
      <w:tr w:rsidR="00351790" w:rsidRPr="00556D9F" w:rsidTr="00385048">
        <w:tc>
          <w:tcPr>
            <w:tcW w:w="900" w:type="dxa"/>
          </w:tcPr>
          <w:p w:rsidR="00351790" w:rsidRPr="00273D64" w:rsidRDefault="00351790" w:rsidP="00BA28F0">
            <w:pPr>
              <w:spacing w:before="60" w:after="60"/>
              <w:rPr>
                <w:rFonts w:ascii="Calibri" w:hAnsi="Calibri" w:cs="Arial"/>
              </w:rPr>
            </w:pPr>
            <w:r w:rsidRPr="00273D64">
              <w:rPr>
                <w:rFonts w:ascii="Calibri" w:hAnsi="Calibri" w:cs="Arial"/>
              </w:rPr>
              <w:t>11. 5</w:t>
            </w:r>
          </w:p>
        </w:tc>
        <w:tc>
          <w:tcPr>
            <w:tcW w:w="7747" w:type="dxa"/>
            <w:tcBorders>
              <w:right w:val="nil"/>
            </w:tcBorders>
            <w:shd w:val="clear" w:color="auto" w:fill="auto"/>
          </w:tcPr>
          <w:p w:rsidR="00351790" w:rsidRPr="00082F77" w:rsidRDefault="00EE7022" w:rsidP="00082F77">
            <w:pPr>
              <w:rPr>
                <w:rFonts w:ascii="Calibri" w:hAnsi="Calibri"/>
                <w:lang w:val="id-ID"/>
              </w:rPr>
            </w:pPr>
            <w:r w:rsidRPr="00414899">
              <w:rPr>
                <w:rFonts w:ascii="Calibri" w:hAnsi="Calibri"/>
              </w:rPr>
              <w:t>PNBP dari PREOR dan SKOR (Frekuensi) Tahun 200</w:t>
            </w:r>
            <w:r w:rsidR="00C35108">
              <w:rPr>
                <w:rFonts w:ascii="Calibri" w:hAnsi="Calibri"/>
                <w:lang w:val="id-ID"/>
              </w:rPr>
              <w:t>5</w:t>
            </w:r>
            <w:r w:rsidRPr="00414899">
              <w:rPr>
                <w:rFonts w:ascii="Calibri" w:hAnsi="Calibri"/>
              </w:rPr>
              <w:t>-</w:t>
            </w:r>
            <w:r w:rsidR="00082F77">
              <w:rPr>
                <w:rFonts w:ascii="Calibri" w:hAnsi="Calibri"/>
                <w:lang w:val="id-ID"/>
              </w:rPr>
              <w:t>Semester I 2010</w:t>
            </w:r>
          </w:p>
        </w:tc>
        <w:tc>
          <w:tcPr>
            <w:tcW w:w="567" w:type="dxa"/>
            <w:gridSpan w:val="2"/>
            <w:tcBorders>
              <w:left w:val="nil"/>
            </w:tcBorders>
            <w:shd w:val="clear" w:color="auto" w:fill="auto"/>
          </w:tcPr>
          <w:p w:rsidR="00351790" w:rsidRPr="00C3510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2B66AB">
              <w:rPr>
                <w:rFonts w:asciiTheme="minorHAnsi" w:hAnsiTheme="minorHAnsi" w:cs="Arial"/>
                <w:sz w:val="22"/>
                <w:szCs w:val="22"/>
                <w:lang w:val="id-ID"/>
              </w:rPr>
              <w:t>6</w:t>
            </w:r>
          </w:p>
        </w:tc>
      </w:tr>
      <w:tr w:rsidR="00517CE8" w:rsidRPr="00556D9F" w:rsidTr="00385048">
        <w:tc>
          <w:tcPr>
            <w:tcW w:w="900" w:type="dxa"/>
          </w:tcPr>
          <w:p w:rsidR="00517CE8" w:rsidRPr="00273D64" w:rsidRDefault="00EE7022" w:rsidP="00EE7022">
            <w:pPr>
              <w:spacing w:before="60" w:after="60"/>
              <w:rPr>
                <w:rFonts w:ascii="Calibri" w:hAnsi="Calibri" w:cs="Arial"/>
              </w:rPr>
            </w:pPr>
            <w:r>
              <w:rPr>
                <w:rFonts w:ascii="Calibri" w:hAnsi="Calibri" w:cs="Arial"/>
              </w:rPr>
              <w:t>11.6</w:t>
            </w:r>
          </w:p>
        </w:tc>
        <w:tc>
          <w:tcPr>
            <w:tcW w:w="7747" w:type="dxa"/>
            <w:tcBorders>
              <w:right w:val="nil"/>
            </w:tcBorders>
            <w:shd w:val="clear" w:color="auto" w:fill="auto"/>
          </w:tcPr>
          <w:p w:rsidR="00517CE8" w:rsidRPr="00082F77" w:rsidRDefault="00EE7022" w:rsidP="00082F77">
            <w:pPr>
              <w:spacing w:line="360" w:lineRule="auto"/>
              <w:jc w:val="both"/>
              <w:rPr>
                <w:rFonts w:ascii="Calibri" w:hAnsi="Calibri"/>
                <w:color w:val="000000"/>
                <w:lang w:val="id-ID"/>
              </w:rPr>
            </w:pPr>
            <w:r w:rsidRPr="00414899">
              <w:rPr>
                <w:rFonts w:ascii="Calibri" w:hAnsi="Calibri"/>
              </w:rPr>
              <w:t>PNBP dari Kewajiban Pelayanan Universal (USO) Tahun 2006-</w:t>
            </w:r>
            <w:r w:rsidR="00082F77">
              <w:rPr>
                <w:rFonts w:ascii="Calibri" w:hAnsi="Calibri"/>
                <w:lang w:val="id-ID"/>
              </w:rPr>
              <w:t>Semester I 2010</w:t>
            </w:r>
          </w:p>
        </w:tc>
        <w:tc>
          <w:tcPr>
            <w:tcW w:w="567" w:type="dxa"/>
            <w:gridSpan w:val="2"/>
            <w:tcBorders>
              <w:left w:val="nil"/>
            </w:tcBorders>
            <w:shd w:val="clear" w:color="auto" w:fill="auto"/>
          </w:tcPr>
          <w:p w:rsidR="00517CE8" w:rsidRPr="003F717A"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2B66AB">
              <w:rPr>
                <w:rFonts w:asciiTheme="minorHAnsi" w:hAnsiTheme="minorHAnsi" w:cs="Arial"/>
                <w:sz w:val="22"/>
                <w:szCs w:val="22"/>
                <w:lang w:val="id-ID"/>
              </w:rPr>
              <w:t>8</w:t>
            </w:r>
          </w:p>
        </w:tc>
      </w:tr>
      <w:tr w:rsidR="00EE7022" w:rsidRPr="00556D9F" w:rsidTr="00385048">
        <w:tc>
          <w:tcPr>
            <w:tcW w:w="900" w:type="dxa"/>
          </w:tcPr>
          <w:p w:rsidR="00EE7022" w:rsidRPr="00273D64" w:rsidRDefault="00EE7022" w:rsidP="00090D73">
            <w:pPr>
              <w:spacing w:before="60" w:after="60"/>
              <w:rPr>
                <w:rFonts w:ascii="Calibri" w:hAnsi="Calibri" w:cs="Arial"/>
              </w:rPr>
            </w:pPr>
            <w:r>
              <w:rPr>
                <w:rFonts w:ascii="Calibri" w:hAnsi="Calibri" w:cs="Arial"/>
              </w:rPr>
              <w:t>11. 7</w:t>
            </w:r>
          </w:p>
        </w:tc>
        <w:tc>
          <w:tcPr>
            <w:tcW w:w="7747" w:type="dxa"/>
            <w:tcBorders>
              <w:right w:val="nil"/>
            </w:tcBorders>
            <w:shd w:val="clear" w:color="auto" w:fill="auto"/>
          </w:tcPr>
          <w:p w:rsidR="00EE7022" w:rsidRPr="00082F77" w:rsidRDefault="00CC5960" w:rsidP="00082F77">
            <w:pPr>
              <w:rPr>
                <w:rFonts w:ascii="Calibri" w:hAnsi="Calibri"/>
                <w:lang w:val="id-ID"/>
              </w:rPr>
            </w:pPr>
            <w:r w:rsidRPr="00414899">
              <w:rPr>
                <w:rFonts w:ascii="Calibri" w:hAnsi="Calibri"/>
              </w:rPr>
              <w:t>Realisasi PNBP Bidang Pos dan Telekomunikasi Tah</w:t>
            </w:r>
            <w:r w:rsidR="00C35108">
              <w:rPr>
                <w:rFonts w:ascii="Calibri" w:hAnsi="Calibri"/>
                <w:lang w:val="id-ID"/>
              </w:rPr>
              <w:t>u</w:t>
            </w:r>
            <w:r w:rsidR="00C35108">
              <w:rPr>
                <w:rFonts w:ascii="Calibri" w:hAnsi="Calibri"/>
              </w:rPr>
              <w:t>n 200</w:t>
            </w:r>
            <w:r w:rsidR="00C35108">
              <w:rPr>
                <w:rFonts w:ascii="Calibri" w:hAnsi="Calibri"/>
                <w:lang w:val="id-ID"/>
              </w:rPr>
              <w:t>5</w:t>
            </w:r>
            <w:r w:rsidRPr="00414899">
              <w:rPr>
                <w:rFonts w:ascii="Calibri" w:hAnsi="Calibri"/>
              </w:rPr>
              <w:t>-</w:t>
            </w:r>
            <w:r w:rsidR="00082F77">
              <w:rPr>
                <w:rFonts w:ascii="Calibri" w:hAnsi="Calibri"/>
                <w:lang w:val="id-ID"/>
              </w:rPr>
              <w:t>Semester I 2010</w:t>
            </w:r>
          </w:p>
        </w:tc>
        <w:tc>
          <w:tcPr>
            <w:tcW w:w="567" w:type="dxa"/>
            <w:gridSpan w:val="2"/>
            <w:tcBorders>
              <w:left w:val="nil"/>
            </w:tcBorders>
            <w:shd w:val="clear" w:color="auto" w:fill="auto"/>
          </w:tcPr>
          <w:p w:rsidR="00EE7022" w:rsidRPr="00C3510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29</w:t>
            </w:r>
            <w:r w:rsidR="002B66AB">
              <w:rPr>
                <w:rFonts w:asciiTheme="minorHAnsi" w:hAnsiTheme="minorHAnsi" w:cs="Arial"/>
                <w:sz w:val="22"/>
                <w:szCs w:val="22"/>
                <w:lang w:val="id-ID"/>
              </w:rPr>
              <w:t>9</w:t>
            </w:r>
          </w:p>
        </w:tc>
      </w:tr>
      <w:tr w:rsidR="00EE7022" w:rsidRPr="00556D9F" w:rsidTr="00385048">
        <w:tc>
          <w:tcPr>
            <w:tcW w:w="900" w:type="dxa"/>
          </w:tcPr>
          <w:p w:rsidR="00EE7022" w:rsidRPr="00273D64" w:rsidRDefault="00EE7022" w:rsidP="00090D73">
            <w:pPr>
              <w:spacing w:before="60" w:after="60"/>
              <w:rPr>
                <w:rFonts w:ascii="Calibri" w:hAnsi="Calibri" w:cs="Arial"/>
              </w:rPr>
            </w:pPr>
            <w:r>
              <w:rPr>
                <w:rFonts w:ascii="Calibri" w:hAnsi="Calibri" w:cs="Arial"/>
              </w:rPr>
              <w:t>11.8</w:t>
            </w:r>
          </w:p>
        </w:tc>
        <w:tc>
          <w:tcPr>
            <w:tcW w:w="7747" w:type="dxa"/>
            <w:tcBorders>
              <w:right w:val="nil"/>
            </w:tcBorders>
            <w:shd w:val="clear" w:color="auto" w:fill="auto"/>
          </w:tcPr>
          <w:p w:rsidR="00EE7022" w:rsidRPr="00414899" w:rsidRDefault="00CC5960" w:rsidP="00C35108">
            <w:pPr>
              <w:spacing w:before="60" w:after="60"/>
              <w:rPr>
                <w:rFonts w:ascii="Calibri" w:hAnsi="Calibri"/>
                <w:color w:val="000000"/>
                <w:lang w:val="nb-NO"/>
              </w:rPr>
            </w:pPr>
            <w:r w:rsidRPr="00414899">
              <w:rPr>
                <w:rFonts w:ascii="Calibri" w:hAnsi="Calibri"/>
              </w:rPr>
              <w:t>PDB atas dasar harga Berlaku Tahun 2003 - Q3 200</w:t>
            </w:r>
            <w:r w:rsidR="00C35108">
              <w:rPr>
                <w:rFonts w:ascii="Calibri" w:hAnsi="Calibri"/>
                <w:lang w:val="id-ID"/>
              </w:rPr>
              <w:t>9</w:t>
            </w:r>
            <w:r w:rsidRPr="00414899">
              <w:rPr>
                <w:rFonts w:ascii="Calibri" w:hAnsi="Calibri"/>
              </w:rPr>
              <w:t xml:space="preserve"> (Rp. Milyar)</w:t>
            </w:r>
          </w:p>
        </w:tc>
        <w:tc>
          <w:tcPr>
            <w:tcW w:w="567" w:type="dxa"/>
            <w:gridSpan w:val="2"/>
            <w:tcBorders>
              <w:left w:val="nil"/>
            </w:tcBorders>
            <w:shd w:val="clear" w:color="auto" w:fill="auto"/>
          </w:tcPr>
          <w:p w:rsidR="00EE7022" w:rsidRPr="00C3510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2B66AB">
              <w:rPr>
                <w:rFonts w:asciiTheme="minorHAnsi" w:hAnsiTheme="minorHAnsi" w:cs="Arial"/>
                <w:sz w:val="22"/>
                <w:szCs w:val="22"/>
                <w:lang w:val="id-ID"/>
              </w:rPr>
              <w:t>3</w:t>
            </w:r>
          </w:p>
        </w:tc>
      </w:tr>
      <w:tr w:rsidR="00CC5960" w:rsidRPr="00556D9F" w:rsidTr="00385048">
        <w:tc>
          <w:tcPr>
            <w:tcW w:w="900" w:type="dxa"/>
          </w:tcPr>
          <w:p w:rsidR="00CC5960" w:rsidRPr="00273D64" w:rsidRDefault="00CC5960" w:rsidP="00B062E8">
            <w:pPr>
              <w:spacing w:before="60" w:after="60"/>
              <w:rPr>
                <w:rFonts w:ascii="Calibri" w:hAnsi="Calibri" w:cs="Arial"/>
              </w:rPr>
            </w:pPr>
            <w:r>
              <w:rPr>
                <w:rFonts w:ascii="Calibri" w:hAnsi="Calibri" w:cs="Arial"/>
              </w:rPr>
              <w:t>11. 9</w:t>
            </w:r>
          </w:p>
        </w:tc>
        <w:tc>
          <w:tcPr>
            <w:tcW w:w="7747" w:type="dxa"/>
            <w:tcBorders>
              <w:right w:val="nil"/>
            </w:tcBorders>
            <w:shd w:val="clear" w:color="auto" w:fill="auto"/>
          </w:tcPr>
          <w:p w:rsidR="00CC5960" w:rsidRPr="00414899" w:rsidRDefault="00CC5960" w:rsidP="00C35108">
            <w:pPr>
              <w:rPr>
                <w:rFonts w:ascii="Calibri" w:hAnsi="Calibri"/>
              </w:rPr>
            </w:pPr>
            <w:r w:rsidRPr="00414899">
              <w:rPr>
                <w:rFonts w:ascii="Calibri" w:hAnsi="Calibri"/>
              </w:rPr>
              <w:t>Peran Sektor Pos dan Telekomunikasi Te</w:t>
            </w:r>
            <w:r w:rsidR="00C35108">
              <w:rPr>
                <w:rFonts w:ascii="Calibri" w:hAnsi="Calibri"/>
              </w:rPr>
              <w:t>rhadap PDB Tahun 2003 - Q3 200</w:t>
            </w:r>
            <w:r w:rsidR="00C35108">
              <w:rPr>
                <w:rFonts w:ascii="Calibri" w:hAnsi="Calibri"/>
                <w:lang w:val="id-ID"/>
              </w:rPr>
              <w:t>9</w:t>
            </w:r>
            <w:r w:rsidRPr="00414899">
              <w:rPr>
                <w:rFonts w:ascii="Calibri" w:hAnsi="Calibri"/>
              </w:rPr>
              <w:t xml:space="preserve"> </w:t>
            </w:r>
          </w:p>
        </w:tc>
        <w:tc>
          <w:tcPr>
            <w:tcW w:w="567" w:type="dxa"/>
            <w:gridSpan w:val="2"/>
            <w:tcBorders>
              <w:left w:val="nil"/>
            </w:tcBorders>
            <w:shd w:val="clear" w:color="auto" w:fill="auto"/>
          </w:tcPr>
          <w:p w:rsidR="00CC5960" w:rsidRPr="003F717A" w:rsidRDefault="00082F7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604456">
              <w:rPr>
                <w:rFonts w:asciiTheme="minorHAnsi" w:hAnsiTheme="minorHAnsi" w:cs="Arial"/>
                <w:sz w:val="22"/>
                <w:szCs w:val="22"/>
                <w:lang w:val="id-ID"/>
              </w:rPr>
              <w:t>0</w:t>
            </w:r>
            <w:r w:rsidR="002B66AB">
              <w:rPr>
                <w:rFonts w:asciiTheme="minorHAnsi" w:hAnsiTheme="minorHAnsi" w:cs="Arial"/>
                <w:sz w:val="22"/>
                <w:szCs w:val="22"/>
                <w:lang w:val="id-ID"/>
              </w:rPr>
              <w:t>5</w:t>
            </w:r>
          </w:p>
        </w:tc>
      </w:tr>
      <w:tr w:rsidR="00CC5960" w:rsidRPr="00556D9F" w:rsidTr="00385048">
        <w:tc>
          <w:tcPr>
            <w:tcW w:w="900" w:type="dxa"/>
          </w:tcPr>
          <w:p w:rsidR="00CC5960" w:rsidRPr="00273D64" w:rsidRDefault="00CC5960" w:rsidP="00B062E8">
            <w:pPr>
              <w:spacing w:before="60" w:after="60"/>
              <w:rPr>
                <w:rFonts w:ascii="Calibri" w:hAnsi="Calibri" w:cs="Arial"/>
              </w:rPr>
            </w:pPr>
            <w:r>
              <w:rPr>
                <w:rFonts w:ascii="Calibri" w:hAnsi="Calibri" w:cs="Arial"/>
              </w:rPr>
              <w:t>11.10</w:t>
            </w:r>
          </w:p>
        </w:tc>
        <w:tc>
          <w:tcPr>
            <w:tcW w:w="7747" w:type="dxa"/>
            <w:tcBorders>
              <w:right w:val="nil"/>
            </w:tcBorders>
            <w:shd w:val="clear" w:color="auto" w:fill="auto"/>
          </w:tcPr>
          <w:p w:rsidR="00CC5960" w:rsidRPr="00414899" w:rsidRDefault="00414899" w:rsidP="00C35108">
            <w:pPr>
              <w:rPr>
                <w:rFonts w:ascii="Calibri" w:hAnsi="Calibri"/>
              </w:rPr>
            </w:pPr>
            <w:r w:rsidRPr="00414899">
              <w:rPr>
                <w:rFonts w:ascii="Calibri" w:hAnsi="Calibri"/>
              </w:rPr>
              <w:t>Laju Pertumbuhan Sektoral PDB di Indonesia 2004-200</w:t>
            </w:r>
            <w:r w:rsidR="00C35108">
              <w:rPr>
                <w:rFonts w:ascii="Calibri" w:hAnsi="Calibri"/>
                <w:lang w:val="id-ID"/>
              </w:rPr>
              <w:t>9</w:t>
            </w:r>
            <w:r w:rsidRPr="00414899">
              <w:rPr>
                <w:rFonts w:ascii="Calibri" w:hAnsi="Calibri"/>
              </w:rPr>
              <w:t xml:space="preserve"> (%)</w:t>
            </w:r>
          </w:p>
        </w:tc>
        <w:tc>
          <w:tcPr>
            <w:tcW w:w="567" w:type="dxa"/>
            <w:gridSpan w:val="2"/>
            <w:tcBorders>
              <w:left w:val="nil"/>
            </w:tcBorders>
            <w:shd w:val="clear" w:color="auto" w:fill="auto"/>
          </w:tcPr>
          <w:p w:rsidR="00CC5960" w:rsidRPr="00C35108" w:rsidRDefault="00082F77"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604456">
              <w:rPr>
                <w:rFonts w:asciiTheme="minorHAnsi" w:hAnsiTheme="minorHAnsi" w:cs="Arial"/>
                <w:sz w:val="22"/>
                <w:szCs w:val="22"/>
                <w:lang w:val="id-ID"/>
              </w:rPr>
              <w:t>0</w:t>
            </w:r>
            <w:r w:rsidR="002B66AB">
              <w:rPr>
                <w:rFonts w:asciiTheme="minorHAnsi" w:hAnsiTheme="minorHAnsi" w:cs="Arial"/>
                <w:sz w:val="22"/>
                <w:szCs w:val="22"/>
                <w:lang w:val="id-ID"/>
              </w:rPr>
              <w:t>8</w:t>
            </w:r>
          </w:p>
        </w:tc>
      </w:tr>
      <w:tr w:rsidR="00C35108" w:rsidRPr="00556D9F" w:rsidTr="00385048">
        <w:tc>
          <w:tcPr>
            <w:tcW w:w="900" w:type="dxa"/>
          </w:tcPr>
          <w:p w:rsidR="00C35108" w:rsidRPr="00C35108" w:rsidRDefault="00C35108" w:rsidP="00B062E8">
            <w:pPr>
              <w:spacing w:before="60" w:after="60"/>
              <w:rPr>
                <w:rFonts w:ascii="Calibri" w:hAnsi="Calibri" w:cs="Arial"/>
                <w:lang w:val="id-ID"/>
              </w:rPr>
            </w:pPr>
            <w:r>
              <w:rPr>
                <w:rFonts w:ascii="Calibri" w:hAnsi="Calibri" w:cs="Arial"/>
                <w:lang w:val="id-ID"/>
              </w:rPr>
              <w:t>11.11</w:t>
            </w:r>
          </w:p>
        </w:tc>
        <w:tc>
          <w:tcPr>
            <w:tcW w:w="7747" w:type="dxa"/>
            <w:tcBorders>
              <w:right w:val="nil"/>
            </w:tcBorders>
            <w:shd w:val="clear" w:color="auto" w:fill="auto"/>
          </w:tcPr>
          <w:p w:rsidR="00C35108" w:rsidRPr="00C35108" w:rsidRDefault="00C35108" w:rsidP="00C35108">
            <w:pPr>
              <w:rPr>
                <w:rFonts w:asciiTheme="minorHAnsi" w:hAnsiTheme="minorHAnsi"/>
              </w:rPr>
            </w:pPr>
            <w:r w:rsidRPr="00C35108">
              <w:rPr>
                <w:rFonts w:asciiTheme="minorHAnsi" w:hAnsiTheme="minorHAnsi"/>
              </w:rPr>
              <w:t>Profil Kinerja Industri Telekomunikasi Seluler Indonesia 2005-2009</w:t>
            </w:r>
          </w:p>
        </w:tc>
        <w:tc>
          <w:tcPr>
            <w:tcW w:w="567" w:type="dxa"/>
            <w:gridSpan w:val="2"/>
            <w:tcBorders>
              <w:left w:val="nil"/>
            </w:tcBorders>
            <w:shd w:val="clear" w:color="auto" w:fill="auto"/>
          </w:tcPr>
          <w:p w:rsidR="00C35108" w:rsidRDefault="00604456" w:rsidP="00385048">
            <w:pPr>
              <w:spacing w:before="60" w:after="60"/>
              <w:jc w:val="right"/>
              <w:rPr>
                <w:rFonts w:asciiTheme="minorHAnsi" w:hAnsiTheme="minorHAnsi" w:cs="Arial"/>
                <w:sz w:val="22"/>
                <w:szCs w:val="22"/>
                <w:lang w:val="id-ID"/>
              </w:rPr>
            </w:pPr>
            <w:r>
              <w:rPr>
                <w:rFonts w:asciiTheme="minorHAnsi" w:hAnsiTheme="minorHAnsi" w:cs="Arial"/>
                <w:sz w:val="22"/>
                <w:szCs w:val="22"/>
                <w:lang w:val="id-ID"/>
              </w:rPr>
              <w:t>31</w:t>
            </w:r>
            <w:r w:rsidR="002B66AB">
              <w:rPr>
                <w:rFonts w:asciiTheme="minorHAnsi" w:hAnsiTheme="minorHAnsi" w:cs="Arial"/>
                <w:sz w:val="22"/>
                <w:szCs w:val="22"/>
                <w:lang w:val="id-ID"/>
              </w:rPr>
              <w:t>0</w:t>
            </w:r>
          </w:p>
        </w:tc>
      </w:tr>
    </w:tbl>
    <w:p w:rsidR="00723C66" w:rsidRDefault="00723C66" w:rsidP="00ED22B9">
      <w:pPr>
        <w:rPr>
          <w:rFonts w:ascii="Calibri" w:hAnsi="Calibri" w:cs="Arial"/>
          <w:lang w:val="sv-SE"/>
        </w:rPr>
      </w:pPr>
    </w:p>
    <w:p w:rsidR="005453DB" w:rsidRDefault="005453DB" w:rsidP="00ED22B9">
      <w:pPr>
        <w:rPr>
          <w:rFonts w:ascii="Calibri" w:hAnsi="Calibri" w:cs="Arial"/>
          <w:lang w:val="sv-SE"/>
        </w:rPr>
      </w:pPr>
    </w:p>
    <w:p w:rsidR="005453DB" w:rsidRDefault="005453DB" w:rsidP="00ED22B9">
      <w:pPr>
        <w:rPr>
          <w:rFonts w:ascii="Calibri" w:hAnsi="Calibri" w:cs="Arial"/>
          <w:lang w:val="sv-SE"/>
        </w:rPr>
      </w:pPr>
    </w:p>
    <w:p w:rsidR="005453DB" w:rsidRDefault="005453DB" w:rsidP="00ED22B9">
      <w:pPr>
        <w:rPr>
          <w:rFonts w:ascii="Calibri" w:hAnsi="Calibri" w:cs="Arial"/>
          <w:lang w:val="sv-SE"/>
        </w:rPr>
      </w:pPr>
    </w:p>
    <w:p w:rsidR="00414899" w:rsidRDefault="00414899" w:rsidP="00ED22B9">
      <w:pPr>
        <w:rPr>
          <w:rFonts w:ascii="Calibri" w:hAnsi="Calibri" w:cs="Arial"/>
          <w:lang w:val="sv-SE"/>
        </w:rPr>
      </w:pPr>
    </w:p>
    <w:p w:rsidR="003C5F89" w:rsidRDefault="003C5F89" w:rsidP="00ED22B9">
      <w:pPr>
        <w:rPr>
          <w:rFonts w:ascii="Calibri" w:hAnsi="Calibri" w:cs="Arial"/>
          <w:lang w:val="id-ID"/>
        </w:rPr>
      </w:pPr>
    </w:p>
    <w:tbl>
      <w:tblPr>
        <w:tblW w:w="921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900"/>
        <w:gridCol w:w="7747"/>
        <w:gridCol w:w="533"/>
        <w:gridCol w:w="34"/>
      </w:tblGrid>
      <w:tr w:rsidR="00021F6E" w:rsidRPr="00556D9F" w:rsidTr="00021F6E">
        <w:trPr>
          <w:gridAfter w:val="1"/>
          <w:wAfter w:w="34" w:type="dxa"/>
        </w:trPr>
        <w:tc>
          <w:tcPr>
            <w:tcW w:w="9180" w:type="dxa"/>
            <w:gridSpan w:val="3"/>
            <w:shd w:val="clear" w:color="auto" w:fill="FABF8F"/>
          </w:tcPr>
          <w:p w:rsidR="00021F6E" w:rsidRPr="00021F6E" w:rsidRDefault="00021F6E" w:rsidP="00021F6E">
            <w:pPr>
              <w:spacing w:before="120" w:line="480" w:lineRule="auto"/>
              <w:jc w:val="center"/>
              <w:rPr>
                <w:rFonts w:ascii="Calibri" w:hAnsi="Calibri" w:cs="Arial"/>
                <w:b/>
                <w:sz w:val="28"/>
                <w:szCs w:val="28"/>
                <w:lang w:val="id-ID"/>
              </w:rPr>
            </w:pPr>
            <w:r w:rsidRPr="00556D9F">
              <w:rPr>
                <w:rFonts w:ascii="Calibri" w:hAnsi="Calibri" w:cs="Arial"/>
                <w:b/>
                <w:sz w:val="28"/>
                <w:szCs w:val="28"/>
                <w:lang w:val="id-ID"/>
              </w:rPr>
              <w:lastRenderedPageBreak/>
              <w:t xml:space="preserve">DAFTAR </w:t>
            </w:r>
            <w:r>
              <w:rPr>
                <w:rFonts w:ascii="Calibri" w:hAnsi="Calibri" w:cs="Arial"/>
                <w:b/>
                <w:sz w:val="28"/>
                <w:szCs w:val="28"/>
                <w:lang w:val="id-ID"/>
              </w:rPr>
              <w:t>GAMBAR</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 xml:space="preserve">2. </w:t>
            </w:r>
            <w:r w:rsidRPr="00F43858">
              <w:rPr>
                <w:rFonts w:ascii="Calibri" w:hAnsi="Calibri" w:cs="Arial"/>
              </w:rPr>
              <w:t>1</w:t>
            </w:r>
          </w:p>
        </w:tc>
        <w:tc>
          <w:tcPr>
            <w:tcW w:w="7747" w:type="dxa"/>
            <w:tcBorders>
              <w:right w:val="nil"/>
            </w:tcBorders>
            <w:shd w:val="clear" w:color="auto" w:fill="auto"/>
          </w:tcPr>
          <w:p w:rsidR="00021F6E" w:rsidRPr="00E708AC" w:rsidRDefault="00021F6E" w:rsidP="00021F6E">
            <w:pPr>
              <w:spacing w:before="60" w:after="60"/>
              <w:rPr>
                <w:rFonts w:ascii="Calibri" w:hAnsi="Calibri"/>
                <w:color w:val="000000"/>
                <w:lang w:val="sv-SE"/>
              </w:rPr>
            </w:pPr>
            <w:r w:rsidRPr="00E708AC">
              <w:rPr>
                <w:rFonts w:ascii="Calibri" w:hAnsi="Calibri"/>
                <w:color w:val="000000"/>
                <w:lang w:val="id-ID"/>
              </w:rPr>
              <w:t xml:space="preserve">Struktur </w:t>
            </w:r>
            <w:r>
              <w:rPr>
                <w:rFonts w:ascii="Calibri" w:hAnsi="Calibri"/>
                <w:color w:val="000000"/>
                <w:lang w:val="id-ID"/>
              </w:rPr>
              <w:t xml:space="preserve">Organisasi </w:t>
            </w:r>
            <w:r w:rsidRPr="00E708AC">
              <w:rPr>
                <w:rFonts w:ascii="Calibri" w:hAnsi="Calibri"/>
                <w:color w:val="000000"/>
                <w:lang w:val="id-ID"/>
              </w:rPr>
              <w:t>Direktorat Jenderal Pos dan Telekomunikasi</w:t>
            </w:r>
          </w:p>
        </w:tc>
        <w:tc>
          <w:tcPr>
            <w:tcW w:w="567" w:type="dxa"/>
            <w:gridSpan w:val="2"/>
            <w:tcBorders>
              <w:left w:val="nil"/>
            </w:tcBorders>
            <w:shd w:val="clear" w:color="auto" w:fill="auto"/>
          </w:tcPr>
          <w:p w:rsidR="00021F6E" w:rsidRPr="003F717A" w:rsidRDefault="00E26DA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p>
        </w:tc>
      </w:tr>
      <w:tr w:rsidR="00021F6E" w:rsidRPr="00556D9F" w:rsidTr="00021F6E">
        <w:tc>
          <w:tcPr>
            <w:tcW w:w="900" w:type="dxa"/>
          </w:tcPr>
          <w:p w:rsidR="00021F6E" w:rsidRPr="00021F6E" w:rsidRDefault="00021F6E" w:rsidP="00021F6E">
            <w:pPr>
              <w:spacing w:before="60" w:after="60"/>
              <w:rPr>
                <w:rFonts w:ascii="Calibri" w:hAnsi="Calibri" w:cs="Arial"/>
                <w:lang w:val="id-ID"/>
              </w:rPr>
            </w:pPr>
            <w:r>
              <w:rPr>
                <w:rFonts w:ascii="Calibri" w:hAnsi="Calibri" w:cs="Arial"/>
                <w:lang w:val="id-ID"/>
              </w:rPr>
              <w:t>2.2</w:t>
            </w:r>
          </w:p>
        </w:tc>
        <w:tc>
          <w:tcPr>
            <w:tcW w:w="7747" w:type="dxa"/>
            <w:tcBorders>
              <w:right w:val="nil"/>
            </w:tcBorders>
            <w:shd w:val="clear" w:color="auto" w:fill="auto"/>
          </w:tcPr>
          <w:p w:rsidR="00021F6E" w:rsidRPr="00E708AC" w:rsidRDefault="00021F6E" w:rsidP="00021F6E">
            <w:pPr>
              <w:spacing w:before="60" w:after="60"/>
              <w:rPr>
                <w:rFonts w:ascii="Calibri" w:hAnsi="Calibri"/>
                <w:color w:val="000000"/>
                <w:lang w:val="id-ID"/>
              </w:rPr>
            </w:pPr>
            <w:r w:rsidRPr="00E708AC">
              <w:rPr>
                <w:rFonts w:ascii="Calibri" w:hAnsi="Calibri"/>
                <w:color w:val="000000"/>
                <w:lang w:val="id-ID"/>
              </w:rPr>
              <w:t xml:space="preserve">Struktur </w:t>
            </w:r>
            <w:r>
              <w:rPr>
                <w:rFonts w:ascii="Calibri" w:hAnsi="Calibri"/>
                <w:color w:val="000000"/>
                <w:lang w:val="id-ID"/>
              </w:rPr>
              <w:t xml:space="preserve">Organisasi </w:t>
            </w:r>
            <w:r w:rsidRPr="00E708AC">
              <w:rPr>
                <w:rFonts w:ascii="Calibri" w:hAnsi="Calibri"/>
                <w:color w:val="000000"/>
                <w:lang w:val="id-ID"/>
              </w:rPr>
              <w:t>Direktorat Jenderal Pos dan Telekomunikasi</w:t>
            </w:r>
          </w:p>
        </w:tc>
        <w:tc>
          <w:tcPr>
            <w:tcW w:w="567" w:type="dxa"/>
            <w:gridSpan w:val="2"/>
            <w:tcBorders>
              <w:left w:val="nil"/>
            </w:tcBorders>
            <w:shd w:val="clear" w:color="auto" w:fill="auto"/>
          </w:tcPr>
          <w:p w:rsidR="00021F6E" w:rsidRPr="003F717A" w:rsidRDefault="00E26DA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p>
        </w:tc>
      </w:tr>
      <w:tr w:rsidR="00021F6E" w:rsidRPr="00556D9F" w:rsidTr="00021F6E">
        <w:tc>
          <w:tcPr>
            <w:tcW w:w="900" w:type="dxa"/>
          </w:tcPr>
          <w:p w:rsidR="00021F6E" w:rsidRPr="00021F6E" w:rsidRDefault="00021F6E" w:rsidP="00021F6E">
            <w:pPr>
              <w:spacing w:before="60" w:after="60"/>
              <w:rPr>
                <w:rFonts w:ascii="Calibri" w:hAnsi="Calibri" w:cs="Arial"/>
                <w:lang w:val="id-ID"/>
              </w:rPr>
            </w:pPr>
            <w:r>
              <w:rPr>
                <w:rFonts w:ascii="Calibri" w:hAnsi="Calibri" w:cs="Arial"/>
              </w:rPr>
              <w:t xml:space="preserve">2. </w:t>
            </w:r>
            <w:r>
              <w:rPr>
                <w:rFonts w:ascii="Calibri" w:hAnsi="Calibri" w:cs="Arial"/>
                <w:lang w:val="id-ID"/>
              </w:rPr>
              <w:t>3</w:t>
            </w:r>
          </w:p>
        </w:tc>
        <w:tc>
          <w:tcPr>
            <w:tcW w:w="7747" w:type="dxa"/>
            <w:tcBorders>
              <w:right w:val="nil"/>
            </w:tcBorders>
            <w:shd w:val="clear" w:color="auto" w:fill="auto"/>
          </w:tcPr>
          <w:p w:rsidR="00021F6E" w:rsidRPr="00E708AC" w:rsidRDefault="00021F6E" w:rsidP="00021F6E">
            <w:pPr>
              <w:spacing w:before="60" w:after="60"/>
              <w:rPr>
                <w:rFonts w:ascii="Calibri" w:hAnsi="Calibri"/>
                <w:color w:val="000000"/>
                <w:lang w:val="sv-SE"/>
              </w:rPr>
            </w:pPr>
            <w:r w:rsidRPr="00E708AC">
              <w:rPr>
                <w:rFonts w:ascii="Calibri" w:hAnsi="Calibri"/>
                <w:color w:val="000000"/>
                <w:lang w:val="id-ID"/>
              </w:rPr>
              <w:t>Struktur Organisasi Direktorat Pos</w:t>
            </w:r>
          </w:p>
        </w:tc>
        <w:tc>
          <w:tcPr>
            <w:tcW w:w="567" w:type="dxa"/>
            <w:gridSpan w:val="2"/>
            <w:tcBorders>
              <w:left w:val="nil"/>
            </w:tcBorders>
            <w:shd w:val="clear" w:color="auto" w:fill="auto"/>
          </w:tcPr>
          <w:p w:rsidR="00021F6E" w:rsidRPr="003F717A" w:rsidRDefault="00E26DA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p>
        </w:tc>
      </w:tr>
      <w:tr w:rsidR="00021F6E" w:rsidRPr="00556D9F" w:rsidTr="00021F6E">
        <w:tc>
          <w:tcPr>
            <w:tcW w:w="900" w:type="dxa"/>
            <w:tcBorders>
              <w:bottom w:val="nil"/>
            </w:tcBorders>
          </w:tcPr>
          <w:p w:rsidR="00021F6E" w:rsidRPr="00021F6E" w:rsidRDefault="00021F6E" w:rsidP="00021F6E">
            <w:pPr>
              <w:spacing w:before="60" w:after="60"/>
              <w:rPr>
                <w:rFonts w:ascii="Calibri" w:hAnsi="Calibri" w:cs="Arial"/>
                <w:lang w:val="id-ID"/>
              </w:rPr>
            </w:pPr>
            <w:r>
              <w:rPr>
                <w:rFonts w:ascii="Calibri" w:hAnsi="Calibri" w:cs="Arial"/>
              </w:rPr>
              <w:t xml:space="preserve">2. </w:t>
            </w:r>
            <w:r>
              <w:rPr>
                <w:rFonts w:ascii="Calibri" w:hAnsi="Calibri" w:cs="Arial"/>
                <w:lang w:val="id-ID"/>
              </w:rPr>
              <w:t>4</w:t>
            </w:r>
          </w:p>
        </w:tc>
        <w:tc>
          <w:tcPr>
            <w:tcW w:w="7747" w:type="dxa"/>
            <w:tcBorders>
              <w:right w:val="nil"/>
            </w:tcBorders>
            <w:shd w:val="clear" w:color="auto" w:fill="auto"/>
          </w:tcPr>
          <w:p w:rsidR="00021F6E" w:rsidRPr="00E708AC" w:rsidRDefault="00021F6E" w:rsidP="00021F6E">
            <w:pPr>
              <w:spacing w:before="60" w:after="60"/>
              <w:rPr>
                <w:rFonts w:ascii="Calibri" w:hAnsi="Calibri"/>
                <w:color w:val="000000"/>
                <w:lang w:val="sv-SE"/>
              </w:rPr>
            </w:pPr>
            <w:r w:rsidRPr="00E708AC">
              <w:rPr>
                <w:rFonts w:ascii="Calibri" w:hAnsi="Calibri"/>
                <w:color w:val="000000"/>
                <w:lang w:val="id-ID"/>
              </w:rPr>
              <w:t>Struktur Organisasi Direktorat Telekomunikasi dan Informatika</w:t>
            </w:r>
          </w:p>
        </w:tc>
        <w:tc>
          <w:tcPr>
            <w:tcW w:w="567" w:type="dxa"/>
            <w:gridSpan w:val="2"/>
            <w:tcBorders>
              <w:left w:val="nil"/>
            </w:tcBorders>
            <w:shd w:val="clear" w:color="auto" w:fill="auto"/>
          </w:tcPr>
          <w:p w:rsidR="00021F6E" w:rsidRPr="003F717A" w:rsidRDefault="00021F6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E26DA2">
              <w:rPr>
                <w:rFonts w:asciiTheme="minorHAnsi" w:hAnsiTheme="minorHAnsi" w:cs="Arial"/>
                <w:sz w:val="22"/>
                <w:szCs w:val="22"/>
                <w:lang w:val="id-ID"/>
              </w:rPr>
              <w:t>0</w:t>
            </w:r>
          </w:p>
        </w:tc>
      </w:tr>
      <w:tr w:rsidR="00021F6E" w:rsidRPr="00556D9F" w:rsidTr="00021F6E">
        <w:tc>
          <w:tcPr>
            <w:tcW w:w="900" w:type="dxa"/>
          </w:tcPr>
          <w:p w:rsidR="00021F6E" w:rsidRPr="00021F6E" w:rsidRDefault="00021F6E" w:rsidP="00021F6E">
            <w:pPr>
              <w:spacing w:before="60" w:after="60"/>
              <w:rPr>
                <w:rFonts w:ascii="Calibri" w:hAnsi="Calibri" w:cs="Arial"/>
                <w:lang w:val="id-ID"/>
              </w:rPr>
            </w:pPr>
            <w:r>
              <w:rPr>
                <w:rFonts w:ascii="Calibri" w:hAnsi="Calibri" w:cs="Arial"/>
              </w:rPr>
              <w:t xml:space="preserve">2. </w:t>
            </w:r>
            <w:r>
              <w:rPr>
                <w:rFonts w:ascii="Calibri" w:hAnsi="Calibri" w:cs="Arial"/>
                <w:lang w:val="id-ID"/>
              </w:rPr>
              <w:t>5</w:t>
            </w:r>
          </w:p>
        </w:tc>
        <w:tc>
          <w:tcPr>
            <w:tcW w:w="7747" w:type="dxa"/>
            <w:tcBorders>
              <w:right w:val="nil"/>
            </w:tcBorders>
            <w:shd w:val="clear" w:color="auto" w:fill="auto"/>
          </w:tcPr>
          <w:p w:rsidR="00021F6E" w:rsidRPr="00974EDF" w:rsidRDefault="00021F6E" w:rsidP="00021F6E">
            <w:pPr>
              <w:spacing w:before="60" w:after="60"/>
              <w:rPr>
                <w:rFonts w:ascii="Calibri" w:hAnsi="Calibri"/>
                <w:color w:val="000000"/>
                <w:lang w:val="sv-SE"/>
              </w:rPr>
            </w:pPr>
            <w:r>
              <w:rPr>
                <w:rFonts w:ascii="Calibri" w:hAnsi="Calibri"/>
                <w:color w:val="000000"/>
                <w:lang w:val="id-ID"/>
              </w:rPr>
              <w:t xml:space="preserve">Struktur Organisasi Direktorat Pengelolaan Frekuensi Radio </w:t>
            </w:r>
          </w:p>
        </w:tc>
        <w:tc>
          <w:tcPr>
            <w:tcW w:w="567" w:type="dxa"/>
            <w:gridSpan w:val="2"/>
            <w:tcBorders>
              <w:left w:val="nil"/>
            </w:tcBorders>
            <w:shd w:val="clear" w:color="auto" w:fill="auto"/>
          </w:tcPr>
          <w:p w:rsidR="00021F6E" w:rsidRPr="003F717A" w:rsidRDefault="00021F6E" w:rsidP="00021F6E">
            <w:pPr>
              <w:tabs>
                <w:tab w:val="left" w:pos="270"/>
              </w:tabs>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461951">
              <w:rPr>
                <w:rFonts w:asciiTheme="minorHAnsi" w:hAnsiTheme="minorHAnsi" w:cs="Arial"/>
                <w:sz w:val="22"/>
                <w:szCs w:val="22"/>
                <w:lang w:val="id-ID"/>
              </w:rPr>
              <w:t>1</w:t>
            </w:r>
          </w:p>
        </w:tc>
      </w:tr>
      <w:tr w:rsidR="00021F6E" w:rsidRPr="00556D9F" w:rsidTr="00021F6E">
        <w:tc>
          <w:tcPr>
            <w:tcW w:w="900" w:type="dxa"/>
          </w:tcPr>
          <w:p w:rsidR="00021F6E" w:rsidRPr="00021F6E" w:rsidRDefault="00021F6E" w:rsidP="00021F6E">
            <w:pPr>
              <w:spacing w:before="60" w:after="60"/>
              <w:rPr>
                <w:rFonts w:ascii="Calibri" w:hAnsi="Calibri" w:cs="Arial"/>
                <w:lang w:val="id-ID"/>
              </w:rPr>
            </w:pPr>
            <w:r>
              <w:rPr>
                <w:rFonts w:ascii="Calibri" w:hAnsi="Calibri" w:cs="Arial"/>
              </w:rPr>
              <w:t xml:space="preserve">2. </w:t>
            </w:r>
            <w:r>
              <w:rPr>
                <w:rFonts w:ascii="Calibri" w:hAnsi="Calibri" w:cs="Arial"/>
                <w:lang w:val="id-ID"/>
              </w:rPr>
              <w:t>6</w:t>
            </w:r>
          </w:p>
        </w:tc>
        <w:tc>
          <w:tcPr>
            <w:tcW w:w="7747" w:type="dxa"/>
            <w:tcBorders>
              <w:right w:val="nil"/>
            </w:tcBorders>
            <w:shd w:val="clear" w:color="auto" w:fill="auto"/>
          </w:tcPr>
          <w:p w:rsidR="00021F6E" w:rsidRPr="00974EDF" w:rsidRDefault="00021F6E" w:rsidP="00021F6E">
            <w:pPr>
              <w:spacing w:before="60" w:after="60"/>
              <w:rPr>
                <w:rFonts w:ascii="Calibri" w:hAnsi="Calibri"/>
                <w:color w:val="000000"/>
                <w:lang w:val="sv-SE"/>
              </w:rPr>
            </w:pPr>
            <w:r>
              <w:rPr>
                <w:rFonts w:ascii="Calibri" w:hAnsi="Calibri"/>
                <w:color w:val="000000"/>
                <w:lang w:val="id-ID"/>
              </w:rPr>
              <w:t>Struktur Organisasi Direktorat Standarisasi Pos dan Telekomunikasi</w:t>
            </w:r>
          </w:p>
        </w:tc>
        <w:tc>
          <w:tcPr>
            <w:tcW w:w="567" w:type="dxa"/>
            <w:gridSpan w:val="2"/>
            <w:tcBorders>
              <w:left w:val="nil"/>
            </w:tcBorders>
            <w:shd w:val="clear" w:color="auto" w:fill="auto"/>
          </w:tcPr>
          <w:p w:rsidR="00021F6E" w:rsidRPr="003F717A" w:rsidRDefault="00021F6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461951">
              <w:rPr>
                <w:rFonts w:asciiTheme="minorHAnsi" w:hAnsiTheme="minorHAnsi" w:cs="Arial"/>
                <w:sz w:val="22"/>
                <w:szCs w:val="22"/>
                <w:lang w:val="id-ID"/>
              </w:rPr>
              <w:t>2</w:t>
            </w:r>
          </w:p>
        </w:tc>
      </w:tr>
      <w:tr w:rsidR="00021F6E" w:rsidRPr="00556D9F" w:rsidTr="00021F6E">
        <w:tc>
          <w:tcPr>
            <w:tcW w:w="900" w:type="dxa"/>
          </w:tcPr>
          <w:p w:rsidR="00021F6E" w:rsidRPr="00021F6E" w:rsidRDefault="00021F6E" w:rsidP="00021F6E">
            <w:pPr>
              <w:spacing w:before="60" w:after="60"/>
              <w:rPr>
                <w:rFonts w:ascii="Calibri" w:hAnsi="Calibri" w:cs="Arial"/>
                <w:lang w:val="id-ID"/>
              </w:rPr>
            </w:pPr>
            <w:r>
              <w:rPr>
                <w:rFonts w:ascii="Calibri" w:hAnsi="Calibri" w:cs="Arial"/>
              </w:rPr>
              <w:t>2.</w:t>
            </w:r>
            <w:r>
              <w:rPr>
                <w:rFonts w:ascii="Calibri" w:hAnsi="Calibri" w:cs="Arial"/>
                <w:lang w:val="id-ID"/>
              </w:rPr>
              <w:t>7</w:t>
            </w:r>
          </w:p>
        </w:tc>
        <w:tc>
          <w:tcPr>
            <w:tcW w:w="7747" w:type="dxa"/>
            <w:tcBorders>
              <w:right w:val="nil"/>
            </w:tcBorders>
            <w:shd w:val="clear" w:color="auto" w:fill="auto"/>
          </w:tcPr>
          <w:p w:rsidR="00021F6E" w:rsidRPr="00974EDF" w:rsidRDefault="00021F6E" w:rsidP="00021F6E">
            <w:pPr>
              <w:spacing w:before="60" w:after="60"/>
              <w:rPr>
                <w:rFonts w:ascii="Calibri" w:hAnsi="Calibri"/>
                <w:color w:val="000000"/>
                <w:lang w:val="sv-SE"/>
              </w:rPr>
            </w:pPr>
            <w:r>
              <w:rPr>
                <w:rFonts w:ascii="Calibri" w:hAnsi="Calibri"/>
                <w:color w:val="000000"/>
                <w:lang w:val="id-ID"/>
              </w:rPr>
              <w:t>Struktur Organisasi Direktorat Kelembagaan Internasional</w:t>
            </w:r>
          </w:p>
        </w:tc>
        <w:tc>
          <w:tcPr>
            <w:tcW w:w="567" w:type="dxa"/>
            <w:gridSpan w:val="2"/>
            <w:tcBorders>
              <w:left w:val="nil"/>
            </w:tcBorders>
            <w:shd w:val="clear" w:color="auto" w:fill="auto"/>
          </w:tcPr>
          <w:p w:rsidR="00021F6E" w:rsidRPr="003F717A" w:rsidRDefault="00021F6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461951">
              <w:rPr>
                <w:rFonts w:asciiTheme="minorHAnsi" w:hAnsiTheme="minorHAnsi" w:cs="Arial"/>
                <w:sz w:val="22"/>
                <w:szCs w:val="22"/>
                <w:lang w:val="id-ID"/>
              </w:rPr>
              <w:t>3</w:t>
            </w:r>
          </w:p>
        </w:tc>
      </w:tr>
      <w:tr w:rsidR="00021F6E" w:rsidRPr="00556D9F" w:rsidTr="00021F6E">
        <w:tc>
          <w:tcPr>
            <w:tcW w:w="900" w:type="dxa"/>
            <w:tcBorders>
              <w:bottom w:val="nil"/>
            </w:tcBorders>
          </w:tcPr>
          <w:p w:rsidR="00021F6E" w:rsidRPr="00021F6E" w:rsidRDefault="00021F6E" w:rsidP="00021F6E">
            <w:pPr>
              <w:spacing w:before="60" w:after="60"/>
              <w:rPr>
                <w:rFonts w:ascii="Calibri" w:hAnsi="Calibri" w:cs="Arial"/>
                <w:lang w:val="id-ID"/>
              </w:rPr>
            </w:pPr>
            <w:r>
              <w:rPr>
                <w:rFonts w:ascii="Calibri" w:hAnsi="Calibri" w:cs="Arial"/>
              </w:rPr>
              <w:t>2.</w:t>
            </w:r>
            <w:r>
              <w:rPr>
                <w:rFonts w:ascii="Calibri" w:hAnsi="Calibri" w:cs="Arial"/>
                <w:lang w:val="id-ID"/>
              </w:rPr>
              <w:t>8</w:t>
            </w:r>
          </w:p>
        </w:tc>
        <w:tc>
          <w:tcPr>
            <w:tcW w:w="7747" w:type="dxa"/>
            <w:tcBorders>
              <w:right w:val="nil"/>
            </w:tcBorders>
            <w:shd w:val="clear" w:color="auto" w:fill="auto"/>
          </w:tcPr>
          <w:p w:rsidR="00021F6E" w:rsidRPr="00974EDF" w:rsidRDefault="00021F6E" w:rsidP="00021F6E">
            <w:pPr>
              <w:spacing w:before="60" w:after="60"/>
              <w:rPr>
                <w:rFonts w:ascii="Calibri" w:hAnsi="Calibri"/>
                <w:color w:val="000000"/>
                <w:lang w:val="sv-SE"/>
              </w:rPr>
            </w:pPr>
            <w:r>
              <w:rPr>
                <w:rFonts w:ascii="Calibri" w:hAnsi="Calibri"/>
                <w:color w:val="000000"/>
                <w:lang w:val="id-ID"/>
              </w:rPr>
              <w:t>Struktur Organisasi Balai Besar Pengujian Perangkat Telekomunikasi</w:t>
            </w:r>
          </w:p>
        </w:tc>
        <w:tc>
          <w:tcPr>
            <w:tcW w:w="567" w:type="dxa"/>
            <w:gridSpan w:val="2"/>
            <w:tcBorders>
              <w:left w:val="nil"/>
            </w:tcBorders>
            <w:shd w:val="clear" w:color="auto" w:fill="auto"/>
          </w:tcPr>
          <w:p w:rsidR="00021F6E" w:rsidRPr="003F717A" w:rsidRDefault="00021F6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461951">
              <w:rPr>
                <w:rFonts w:asciiTheme="minorHAnsi" w:hAnsiTheme="minorHAnsi" w:cs="Arial"/>
                <w:sz w:val="22"/>
                <w:szCs w:val="22"/>
                <w:lang w:val="id-ID"/>
              </w:rPr>
              <w:t>5</w:t>
            </w:r>
          </w:p>
        </w:tc>
      </w:tr>
      <w:tr w:rsidR="00021F6E" w:rsidRPr="00556D9F" w:rsidTr="00021F6E">
        <w:tc>
          <w:tcPr>
            <w:tcW w:w="900" w:type="dxa"/>
          </w:tcPr>
          <w:p w:rsidR="00021F6E" w:rsidRPr="00021F6E" w:rsidRDefault="00021F6E" w:rsidP="00021F6E">
            <w:pPr>
              <w:spacing w:before="60" w:after="60"/>
              <w:rPr>
                <w:rFonts w:ascii="Calibri" w:hAnsi="Calibri" w:cs="Arial"/>
                <w:lang w:val="id-ID"/>
              </w:rPr>
            </w:pPr>
            <w:r>
              <w:rPr>
                <w:rFonts w:ascii="Calibri" w:hAnsi="Calibri" w:cs="Arial"/>
                <w:lang w:val="id-ID"/>
              </w:rPr>
              <w:t>2.9</w:t>
            </w:r>
          </w:p>
        </w:tc>
        <w:tc>
          <w:tcPr>
            <w:tcW w:w="7747" w:type="dxa"/>
            <w:tcBorders>
              <w:right w:val="nil"/>
            </w:tcBorders>
            <w:shd w:val="clear" w:color="auto" w:fill="auto"/>
          </w:tcPr>
          <w:p w:rsidR="00021F6E" w:rsidRPr="00974EDF" w:rsidRDefault="00021F6E" w:rsidP="00021F6E">
            <w:pPr>
              <w:spacing w:before="60" w:after="60"/>
              <w:rPr>
                <w:rFonts w:ascii="Calibri" w:hAnsi="Calibri"/>
                <w:color w:val="000000"/>
                <w:lang w:val="sv-SE"/>
              </w:rPr>
            </w:pPr>
            <w:r>
              <w:rPr>
                <w:rFonts w:ascii="Calibri" w:hAnsi="Calibri"/>
                <w:color w:val="000000"/>
                <w:lang w:val="id-ID"/>
              </w:rPr>
              <w:t xml:space="preserve">Struktur Organisasi Balai Telekomunikasi dan </w:t>
            </w:r>
            <w:r w:rsidR="000C5114">
              <w:rPr>
                <w:rFonts w:ascii="Calibri" w:hAnsi="Calibri"/>
                <w:color w:val="000000"/>
                <w:lang w:val="id-ID"/>
              </w:rPr>
              <w:t>I</w:t>
            </w:r>
            <w:r>
              <w:rPr>
                <w:rFonts w:ascii="Calibri" w:hAnsi="Calibri"/>
                <w:color w:val="000000"/>
                <w:lang w:val="id-ID"/>
              </w:rPr>
              <w:t>nform</w:t>
            </w:r>
            <w:r w:rsidR="000C5114">
              <w:rPr>
                <w:rFonts w:ascii="Calibri" w:hAnsi="Calibri"/>
                <w:color w:val="000000"/>
                <w:lang w:val="id-ID"/>
              </w:rPr>
              <w:t>a</w:t>
            </w:r>
            <w:r>
              <w:rPr>
                <w:rFonts w:ascii="Calibri" w:hAnsi="Calibri"/>
                <w:color w:val="000000"/>
                <w:lang w:val="id-ID"/>
              </w:rPr>
              <w:t>si Pedesaan</w:t>
            </w:r>
          </w:p>
        </w:tc>
        <w:tc>
          <w:tcPr>
            <w:tcW w:w="567" w:type="dxa"/>
            <w:gridSpan w:val="2"/>
            <w:tcBorders>
              <w:left w:val="nil"/>
            </w:tcBorders>
            <w:shd w:val="clear" w:color="auto" w:fill="auto"/>
          </w:tcPr>
          <w:p w:rsidR="00021F6E" w:rsidRPr="003F717A" w:rsidRDefault="000C5114"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461951">
              <w:rPr>
                <w:rFonts w:asciiTheme="minorHAnsi" w:hAnsiTheme="minorHAnsi" w:cs="Arial"/>
                <w:sz w:val="22"/>
                <w:szCs w:val="22"/>
                <w:lang w:val="id-ID"/>
              </w:rPr>
              <w:t>7</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 xml:space="preserve">3. </w:t>
            </w:r>
            <w:r w:rsidRPr="00F43858">
              <w:rPr>
                <w:rFonts w:ascii="Calibri" w:hAnsi="Calibri" w:cs="Arial"/>
              </w:rPr>
              <w:t>1</w:t>
            </w:r>
          </w:p>
        </w:tc>
        <w:tc>
          <w:tcPr>
            <w:tcW w:w="7747" w:type="dxa"/>
            <w:tcBorders>
              <w:right w:val="nil"/>
            </w:tcBorders>
            <w:shd w:val="clear" w:color="auto" w:fill="auto"/>
          </w:tcPr>
          <w:p w:rsidR="00021F6E" w:rsidRPr="00974EDF" w:rsidRDefault="00BC518C" w:rsidP="009C4266">
            <w:pPr>
              <w:spacing w:before="60" w:after="60"/>
              <w:rPr>
                <w:rFonts w:ascii="Calibri" w:hAnsi="Calibri" w:cs="Arial"/>
              </w:rPr>
            </w:pPr>
            <w:r>
              <w:rPr>
                <w:lang w:val="id-ID"/>
              </w:rPr>
              <w:t>Proporsi pegawai Ditjen Postel menu</w:t>
            </w:r>
            <w:r>
              <w:t>rut</w:t>
            </w:r>
            <w:r>
              <w:rPr>
                <w:lang w:val="id-ID"/>
              </w:rPr>
              <w:t xml:space="preserve"> unit kerja tahun 2004-Juni 2010</w:t>
            </w:r>
            <w:r w:rsidR="00021F6E" w:rsidRPr="00974EDF">
              <w:rPr>
                <w:rFonts w:ascii="Calibri" w:hAnsi="Calibri"/>
                <w:color w:val="000000"/>
                <w:lang w:val="sv-SE"/>
              </w:rPr>
              <w:t>.</w:t>
            </w:r>
          </w:p>
        </w:tc>
        <w:tc>
          <w:tcPr>
            <w:tcW w:w="567" w:type="dxa"/>
            <w:gridSpan w:val="2"/>
            <w:tcBorders>
              <w:left w:val="nil"/>
            </w:tcBorders>
            <w:shd w:val="clear" w:color="auto" w:fill="auto"/>
          </w:tcPr>
          <w:p w:rsidR="00021F6E" w:rsidRPr="009C4266" w:rsidRDefault="009C4266"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461951">
              <w:rPr>
                <w:rFonts w:asciiTheme="minorHAnsi" w:hAnsiTheme="minorHAnsi" w:cs="Arial"/>
                <w:sz w:val="22"/>
                <w:szCs w:val="22"/>
                <w:lang w:val="id-ID"/>
              </w:rPr>
              <w:t>2</w:t>
            </w:r>
          </w:p>
        </w:tc>
      </w:tr>
      <w:tr w:rsidR="00BC518C" w:rsidRPr="00556D9F" w:rsidTr="00225D63">
        <w:tc>
          <w:tcPr>
            <w:tcW w:w="900" w:type="dxa"/>
          </w:tcPr>
          <w:p w:rsidR="00BC518C" w:rsidRPr="00BC518C" w:rsidRDefault="00BC518C" w:rsidP="00225D63">
            <w:pPr>
              <w:spacing w:before="60" w:after="60"/>
              <w:rPr>
                <w:rFonts w:ascii="Calibri" w:hAnsi="Calibri" w:cs="Arial"/>
                <w:lang w:val="id-ID"/>
              </w:rPr>
            </w:pPr>
            <w:r>
              <w:rPr>
                <w:rFonts w:ascii="Calibri" w:hAnsi="Calibri" w:cs="Arial"/>
              </w:rPr>
              <w:t xml:space="preserve">3. </w:t>
            </w:r>
            <w:r>
              <w:rPr>
                <w:rFonts w:ascii="Calibri" w:hAnsi="Calibri" w:cs="Arial"/>
                <w:lang w:val="id-ID"/>
              </w:rPr>
              <w:t>2</w:t>
            </w:r>
          </w:p>
        </w:tc>
        <w:tc>
          <w:tcPr>
            <w:tcW w:w="7747" w:type="dxa"/>
            <w:tcBorders>
              <w:right w:val="nil"/>
            </w:tcBorders>
            <w:shd w:val="clear" w:color="auto" w:fill="auto"/>
          </w:tcPr>
          <w:p w:rsidR="00BC518C" w:rsidRPr="00974EDF" w:rsidRDefault="00BC518C" w:rsidP="00225D63">
            <w:pPr>
              <w:tabs>
                <w:tab w:val="left" w:pos="3751"/>
                <w:tab w:val="right" w:pos="8656"/>
              </w:tabs>
              <w:rPr>
                <w:rFonts w:ascii="Calibri" w:hAnsi="Calibri"/>
              </w:rPr>
            </w:pPr>
            <w:r w:rsidRPr="00974EDF">
              <w:rPr>
                <w:rFonts w:ascii="Calibri" w:hAnsi="Calibri"/>
                <w:lang w:val="nb-NO"/>
              </w:rPr>
              <w:t xml:space="preserve">Komposisi pegawai Ditjen Postel </w:t>
            </w:r>
            <w:r w:rsidRPr="00974EDF">
              <w:rPr>
                <w:rFonts w:ascii="Calibri" w:hAnsi="Calibri"/>
                <w:lang w:val="id-ID"/>
              </w:rPr>
              <w:t>menurut T</w:t>
            </w:r>
            <w:r w:rsidRPr="00974EDF">
              <w:rPr>
                <w:rFonts w:ascii="Calibri" w:hAnsi="Calibri"/>
                <w:lang w:val="nb-NO"/>
              </w:rPr>
              <w:t xml:space="preserve">ingkat </w:t>
            </w:r>
            <w:r w:rsidRPr="00974EDF">
              <w:rPr>
                <w:rFonts w:ascii="Calibri" w:hAnsi="Calibri"/>
                <w:lang w:val="id-ID"/>
              </w:rPr>
              <w:t>P</w:t>
            </w:r>
            <w:r w:rsidRPr="00974EDF">
              <w:rPr>
                <w:rFonts w:ascii="Calibri" w:hAnsi="Calibri"/>
                <w:lang w:val="nb-NO"/>
              </w:rPr>
              <w:t>endidikan</w:t>
            </w:r>
            <w:r>
              <w:rPr>
                <w:rFonts w:ascii="Calibri" w:hAnsi="Calibri"/>
                <w:lang w:val="id-ID"/>
              </w:rPr>
              <w:t xml:space="preserve"> Tahun 2010</w:t>
            </w:r>
          </w:p>
        </w:tc>
        <w:tc>
          <w:tcPr>
            <w:tcW w:w="567" w:type="dxa"/>
            <w:gridSpan w:val="2"/>
            <w:tcBorders>
              <w:left w:val="nil"/>
            </w:tcBorders>
            <w:shd w:val="clear" w:color="auto" w:fill="auto"/>
          </w:tcPr>
          <w:p w:rsidR="00BC518C" w:rsidRPr="003F717A" w:rsidRDefault="00BC518C"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461951">
              <w:rPr>
                <w:rFonts w:asciiTheme="minorHAnsi" w:hAnsiTheme="minorHAnsi" w:cs="Arial"/>
                <w:sz w:val="22"/>
                <w:szCs w:val="22"/>
                <w:lang w:val="id-ID"/>
              </w:rPr>
              <w:t>4</w:t>
            </w:r>
          </w:p>
        </w:tc>
      </w:tr>
      <w:tr w:rsidR="00BC518C" w:rsidRPr="00556D9F" w:rsidTr="00225D63">
        <w:tc>
          <w:tcPr>
            <w:tcW w:w="900" w:type="dxa"/>
          </w:tcPr>
          <w:p w:rsidR="00BC518C" w:rsidRPr="00BC518C" w:rsidRDefault="00BC518C" w:rsidP="00225D63">
            <w:pPr>
              <w:spacing w:before="60" w:after="60"/>
              <w:rPr>
                <w:rFonts w:ascii="Calibri" w:hAnsi="Calibri" w:cs="Arial"/>
                <w:lang w:val="id-ID"/>
              </w:rPr>
            </w:pPr>
            <w:r>
              <w:rPr>
                <w:rFonts w:ascii="Calibri" w:hAnsi="Calibri" w:cs="Arial"/>
              </w:rPr>
              <w:t xml:space="preserve">3. </w:t>
            </w:r>
            <w:r>
              <w:rPr>
                <w:rFonts w:ascii="Calibri" w:hAnsi="Calibri" w:cs="Arial"/>
                <w:lang w:val="id-ID"/>
              </w:rPr>
              <w:t>3</w:t>
            </w:r>
          </w:p>
        </w:tc>
        <w:tc>
          <w:tcPr>
            <w:tcW w:w="7747" w:type="dxa"/>
            <w:tcBorders>
              <w:right w:val="nil"/>
            </w:tcBorders>
            <w:shd w:val="clear" w:color="auto" w:fill="auto"/>
          </w:tcPr>
          <w:p w:rsidR="00BC518C" w:rsidRPr="00974EDF" w:rsidRDefault="00BC518C" w:rsidP="00BC518C">
            <w:pPr>
              <w:spacing w:before="60" w:after="60"/>
              <w:rPr>
                <w:rFonts w:ascii="Calibri" w:hAnsi="Calibri" w:cs="Arial"/>
              </w:rPr>
            </w:pPr>
            <w:r>
              <w:rPr>
                <w:rFonts w:ascii="Calibri" w:hAnsi="Calibri"/>
                <w:lang w:val="id-ID"/>
              </w:rPr>
              <w:t xml:space="preserve">Perkembangan Komposisi </w:t>
            </w:r>
            <w:r w:rsidRPr="00974EDF">
              <w:rPr>
                <w:rFonts w:ascii="Calibri" w:hAnsi="Calibri"/>
                <w:lang w:val="id-ID"/>
              </w:rPr>
              <w:t>pegawai di Ditjen Postel menurut Pendidikan 2004-</w:t>
            </w:r>
            <w:r>
              <w:rPr>
                <w:rFonts w:ascii="Calibri" w:hAnsi="Calibri"/>
                <w:lang w:val="id-ID"/>
              </w:rPr>
              <w:t>Juni 2010</w:t>
            </w:r>
          </w:p>
        </w:tc>
        <w:tc>
          <w:tcPr>
            <w:tcW w:w="567" w:type="dxa"/>
            <w:gridSpan w:val="2"/>
            <w:tcBorders>
              <w:left w:val="nil"/>
            </w:tcBorders>
            <w:shd w:val="clear" w:color="auto" w:fill="auto"/>
          </w:tcPr>
          <w:p w:rsidR="00BC518C" w:rsidRPr="003F717A" w:rsidRDefault="00BC518C"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461951">
              <w:rPr>
                <w:rFonts w:asciiTheme="minorHAnsi" w:hAnsiTheme="minorHAnsi" w:cs="Arial"/>
                <w:sz w:val="22"/>
                <w:szCs w:val="22"/>
                <w:lang w:val="id-ID"/>
              </w:rPr>
              <w:t>4</w:t>
            </w:r>
          </w:p>
        </w:tc>
      </w:tr>
      <w:tr w:rsidR="00021F6E" w:rsidRPr="00556D9F" w:rsidTr="00021F6E">
        <w:tc>
          <w:tcPr>
            <w:tcW w:w="900" w:type="dxa"/>
            <w:tcBorders>
              <w:bottom w:val="nil"/>
            </w:tcBorders>
          </w:tcPr>
          <w:p w:rsidR="00021F6E" w:rsidRPr="00F43858" w:rsidRDefault="00021F6E" w:rsidP="00021F6E">
            <w:pPr>
              <w:spacing w:before="60" w:after="60"/>
              <w:rPr>
                <w:rFonts w:ascii="Calibri" w:hAnsi="Calibri" w:cs="Arial"/>
              </w:rPr>
            </w:pPr>
            <w:r>
              <w:rPr>
                <w:rFonts w:ascii="Calibri" w:hAnsi="Calibri" w:cs="Arial"/>
              </w:rPr>
              <w:t>3. 4</w:t>
            </w:r>
          </w:p>
        </w:tc>
        <w:tc>
          <w:tcPr>
            <w:tcW w:w="7747" w:type="dxa"/>
            <w:tcBorders>
              <w:right w:val="nil"/>
            </w:tcBorders>
            <w:shd w:val="clear" w:color="auto" w:fill="auto"/>
          </w:tcPr>
          <w:p w:rsidR="00021F6E" w:rsidRPr="00BC518C" w:rsidRDefault="00BC518C" w:rsidP="00BC518C">
            <w:pPr>
              <w:rPr>
                <w:rFonts w:ascii="Calibri" w:hAnsi="Calibri"/>
                <w:lang w:val="id-ID"/>
              </w:rPr>
            </w:pPr>
            <w:r>
              <w:rPr>
                <w:rFonts w:ascii="Calibri" w:hAnsi="Calibri"/>
                <w:lang w:val="id-ID"/>
              </w:rPr>
              <w:t xml:space="preserve">Perkembangan </w:t>
            </w:r>
            <w:r w:rsidR="00021F6E" w:rsidRPr="00974EDF">
              <w:rPr>
                <w:rFonts w:ascii="Calibri" w:hAnsi="Calibri"/>
                <w:lang w:val="id-ID"/>
              </w:rPr>
              <w:t xml:space="preserve">Komposisi pegawai di SetDitjen Postel menurut </w:t>
            </w:r>
            <w:r>
              <w:rPr>
                <w:rFonts w:ascii="Calibri" w:hAnsi="Calibri"/>
                <w:lang w:val="id-ID"/>
              </w:rPr>
              <w:t xml:space="preserve">Tingkat </w:t>
            </w:r>
            <w:r w:rsidR="00021F6E" w:rsidRPr="00974EDF">
              <w:rPr>
                <w:rFonts w:ascii="Calibri" w:hAnsi="Calibri"/>
                <w:lang w:val="id-ID"/>
              </w:rPr>
              <w:t xml:space="preserve">Pendidikan </w:t>
            </w:r>
            <w:r>
              <w:rPr>
                <w:rFonts w:ascii="Calibri" w:hAnsi="Calibri"/>
                <w:lang w:val="id-ID"/>
              </w:rPr>
              <w:t>Tahun 2005</w:t>
            </w:r>
            <w:r w:rsidR="00021F6E" w:rsidRPr="00974EDF">
              <w:rPr>
                <w:rFonts w:ascii="Calibri" w:hAnsi="Calibri"/>
              </w:rPr>
              <w:t>-</w:t>
            </w:r>
            <w:r>
              <w:rPr>
                <w:rFonts w:ascii="Calibri" w:hAnsi="Calibri"/>
                <w:lang w:val="id-ID"/>
              </w:rPr>
              <w:t>Juni 2010</w:t>
            </w:r>
          </w:p>
        </w:tc>
        <w:tc>
          <w:tcPr>
            <w:tcW w:w="567" w:type="dxa"/>
            <w:gridSpan w:val="2"/>
            <w:tcBorders>
              <w:left w:val="nil"/>
            </w:tcBorders>
            <w:shd w:val="clear" w:color="auto" w:fill="auto"/>
          </w:tcPr>
          <w:p w:rsidR="00021F6E" w:rsidRPr="003F717A" w:rsidRDefault="009C4266" w:rsidP="00BC518C">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461951">
              <w:rPr>
                <w:rFonts w:asciiTheme="minorHAnsi" w:hAnsiTheme="minorHAnsi" w:cs="Arial"/>
                <w:sz w:val="22"/>
                <w:szCs w:val="22"/>
                <w:lang w:val="id-ID"/>
              </w:rPr>
              <w:t>6</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3. 5</w:t>
            </w:r>
          </w:p>
        </w:tc>
        <w:tc>
          <w:tcPr>
            <w:tcW w:w="7747" w:type="dxa"/>
            <w:tcBorders>
              <w:right w:val="nil"/>
            </w:tcBorders>
            <w:shd w:val="clear" w:color="auto" w:fill="auto"/>
          </w:tcPr>
          <w:p w:rsidR="00021F6E" w:rsidRPr="00974EDF" w:rsidRDefault="00BC518C" w:rsidP="00BC518C">
            <w:pPr>
              <w:rPr>
                <w:rFonts w:ascii="Calibri" w:hAnsi="Calibri" w:cs="Arial"/>
              </w:rPr>
            </w:pPr>
            <w:r>
              <w:rPr>
                <w:rFonts w:ascii="Calibri" w:hAnsi="Calibri"/>
                <w:lang w:val="id-ID"/>
              </w:rPr>
              <w:t xml:space="preserve">Perkembangan </w:t>
            </w:r>
            <w:r w:rsidR="00021F6E" w:rsidRPr="00974EDF">
              <w:rPr>
                <w:rFonts w:ascii="Calibri" w:hAnsi="Calibri"/>
                <w:lang w:val="id-ID"/>
              </w:rPr>
              <w:t xml:space="preserve">Komposisi pegawai di Direktorat </w:t>
            </w:r>
            <w:r w:rsidR="009C4266">
              <w:rPr>
                <w:rFonts w:ascii="Calibri" w:hAnsi="Calibri"/>
                <w:lang w:val="id-ID"/>
              </w:rPr>
              <w:t xml:space="preserve">di </w:t>
            </w:r>
            <w:r w:rsidR="00021F6E" w:rsidRPr="00974EDF">
              <w:rPr>
                <w:rFonts w:ascii="Calibri" w:hAnsi="Calibri"/>
                <w:lang w:val="id-ID"/>
              </w:rPr>
              <w:t>Ditjen Postel menurut Pendidikan 2004-</w:t>
            </w:r>
            <w:r>
              <w:rPr>
                <w:rFonts w:ascii="Calibri" w:hAnsi="Calibri"/>
                <w:lang w:val="id-ID"/>
              </w:rPr>
              <w:t>Juni 2010</w:t>
            </w:r>
          </w:p>
        </w:tc>
        <w:tc>
          <w:tcPr>
            <w:tcW w:w="567" w:type="dxa"/>
            <w:gridSpan w:val="2"/>
            <w:tcBorders>
              <w:left w:val="nil"/>
            </w:tcBorders>
            <w:shd w:val="clear" w:color="auto" w:fill="auto"/>
          </w:tcPr>
          <w:p w:rsidR="00021F6E" w:rsidRPr="003F717A" w:rsidRDefault="009C4266"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461951">
              <w:rPr>
                <w:rFonts w:asciiTheme="minorHAnsi" w:hAnsiTheme="minorHAnsi" w:cs="Arial"/>
                <w:sz w:val="22"/>
                <w:szCs w:val="22"/>
                <w:lang w:val="id-ID"/>
              </w:rPr>
              <w:t>8</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 xml:space="preserve">4. </w:t>
            </w:r>
            <w:r w:rsidRPr="00F43858">
              <w:rPr>
                <w:rFonts w:ascii="Calibri" w:hAnsi="Calibri" w:cs="Arial"/>
              </w:rPr>
              <w:t>1</w:t>
            </w:r>
          </w:p>
        </w:tc>
        <w:tc>
          <w:tcPr>
            <w:tcW w:w="7747" w:type="dxa"/>
            <w:tcBorders>
              <w:right w:val="nil"/>
            </w:tcBorders>
            <w:shd w:val="clear" w:color="auto" w:fill="auto"/>
          </w:tcPr>
          <w:p w:rsidR="00021F6E" w:rsidRPr="00BC518C" w:rsidRDefault="00021F6E" w:rsidP="00BC518C">
            <w:pPr>
              <w:ind w:left="567" w:hanging="567"/>
              <w:rPr>
                <w:rFonts w:ascii="Calibri" w:hAnsi="Calibri"/>
                <w:color w:val="000000"/>
                <w:lang w:val="id-ID"/>
              </w:rPr>
            </w:pPr>
            <w:r w:rsidRPr="00974EDF">
              <w:rPr>
                <w:rFonts w:ascii="Calibri" w:hAnsi="Calibri"/>
              </w:rPr>
              <w:t>Jumlah produk regulasi yang dikeluarkan pada perioda 2005-</w:t>
            </w:r>
            <w:r w:rsidRPr="00974EDF">
              <w:rPr>
                <w:rFonts w:ascii="Calibri" w:hAnsi="Calibri"/>
                <w:lang w:val="id-ID"/>
              </w:rPr>
              <w:t xml:space="preserve"> </w:t>
            </w:r>
            <w:r w:rsidR="00BC518C">
              <w:rPr>
                <w:rFonts w:ascii="Calibri" w:hAnsi="Calibri"/>
                <w:lang w:val="id-ID"/>
              </w:rPr>
              <w:t>Juni 2010</w:t>
            </w:r>
          </w:p>
        </w:tc>
        <w:tc>
          <w:tcPr>
            <w:tcW w:w="567" w:type="dxa"/>
            <w:gridSpan w:val="2"/>
            <w:tcBorders>
              <w:left w:val="nil"/>
            </w:tcBorders>
            <w:shd w:val="clear" w:color="auto" w:fill="auto"/>
          </w:tcPr>
          <w:p w:rsidR="00021F6E" w:rsidRPr="009C4266" w:rsidRDefault="009C4266"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461951">
              <w:rPr>
                <w:rFonts w:asciiTheme="minorHAnsi" w:hAnsiTheme="minorHAnsi" w:cs="Arial"/>
                <w:sz w:val="22"/>
                <w:szCs w:val="22"/>
                <w:lang w:val="id-ID"/>
              </w:rPr>
              <w:t>4</w:t>
            </w:r>
          </w:p>
        </w:tc>
      </w:tr>
      <w:tr w:rsidR="00021F6E" w:rsidRPr="00556D9F" w:rsidTr="00021F6E">
        <w:tc>
          <w:tcPr>
            <w:tcW w:w="900" w:type="dxa"/>
            <w:tcBorders>
              <w:bottom w:val="nil"/>
            </w:tcBorders>
          </w:tcPr>
          <w:p w:rsidR="00021F6E" w:rsidRPr="00F43858" w:rsidRDefault="00021F6E" w:rsidP="00021F6E">
            <w:pPr>
              <w:spacing w:before="60" w:after="60"/>
              <w:rPr>
                <w:rFonts w:ascii="Calibri" w:hAnsi="Calibri" w:cs="Arial"/>
              </w:rPr>
            </w:pPr>
            <w:r>
              <w:rPr>
                <w:rFonts w:ascii="Calibri" w:hAnsi="Calibri" w:cs="Arial"/>
              </w:rPr>
              <w:t xml:space="preserve">4. </w:t>
            </w:r>
            <w:r w:rsidRPr="00F43858">
              <w:rPr>
                <w:rFonts w:ascii="Calibri" w:hAnsi="Calibri" w:cs="Arial"/>
              </w:rPr>
              <w:t>2</w:t>
            </w:r>
          </w:p>
        </w:tc>
        <w:tc>
          <w:tcPr>
            <w:tcW w:w="7747" w:type="dxa"/>
            <w:tcBorders>
              <w:right w:val="nil"/>
            </w:tcBorders>
            <w:shd w:val="clear" w:color="auto" w:fill="auto"/>
          </w:tcPr>
          <w:p w:rsidR="00021F6E" w:rsidRPr="00BC518C" w:rsidRDefault="00021F6E" w:rsidP="0080515A">
            <w:pPr>
              <w:rPr>
                <w:rFonts w:ascii="Calibri" w:hAnsi="Calibri"/>
                <w:color w:val="000000"/>
                <w:lang w:val="id-ID"/>
              </w:rPr>
            </w:pPr>
            <w:r w:rsidRPr="00974EDF">
              <w:rPr>
                <w:rFonts w:ascii="Calibri" w:hAnsi="Calibri"/>
                <w:lang w:val="id-ID"/>
              </w:rPr>
              <w:t xml:space="preserve">Komposisi </w:t>
            </w:r>
            <w:r w:rsidRPr="00974EDF">
              <w:rPr>
                <w:rFonts w:ascii="Calibri" w:hAnsi="Calibri"/>
              </w:rPr>
              <w:t>produk regulasi yang dikeluarkan</w:t>
            </w:r>
            <w:r w:rsidR="00BC518C">
              <w:rPr>
                <w:rFonts w:ascii="Calibri" w:hAnsi="Calibri"/>
                <w:lang w:val="id-ID"/>
              </w:rPr>
              <w:t xml:space="preserve">menurut bidang dan jenis peraturan </w:t>
            </w:r>
            <w:r w:rsidRPr="00974EDF">
              <w:rPr>
                <w:rFonts w:ascii="Calibri" w:hAnsi="Calibri"/>
              </w:rPr>
              <w:t xml:space="preserve"> pada perioda 2005-</w:t>
            </w:r>
            <w:r w:rsidRPr="00974EDF">
              <w:rPr>
                <w:rFonts w:ascii="Calibri" w:hAnsi="Calibri"/>
                <w:lang w:val="id-ID"/>
              </w:rPr>
              <w:t xml:space="preserve"> </w:t>
            </w:r>
            <w:r w:rsidR="00BC518C">
              <w:rPr>
                <w:rFonts w:ascii="Calibri" w:hAnsi="Calibri"/>
                <w:lang w:val="id-ID"/>
              </w:rPr>
              <w:t>Juni 2010</w:t>
            </w:r>
          </w:p>
        </w:tc>
        <w:tc>
          <w:tcPr>
            <w:tcW w:w="567" w:type="dxa"/>
            <w:gridSpan w:val="2"/>
            <w:tcBorders>
              <w:left w:val="nil"/>
            </w:tcBorders>
            <w:shd w:val="clear" w:color="auto" w:fill="auto"/>
          </w:tcPr>
          <w:p w:rsidR="00021F6E" w:rsidRPr="009C4266" w:rsidRDefault="009C4266"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3</w:t>
            </w:r>
            <w:r w:rsidR="00461951">
              <w:rPr>
                <w:rFonts w:asciiTheme="minorHAnsi" w:hAnsiTheme="minorHAnsi" w:cs="Arial"/>
                <w:sz w:val="22"/>
                <w:szCs w:val="22"/>
                <w:lang w:val="id-ID"/>
              </w:rPr>
              <w:t>5</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 xml:space="preserve">5. </w:t>
            </w:r>
            <w:r w:rsidRPr="00F43858">
              <w:rPr>
                <w:rFonts w:ascii="Calibri" w:hAnsi="Calibri" w:cs="Arial"/>
              </w:rPr>
              <w:t>1</w:t>
            </w:r>
          </w:p>
        </w:tc>
        <w:tc>
          <w:tcPr>
            <w:tcW w:w="7747" w:type="dxa"/>
            <w:tcBorders>
              <w:right w:val="nil"/>
            </w:tcBorders>
            <w:shd w:val="clear" w:color="auto" w:fill="auto"/>
          </w:tcPr>
          <w:p w:rsidR="00021F6E" w:rsidRPr="00974EDF" w:rsidRDefault="00021F6E" w:rsidP="00021F6E">
            <w:pPr>
              <w:ind w:left="567" w:hanging="567"/>
              <w:rPr>
                <w:rFonts w:ascii="Calibri" w:hAnsi="Calibri"/>
                <w:color w:val="000000"/>
                <w:lang w:val="it-IT"/>
              </w:rPr>
            </w:pPr>
            <w:r w:rsidRPr="00974EDF">
              <w:rPr>
                <w:rFonts w:ascii="Calibri" w:hAnsi="Calibri"/>
                <w:lang w:val="id-ID"/>
              </w:rPr>
              <w:t>Perkembangan jumlah Kantor Pos yang dikelola PT. Pos Tahun 2004-2009</w:t>
            </w:r>
          </w:p>
        </w:tc>
        <w:tc>
          <w:tcPr>
            <w:tcW w:w="567" w:type="dxa"/>
            <w:gridSpan w:val="2"/>
            <w:tcBorders>
              <w:left w:val="nil"/>
            </w:tcBorders>
            <w:shd w:val="clear" w:color="auto" w:fill="auto"/>
          </w:tcPr>
          <w:p w:rsidR="00021F6E" w:rsidRPr="003F717A" w:rsidRDefault="00256C55"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5B3F3C">
              <w:rPr>
                <w:rFonts w:asciiTheme="minorHAnsi" w:hAnsiTheme="minorHAnsi" w:cs="Arial"/>
                <w:sz w:val="22"/>
                <w:szCs w:val="22"/>
                <w:lang w:val="id-ID"/>
              </w:rPr>
              <w:t>5</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 xml:space="preserve">5. </w:t>
            </w:r>
            <w:r w:rsidRPr="00F43858">
              <w:rPr>
                <w:rFonts w:ascii="Calibri" w:hAnsi="Calibri" w:cs="Arial"/>
              </w:rPr>
              <w:t>2</w:t>
            </w:r>
          </w:p>
        </w:tc>
        <w:tc>
          <w:tcPr>
            <w:tcW w:w="7747" w:type="dxa"/>
            <w:tcBorders>
              <w:right w:val="nil"/>
            </w:tcBorders>
            <w:shd w:val="clear" w:color="auto" w:fill="auto"/>
          </w:tcPr>
          <w:p w:rsidR="00021F6E" w:rsidRPr="00974EDF" w:rsidRDefault="00021F6E" w:rsidP="00225D63">
            <w:pPr>
              <w:spacing w:after="120"/>
              <w:rPr>
                <w:rFonts w:ascii="Calibri" w:hAnsi="Calibri"/>
                <w:color w:val="000000"/>
                <w:lang w:val="it-IT"/>
              </w:rPr>
            </w:pPr>
            <w:r w:rsidRPr="00974EDF">
              <w:rPr>
                <w:rFonts w:ascii="Calibri" w:hAnsi="Calibri"/>
                <w:lang w:val="id-ID"/>
              </w:rPr>
              <w:t xml:space="preserve">Distribusi Kantor Pos (total) menurut Wilayah Pos </w:t>
            </w:r>
            <w:r w:rsidR="00225D63">
              <w:rPr>
                <w:rFonts w:ascii="Calibri" w:hAnsi="Calibri"/>
                <w:lang w:val="id-ID"/>
              </w:rPr>
              <w:t>semester I 2010</w:t>
            </w:r>
          </w:p>
        </w:tc>
        <w:tc>
          <w:tcPr>
            <w:tcW w:w="567" w:type="dxa"/>
            <w:gridSpan w:val="2"/>
            <w:tcBorders>
              <w:left w:val="nil"/>
            </w:tcBorders>
            <w:shd w:val="clear" w:color="auto" w:fill="auto"/>
          </w:tcPr>
          <w:p w:rsidR="00021F6E" w:rsidRPr="003F717A" w:rsidRDefault="00225D63"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5B3F3C">
              <w:rPr>
                <w:rFonts w:asciiTheme="minorHAnsi" w:hAnsiTheme="minorHAnsi" w:cs="Arial"/>
                <w:sz w:val="22"/>
                <w:szCs w:val="22"/>
                <w:lang w:val="id-ID"/>
              </w:rPr>
              <w:t>7</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 xml:space="preserve">5. </w:t>
            </w:r>
            <w:r w:rsidRPr="00F43858">
              <w:rPr>
                <w:rFonts w:ascii="Calibri" w:hAnsi="Calibri" w:cs="Arial"/>
              </w:rPr>
              <w:t>3</w:t>
            </w:r>
          </w:p>
        </w:tc>
        <w:tc>
          <w:tcPr>
            <w:tcW w:w="7747" w:type="dxa"/>
            <w:tcBorders>
              <w:right w:val="nil"/>
            </w:tcBorders>
            <w:shd w:val="clear" w:color="auto" w:fill="auto"/>
          </w:tcPr>
          <w:p w:rsidR="00021F6E" w:rsidRPr="00974EDF" w:rsidRDefault="00021F6E" w:rsidP="00225D63">
            <w:pPr>
              <w:ind w:left="-15" w:firstLine="15"/>
              <w:rPr>
                <w:rFonts w:ascii="Calibri" w:hAnsi="Calibri"/>
                <w:color w:val="000000"/>
                <w:lang w:val="it-IT"/>
              </w:rPr>
            </w:pPr>
            <w:r w:rsidRPr="00974EDF">
              <w:rPr>
                <w:rFonts w:ascii="Calibri" w:hAnsi="Calibri"/>
                <w:lang w:val="id-ID"/>
              </w:rPr>
              <w:t>Trend perubahan jumlah Kantor Pos menurut Wilayah Pos 2004-</w:t>
            </w:r>
            <w:r w:rsidR="00225D63">
              <w:rPr>
                <w:rFonts w:ascii="Calibri" w:hAnsi="Calibri"/>
                <w:lang w:val="id-ID"/>
              </w:rPr>
              <w:t>semester I 2010</w:t>
            </w:r>
          </w:p>
        </w:tc>
        <w:tc>
          <w:tcPr>
            <w:tcW w:w="567" w:type="dxa"/>
            <w:gridSpan w:val="2"/>
            <w:tcBorders>
              <w:left w:val="nil"/>
            </w:tcBorders>
            <w:shd w:val="clear" w:color="auto" w:fill="auto"/>
          </w:tcPr>
          <w:p w:rsidR="00021F6E" w:rsidRPr="003F717A" w:rsidRDefault="00225D63"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4</w:t>
            </w:r>
            <w:r w:rsidR="005B3F3C">
              <w:rPr>
                <w:rFonts w:asciiTheme="minorHAnsi" w:hAnsiTheme="minorHAnsi" w:cs="Arial"/>
                <w:sz w:val="22"/>
                <w:szCs w:val="22"/>
                <w:lang w:val="id-ID"/>
              </w:rPr>
              <w:t>8</w:t>
            </w:r>
          </w:p>
        </w:tc>
      </w:tr>
      <w:tr w:rsidR="00225D63" w:rsidRPr="00556D9F" w:rsidTr="00021F6E">
        <w:tc>
          <w:tcPr>
            <w:tcW w:w="900" w:type="dxa"/>
            <w:tcBorders>
              <w:bottom w:val="nil"/>
            </w:tcBorders>
          </w:tcPr>
          <w:p w:rsidR="00225D63" w:rsidRDefault="00225D63" w:rsidP="00021F6E">
            <w:pPr>
              <w:spacing w:before="60" w:after="60"/>
              <w:rPr>
                <w:rFonts w:ascii="Calibri" w:hAnsi="Calibri" w:cs="Arial"/>
                <w:lang w:val="id-ID"/>
              </w:rPr>
            </w:pPr>
            <w:r>
              <w:rPr>
                <w:rFonts w:ascii="Calibri" w:hAnsi="Calibri" w:cs="Arial"/>
                <w:lang w:val="id-ID"/>
              </w:rPr>
              <w:t>5.4</w:t>
            </w:r>
          </w:p>
        </w:tc>
        <w:tc>
          <w:tcPr>
            <w:tcW w:w="7747" w:type="dxa"/>
            <w:tcBorders>
              <w:right w:val="nil"/>
            </w:tcBorders>
            <w:shd w:val="clear" w:color="auto" w:fill="auto"/>
          </w:tcPr>
          <w:p w:rsidR="00225D63" w:rsidRPr="00225D63" w:rsidRDefault="00225D63" w:rsidP="00256C55">
            <w:pPr>
              <w:rPr>
                <w:rFonts w:asciiTheme="minorHAnsi" w:hAnsiTheme="minorHAnsi"/>
                <w:lang w:val="id-ID"/>
              </w:rPr>
            </w:pPr>
            <w:r w:rsidRPr="00225D63">
              <w:rPr>
                <w:rFonts w:asciiTheme="minorHAnsi" w:hAnsiTheme="minorHAnsi"/>
                <w:lang w:val="id-ID"/>
              </w:rPr>
              <w:t>Perbandingan jumlah kantor Pos antar Wilpos Pos menurut jenis Semester I 2010</w:t>
            </w:r>
          </w:p>
        </w:tc>
        <w:tc>
          <w:tcPr>
            <w:tcW w:w="567" w:type="dxa"/>
            <w:gridSpan w:val="2"/>
            <w:tcBorders>
              <w:left w:val="nil"/>
            </w:tcBorders>
            <w:shd w:val="clear" w:color="auto" w:fill="auto"/>
          </w:tcPr>
          <w:p w:rsidR="00225D63" w:rsidRDefault="005B3F3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49</w:t>
            </w:r>
          </w:p>
        </w:tc>
      </w:tr>
      <w:tr w:rsidR="00256C55" w:rsidRPr="00556D9F" w:rsidTr="00021F6E">
        <w:tc>
          <w:tcPr>
            <w:tcW w:w="900" w:type="dxa"/>
            <w:tcBorders>
              <w:bottom w:val="nil"/>
            </w:tcBorders>
          </w:tcPr>
          <w:p w:rsidR="00256C55" w:rsidRPr="00256C55" w:rsidRDefault="00256C55" w:rsidP="00021F6E">
            <w:pPr>
              <w:spacing w:before="60" w:after="60"/>
              <w:rPr>
                <w:rFonts w:ascii="Calibri" w:hAnsi="Calibri" w:cs="Arial"/>
                <w:lang w:val="id-ID"/>
              </w:rPr>
            </w:pPr>
            <w:r>
              <w:rPr>
                <w:rFonts w:ascii="Calibri" w:hAnsi="Calibri" w:cs="Arial"/>
                <w:lang w:val="id-ID"/>
              </w:rPr>
              <w:t>5.</w:t>
            </w:r>
            <w:r w:rsidR="00225D63">
              <w:rPr>
                <w:rFonts w:ascii="Calibri" w:hAnsi="Calibri" w:cs="Arial"/>
                <w:lang w:val="id-ID"/>
              </w:rPr>
              <w:t>5</w:t>
            </w:r>
          </w:p>
        </w:tc>
        <w:tc>
          <w:tcPr>
            <w:tcW w:w="7747" w:type="dxa"/>
            <w:tcBorders>
              <w:right w:val="nil"/>
            </w:tcBorders>
            <w:shd w:val="clear" w:color="auto" w:fill="auto"/>
          </w:tcPr>
          <w:p w:rsidR="00256C55" w:rsidRPr="00256C55" w:rsidRDefault="00256C55" w:rsidP="00935503">
            <w:pPr>
              <w:rPr>
                <w:rFonts w:asciiTheme="minorHAnsi" w:hAnsiTheme="minorHAnsi"/>
                <w:lang w:val="id-ID"/>
              </w:rPr>
            </w:pPr>
            <w:r w:rsidRPr="00256C55">
              <w:rPr>
                <w:rFonts w:asciiTheme="minorHAnsi" w:hAnsiTheme="minorHAnsi"/>
                <w:lang w:val="id-ID"/>
              </w:rPr>
              <w:t xml:space="preserve">Jumlah penduduk yang dilayani per satu kantor pos menurut Wilpos </w:t>
            </w:r>
            <w:r w:rsidR="00935503">
              <w:rPr>
                <w:rFonts w:asciiTheme="minorHAnsi" w:hAnsiTheme="minorHAnsi"/>
                <w:lang w:val="id-ID"/>
              </w:rPr>
              <w:t>semester 2010</w:t>
            </w:r>
          </w:p>
        </w:tc>
        <w:tc>
          <w:tcPr>
            <w:tcW w:w="567" w:type="dxa"/>
            <w:gridSpan w:val="2"/>
            <w:tcBorders>
              <w:left w:val="nil"/>
            </w:tcBorders>
            <w:shd w:val="clear" w:color="auto" w:fill="auto"/>
          </w:tcPr>
          <w:p w:rsidR="00256C55" w:rsidRDefault="00225D63"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5B3F3C">
              <w:rPr>
                <w:rFonts w:asciiTheme="minorHAnsi" w:hAnsiTheme="minorHAnsi" w:cs="Arial"/>
                <w:sz w:val="22"/>
                <w:szCs w:val="22"/>
                <w:lang w:val="id-ID"/>
              </w:rPr>
              <w:t>1</w:t>
            </w:r>
          </w:p>
        </w:tc>
      </w:tr>
      <w:tr w:rsidR="00256C55" w:rsidRPr="00556D9F" w:rsidTr="00256C55">
        <w:tc>
          <w:tcPr>
            <w:tcW w:w="900" w:type="dxa"/>
            <w:tcBorders>
              <w:bottom w:val="nil"/>
            </w:tcBorders>
          </w:tcPr>
          <w:p w:rsidR="00256C55" w:rsidRPr="00256C55" w:rsidRDefault="00256C55" w:rsidP="00021F6E">
            <w:pPr>
              <w:spacing w:before="60" w:after="60"/>
              <w:rPr>
                <w:rFonts w:ascii="Calibri" w:hAnsi="Calibri" w:cs="Arial"/>
                <w:lang w:val="id-ID"/>
              </w:rPr>
            </w:pPr>
            <w:r>
              <w:rPr>
                <w:rFonts w:ascii="Calibri" w:hAnsi="Calibri" w:cs="Arial"/>
                <w:lang w:val="id-ID"/>
              </w:rPr>
              <w:t>5.</w:t>
            </w:r>
            <w:r w:rsidR="00225D63">
              <w:rPr>
                <w:rFonts w:ascii="Calibri" w:hAnsi="Calibri" w:cs="Arial"/>
                <w:lang w:val="id-ID"/>
              </w:rPr>
              <w:t>6</w:t>
            </w:r>
          </w:p>
        </w:tc>
        <w:tc>
          <w:tcPr>
            <w:tcW w:w="7747" w:type="dxa"/>
            <w:tcBorders>
              <w:right w:val="nil"/>
            </w:tcBorders>
            <w:shd w:val="clear" w:color="auto" w:fill="auto"/>
            <w:vAlign w:val="center"/>
          </w:tcPr>
          <w:p w:rsidR="00256C55" w:rsidRPr="00256C55" w:rsidRDefault="00256C55" w:rsidP="00256C55">
            <w:pPr>
              <w:rPr>
                <w:rFonts w:asciiTheme="minorHAnsi" w:hAnsiTheme="minorHAnsi"/>
                <w:lang w:val="id-ID"/>
              </w:rPr>
            </w:pPr>
            <w:r w:rsidRPr="00256C55">
              <w:rPr>
                <w:rFonts w:asciiTheme="minorHAnsi" w:hAnsiTheme="minorHAnsi"/>
                <w:noProof/>
                <w:lang w:val="id-ID" w:eastAsia="zh-CN"/>
              </w:rPr>
              <w:t>Luas wilayah yang dilayani per satu kantor pos di tiap Wilayah Pos</w:t>
            </w:r>
            <w:r>
              <w:rPr>
                <w:rFonts w:asciiTheme="minorHAnsi" w:hAnsiTheme="minorHAnsi"/>
                <w:noProof/>
                <w:lang w:val="id-ID" w:eastAsia="zh-CN"/>
              </w:rPr>
              <w:t xml:space="preserve"> </w:t>
            </w:r>
            <w:r w:rsidR="00935503">
              <w:rPr>
                <w:rFonts w:asciiTheme="minorHAnsi" w:hAnsiTheme="minorHAnsi"/>
                <w:noProof/>
                <w:lang w:val="id-ID" w:eastAsia="zh-CN"/>
              </w:rPr>
              <w:t xml:space="preserve"> semester I </w:t>
            </w:r>
            <w:r>
              <w:rPr>
                <w:rFonts w:asciiTheme="minorHAnsi" w:hAnsiTheme="minorHAnsi"/>
                <w:noProof/>
                <w:lang w:val="id-ID" w:eastAsia="zh-CN"/>
              </w:rPr>
              <w:t>20</w:t>
            </w:r>
            <w:r w:rsidR="00935503">
              <w:rPr>
                <w:rFonts w:asciiTheme="minorHAnsi" w:hAnsiTheme="minorHAnsi"/>
                <w:noProof/>
                <w:lang w:val="id-ID" w:eastAsia="zh-CN"/>
              </w:rPr>
              <w:t>10</w:t>
            </w:r>
          </w:p>
        </w:tc>
        <w:tc>
          <w:tcPr>
            <w:tcW w:w="567" w:type="dxa"/>
            <w:gridSpan w:val="2"/>
            <w:tcBorders>
              <w:left w:val="nil"/>
            </w:tcBorders>
            <w:shd w:val="clear" w:color="auto" w:fill="auto"/>
          </w:tcPr>
          <w:p w:rsidR="00256C55" w:rsidRDefault="00225D63"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5B3F3C">
              <w:rPr>
                <w:rFonts w:asciiTheme="minorHAnsi" w:hAnsiTheme="minorHAnsi" w:cs="Arial"/>
                <w:sz w:val="22"/>
                <w:szCs w:val="22"/>
                <w:lang w:val="id-ID"/>
              </w:rPr>
              <w:t>1</w:t>
            </w:r>
          </w:p>
        </w:tc>
      </w:tr>
      <w:tr w:rsidR="00021F6E" w:rsidRPr="00556D9F" w:rsidTr="00021F6E">
        <w:tc>
          <w:tcPr>
            <w:tcW w:w="900" w:type="dxa"/>
            <w:tcBorders>
              <w:bottom w:val="nil"/>
            </w:tcBorders>
          </w:tcPr>
          <w:p w:rsidR="00021F6E" w:rsidRPr="00256C55" w:rsidRDefault="00021F6E" w:rsidP="00021F6E">
            <w:pPr>
              <w:spacing w:before="60" w:after="60"/>
              <w:rPr>
                <w:rFonts w:ascii="Calibri" w:hAnsi="Calibri" w:cs="Arial"/>
                <w:lang w:val="id-ID"/>
              </w:rPr>
            </w:pPr>
            <w:r>
              <w:rPr>
                <w:rFonts w:ascii="Calibri" w:hAnsi="Calibri" w:cs="Arial"/>
              </w:rPr>
              <w:t xml:space="preserve">5. </w:t>
            </w:r>
            <w:r w:rsidR="00225D63">
              <w:rPr>
                <w:rFonts w:ascii="Calibri" w:hAnsi="Calibri" w:cs="Arial"/>
                <w:lang w:val="id-ID"/>
              </w:rPr>
              <w:t>7</w:t>
            </w:r>
          </w:p>
        </w:tc>
        <w:tc>
          <w:tcPr>
            <w:tcW w:w="7747" w:type="dxa"/>
            <w:tcBorders>
              <w:right w:val="nil"/>
            </w:tcBorders>
            <w:shd w:val="clear" w:color="auto" w:fill="auto"/>
          </w:tcPr>
          <w:p w:rsidR="00021F6E" w:rsidRPr="00256C55" w:rsidRDefault="00256C55" w:rsidP="00021F6E">
            <w:pPr>
              <w:rPr>
                <w:rFonts w:asciiTheme="minorHAnsi" w:hAnsiTheme="minorHAnsi"/>
                <w:color w:val="000000"/>
                <w:lang w:val="it-IT"/>
              </w:rPr>
            </w:pPr>
            <w:r w:rsidRPr="00256C55">
              <w:rPr>
                <w:rFonts w:asciiTheme="minorHAnsi" w:hAnsiTheme="minorHAnsi"/>
                <w:lang w:val="id-ID"/>
              </w:rPr>
              <w:t>Distribusi Pelayanan Pos Bergerak antar Wilpos Pos menurut jenis  Tahun 2009</w:t>
            </w:r>
          </w:p>
        </w:tc>
        <w:tc>
          <w:tcPr>
            <w:tcW w:w="567" w:type="dxa"/>
            <w:gridSpan w:val="2"/>
            <w:tcBorders>
              <w:left w:val="nil"/>
            </w:tcBorders>
            <w:shd w:val="clear" w:color="auto" w:fill="auto"/>
          </w:tcPr>
          <w:p w:rsidR="00021F6E" w:rsidRPr="003F717A" w:rsidRDefault="00256C55"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5B3F3C">
              <w:rPr>
                <w:rFonts w:asciiTheme="minorHAnsi" w:hAnsiTheme="minorHAnsi" w:cs="Arial"/>
                <w:sz w:val="22"/>
                <w:szCs w:val="22"/>
                <w:lang w:val="id-ID"/>
              </w:rPr>
              <w:t>4</w:t>
            </w:r>
          </w:p>
        </w:tc>
      </w:tr>
      <w:tr w:rsidR="00256C55" w:rsidRPr="00556D9F" w:rsidTr="00A362EA">
        <w:tc>
          <w:tcPr>
            <w:tcW w:w="900" w:type="dxa"/>
          </w:tcPr>
          <w:p w:rsidR="00256C55" w:rsidRPr="00256C55" w:rsidRDefault="00256C55" w:rsidP="00A362EA">
            <w:pPr>
              <w:spacing w:before="60" w:after="60"/>
              <w:rPr>
                <w:rFonts w:ascii="Calibri" w:hAnsi="Calibri" w:cs="Arial"/>
                <w:lang w:val="id-ID"/>
              </w:rPr>
            </w:pPr>
            <w:r>
              <w:rPr>
                <w:rFonts w:ascii="Calibri" w:hAnsi="Calibri" w:cs="Arial"/>
              </w:rPr>
              <w:t xml:space="preserve">5. </w:t>
            </w:r>
            <w:r w:rsidR="00225D63">
              <w:rPr>
                <w:rFonts w:ascii="Calibri" w:hAnsi="Calibri" w:cs="Arial"/>
                <w:lang w:val="id-ID"/>
              </w:rPr>
              <w:t>8</w:t>
            </w:r>
          </w:p>
        </w:tc>
        <w:tc>
          <w:tcPr>
            <w:tcW w:w="7747" w:type="dxa"/>
            <w:tcBorders>
              <w:right w:val="nil"/>
            </w:tcBorders>
            <w:shd w:val="clear" w:color="auto" w:fill="auto"/>
          </w:tcPr>
          <w:p w:rsidR="00256C55" w:rsidRPr="00974EDF" w:rsidRDefault="00256C55" w:rsidP="00935503">
            <w:pPr>
              <w:rPr>
                <w:rFonts w:ascii="Calibri" w:hAnsi="Calibri"/>
                <w:lang w:val="id-ID"/>
              </w:rPr>
            </w:pPr>
            <w:r w:rsidRPr="00974EDF">
              <w:rPr>
                <w:rFonts w:ascii="Calibri" w:hAnsi="Calibri"/>
                <w:lang w:val="id-ID"/>
              </w:rPr>
              <w:t xml:space="preserve">Proporsi jumlah pelayanan pos bergerak antar Wilpos </w:t>
            </w:r>
            <w:r w:rsidR="00935503">
              <w:rPr>
                <w:rFonts w:ascii="Calibri" w:hAnsi="Calibri"/>
                <w:lang w:val="id-ID"/>
              </w:rPr>
              <w:t>semester I 2010</w:t>
            </w:r>
          </w:p>
        </w:tc>
        <w:tc>
          <w:tcPr>
            <w:tcW w:w="567" w:type="dxa"/>
            <w:gridSpan w:val="2"/>
            <w:tcBorders>
              <w:left w:val="nil"/>
            </w:tcBorders>
            <w:shd w:val="clear" w:color="auto" w:fill="auto"/>
          </w:tcPr>
          <w:p w:rsidR="00256C55" w:rsidRPr="003F717A" w:rsidRDefault="00256C55" w:rsidP="00225D63">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5B3F3C">
              <w:rPr>
                <w:rFonts w:asciiTheme="minorHAnsi" w:hAnsiTheme="minorHAnsi" w:cs="Arial"/>
                <w:sz w:val="22"/>
                <w:szCs w:val="22"/>
                <w:lang w:val="id-ID"/>
              </w:rPr>
              <w:t>5</w:t>
            </w:r>
          </w:p>
        </w:tc>
      </w:tr>
      <w:tr w:rsidR="00256C55" w:rsidRPr="00556D9F" w:rsidTr="00021F6E">
        <w:tc>
          <w:tcPr>
            <w:tcW w:w="900" w:type="dxa"/>
          </w:tcPr>
          <w:p w:rsidR="00256C55" w:rsidRPr="00256C55" w:rsidRDefault="00256C55" w:rsidP="00225D63">
            <w:pPr>
              <w:spacing w:before="60" w:after="60"/>
              <w:rPr>
                <w:rFonts w:ascii="Calibri" w:hAnsi="Calibri" w:cs="Arial"/>
                <w:lang w:val="id-ID"/>
              </w:rPr>
            </w:pPr>
            <w:r>
              <w:rPr>
                <w:rFonts w:ascii="Calibri" w:hAnsi="Calibri" w:cs="Arial"/>
                <w:lang w:val="id-ID"/>
              </w:rPr>
              <w:lastRenderedPageBreak/>
              <w:t>5.</w:t>
            </w:r>
            <w:r w:rsidR="00225D63">
              <w:rPr>
                <w:rFonts w:ascii="Calibri" w:hAnsi="Calibri" w:cs="Arial"/>
                <w:lang w:val="id-ID"/>
              </w:rPr>
              <w:t>9</w:t>
            </w:r>
          </w:p>
        </w:tc>
        <w:tc>
          <w:tcPr>
            <w:tcW w:w="7747" w:type="dxa"/>
            <w:tcBorders>
              <w:right w:val="nil"/>
            </w:tcBorders>
            <w:shd w:val="clear" w:color="auto" w:fill="auto"/>
          </w:tcPr>
          <w:p w:rsidR="00256C55" w:rsidRPr="00256C55" w:rsidRDefault="00256C55" w:rsidP="00021F6E">
            <w:pPr>
              <w:rPr>
                <w:rFonts w:asciiTheme="minorHAnsi" w:hAnsiTheme="minorHAnsi"/>
                <w:lang w:val="id-ID"/>
              </w:rPr>
            </w:pPr>
            <w:r w:rsidRPr="00256C55">
              <w:rPr>
                <w:rFonts w:asciiTheme="minorHAnsi" w:hAnsiTheme="minorHAnsi"/>
                <w:lang w:val="id-ID"/>
              </w:rPr>
              <w:t>Cakupan pelayanan penduduk pos pelayanan bergerak menurut Wilayah Pos</w:t>
            </w:r>
          </w:p>
        </w:tc>
        <w:tc>
          <w:tcPr>
            <w:tcW w:w="567" w:type="dxa"/>
            <w:gridSpan w:val="2"/>
            <w:tcBorders>
              <w:left w:val="nil"/>
            </w:tcBorders>
            <w:shd w:val="clear" w:color="auto" w:fill="auto"/>
          </w:tcPr>
          <w:p w:rsidR="00256C55" w:rsidRPr="003F717A" w:rsidRDefault="00225D63" w:rsidP="005B3F3C">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5B3F3C">
              <w:rPr>
                <w:rFonts w:asciiTheme="minorHAnsi" w:hAnsiTheme="minorHAnsi" w:cs="Arial"/>
                <w:sz w:val="22"/>
                <w:szCs w:val="22"/>
                <w:lang w:val="id-ID"/>
              </w:rPr>
              <w:t>6</w:t>
            </w:r>
          </w:p>
        </w:tc>
      </w:tr>
      <w:tr w:rsidR="00256C55" w:rsidRPr="00556D9F" w:rsidTr="00021F6E">
        <w:tc>
          <w:tcPr>
            <w:tcW w:w="900" w:type="dxa"/>
          </w:tcPr>
          <w:p w:rsidR="00256C55" w:rsidRPr="00256C55" w:rsidRDefault="00256C55" w:rsidP="00021F6E">
            <w:pPr>
              <w:spacing w:before="60" w:after="60"/>
              <w:rPr>
                <w:rFonts w:ascii="Calibri" w:hAnsi="Calibri" w:cs="Arial"/>
                <w:lang w:val="id-ID"/>
              </w:rPr>
            </w:pPr>
            <w:r>
              <w:rPr>
                <w:rFonts w:ascii="Calibri" w:hAnsi="Calibri" w:cs="Arial"/>
                <w:lang w:val="id-ID"/>
              </w:rPr>
              <w:t>5.</w:t>
            </w:r>
            <w:r w:rsidR="00225D63">
              <w:rPr>
                <w:rFonts w:ascii="Calibri" w:hAnsi="Calibri" w:cs="Arial"/>
                <w:lang w:val="id-ID"/>
              </w:rPr>
              <w:t>10</w:t>
            </w:r>
          </w:p>
        </w:tc>
        <w:tc>
          <w:tcPr>
            <w:tcW w:w="7747" w:type="dxa"/>
            <w:tcBorders>
              <w:right w:val="nil"/>
            </w:tcBorders>
            <w:shd w:val="clear" w:color="auto" w:fill="auto"/>
          </w:tcPr>
          <w:p w:rsidR="00256C55" w:rsidRPr="00256C55" w:rsidRDefault="00256C55" w:rsidP="00021F6E">
            <w:pPr>
              <w:rPr>
                <w:rFonts w:asciiTheme="minorHAnsi" w:hAnsiTheme="minorHAnsi"/>
                <w:lang w:val="id-ID"/>
              </w:rPr>
            </w:pPr>
            <w:r w:rsidRPr="00256C55">
              <w:rPr>
                <w:rFonts w:asciiTheme="minorHAnsi" w:hAnsiTheme="minorHAnsi"/>
                <w:lang w:val="id-ID"/>
              </w:rPr>
              <w:t>Jangkauan Pelayanan per satu unit Pos Pelayanan Bergerak menurut Wilayah Pos</w:t>
            </w:r>
          </w:p>
        </w:tc>
        <w:tc>
          <w:tcPr>
            <w:tcW w:w="567" w:type="dxa"/>
            <w:gridSpan w:val="2"/>
            <w:tcBorders>
              <w:left w:val="nil"/>
            </w:tcBorders>
            <w:shd w:val="clear" w:color="auto" w:fill="auto"/>
          </w:tcPr>
          <w:p w:rsidR="00256C55" w:rsidRPr="003F717A" w:rsidRDefault="00225D63"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5</w:t>
            </w:r>
            <w:r w:rsidR="005B3F3C">
              <w:rPr>
                <w:rFonts w:asciiTheme="minorHAnsi" w:hAnsiTheme="minorHAnsi" w:cs="Arial"/>
                <w:sz w:val="22"/>
                <w:szCs w:val="22"/>
                <w:lang w:val="id-ID"/>
              </w:rPr>
              <w:t>7</w:t>
            </w:r>
          </w:p>
        </w:tc>
      </w:tr>
      <w:tr w:rsidR="00021F6E" w:rsidRPr="00556D9F" w:rsidTr="00021F6E">
        <w:tc>
          <w:tcPr>
            <w:tcW w:w="900" w:type="dxa"/>
          </w:tcPr>
          <w:p w:rsidR="00021F6E" w:rsidRPr="00386CBE" w:rsidRDefault="00021F6E" w:rsidP="00021F6E">
            <w:pPr>
              <w:spacing w:before="60" w:after="60"/>
              <w:rPr>
                <w:rFonts w:ascii="Calibri" w:hAnsi="Calibri" w:cs="Arial"/>
                <w:lang w:val="id-ID"/>
              </w:rPr>
            </w:pPr>
            <w:r>
              <w:rPr>
                <w:rFonts w:ascii="Calibri" w:hAnsi="Calibri" w:cs="Arial"/>
              </w:rPr>
              <w:t xml:space="preserve">5. </w:t>
            </w:r>
            <w:r w:rsidR="00386CBE">
              <w:rPr>
                <w:rFonts w:ascii="Calibri" w:hAnsi="Calibri" w:cs="Arial"/>
                <w:lang w:val="id-ID"/>
              </w:rPr>
              <w:t>1</w:t>
            </w:r>
            <w:r w:rsidR="00935503">
              <w:rPr>
                <w:rFonts w:ascii="Calibri" w:hAnsi="Calibri" w:cs="Arial"/>
                <w:lang w:val="id-ID"/>
              </w:rPr>
              <w:t>1</w:t>
            </w:r>
          </w:p>
        </w:tc>
        <w:tc>
          <w:tcPr>
            <w:tcW w:w="7747" w:type="dxa"/>
            <w:tcBorders>
              <w:right w:val="nil"/>
            </w:tcBorders>
            <w:shd w:val="clear" w:color="auto" w:fill="auto"/>
          </w:tcPr>
          <w:p w:rsidR="00021F6E" w:rsidRPr="00974EDF" w:rsidRDefault="00021F6E" w:rsidP="00B43E98">
            <w:pPr>
              <w:rPr>
                <w:rFonts w:ascii="Calibri" w:hAnsi="Calibri"/>
                <w:lang w:val="id-ID"/>
              </w:rPr>
            </w:pPr>
            <w:r w:rsidRPr="00974EDF">
              <w:rPr>
                <w:rFonts w:ascii="Calibri" w:hAnsi="Calibri"/>
                <w:lang w:val="id-ID"/>
              </w:rPr>
              <w:t xml:space="preserve">Jumlah pelayanan pos lainnya antar Wilpos </w:t>
            </w:r>
            <w:r w:rsidR="00B43E98">
              <w:rPr>
                <w:rFonts w:ascii="Calibri" w:hAnsi="Calibri"/>
                <w:lang w:val="id-ID"/>
              </w:rPr>
              <w:t>Semester I 2010</w:t>
            </w:r>
          </w:p>
        </w:tc>
        <w:tc>
          <w:tcPr>
            <w:tcW w:w="567" w:type="dxa"/>
            <w:gridSpan w:val="2"/>
            <w:tcBorders>
              <w:left w:val="nil"/>
            </w:tcBorders>
            <w:shd w:val="clear" w:color="auto" w:fill="auto"/>
          </w:tcPr>
          <w:p w:rsidR="00021F6E" w:rsidRPr="003F717A" w:rsidRDefault="00386CB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5B3F3C">
              <w:rPr>
                <w:rFonts w:asciiTheme="minorHAnsi" w:hAnsiTheme="minorHAnsi" w:cs="Arial"/>
                <w:sz w:val="22"/>
                <w:szCs w:val="22"/>
                <w:lang w:val="id-ID"/>
              </w:rPr>
              <w:t>0</w:t>
            </w:r>
          </w:p>
        </w:tc>
      </w:tr>
      <w:tr w:rsidR="00B43E98" w:rsidRPr="00556D9F" w:rsidTr="00021F6E">
        <w:tc>
          <w:tcPr>
            <w:tcW w:w="900" w:type="dxa"/>
            <w:tcBorders>
              <w:bottom w:val="nil"/>
            </w:tcBorders>
          </w:tcPr>
          <w:p w:rsidR="00B43E98" w:rsidRPr="00B43E98" w:rsidRDefault="00B43E98" w:rsidP="00021F6E">
            <w:pPr>
              <w:spacing w:before="60" w:after="60"/>
              <w:rPr>
                <w:rFonts w:ascii="Calibri" w:hAnsi="Calibri" w:cs="Arial"/>
                <w:lang w:val="id-ID"/>
              </w:rPr>
            </w:pPr>
            <w:r>
              <w:rPr>
                <w:rFonts w:ascii="Calibri" w:hAnsi="Calibri" w:cs="Arial"/>
                <w:lang w:val="id-ID"/>
              </w:rPr>
              <w:t>5.12</w:t>
            </w:r>
          </w:p>
        </w:tc>
        <w:tc>
          <w:tcPr>
            <w:tcW w:w="7747" w:type="dxa"/>
            <w:tcBorders>
              <w:right w:val="nil"/>
            </w:tcBorders>
            <w:shd w:val="clear" w:color="auto" w:fill="auto"/>
          </w:tcPr>
          <w:p w:rsidR="00B43E98" w:rsidRPr="00974EDF" w:rsidRDefault="00B43E98" w:rsidP="00021F6E">
            <w:pPr>
              <w:rPr>
                <w:rFonts w:ascii="Calibri" w:hAnsi="Calibri"/>
                <w:lang w:val="id-ID"/>
              </w:rPr>
            </w:pPr>
            <w:r>
              <w:rPr>
                <w:rFonts w:ascii="Calibri" w:hAnsi="Calibri"/>
                <w:lang w:val="id-ID"/>
              </w:rPr>
              <w:t>Proporsi pelayanan pos lainnya antar wilpos semester I 2010</w:t>
            </w:r>
          </w:p>
        </w:tc>
        <w:tc>
          <w:tcPr>
            <w:tcW w:w="567" w:type="dxa"/>
            <w:gridSpan w:val="2"/>
            <w:tcBorders>
              <w:left w:val="nil"/>
            </w:tcBorders>
            <w:shd w:val="clear" w:color="auto" w:fill="auto"/>
          </w:tcPr>
          <w:p w:rsidR="00B43E98" w:rsidRDefault="005B3F3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61</w:t>
            </w:r>
          </w:p>
        </w:tc>
      </w:tr>
      <w:tr w:rsidR="00021F6E" w:rsidRPr="00556D9F" w:rsidTr="00021F6E">
        <w:tc>
          <w:tcPr>
            <w:tcW w:w="900" w:type="dxa"/>
            <w:tcBorders>
              <w:bottom w:val="nil"/>
            </w:tcBorders>
          </w:tcPr>
          <w:p w:rsidR="00021F6E" w:rsidRPr="00386CBE" w:rsidRDefault="00021F6E" w:rsidP="00021F6E">
            <w:pPr>
              <w:spacing w:before="60" w:after="60"/>
              <w:rPr>
                <w:rFonts w:ascii="Calibri" w:hAnsi="Calibri" w:cs="Arial"/>
                <w:lang w:val="id-ID"/>
              </w:rPr>
            </w:pPr>
            <w:r>
              <w:rPr>
                <w:rFonts w:ascii="Calibri" w:hAnsi="Calibri" w:cs="Arial"/>
              </w:rPr>
              <w:t xml:space="preserve">5. </w:t>
            </w:r>
            <w:r w:rsidR="00386CBE">
              <w:rPr>
                <w:rFonts w:ascii="Calibri" w:hAnsi="Calibri" w:cs="Arial"/>
                <w:lang w:val="id-ID"/>
              </w:rPr>
              <w:t>1</w:t>
            </w:r>
            <w:r w:rsidR="00B43E98">
              <w:rPr>
                <w:rFonts w:ascii="Calibri" w:hAnsi="Calibri" w:cs="Arial"/>
                <w:lang w:val="id-ID"/>
              </w:rPr>
              <w:t>3</w:t>
            </w:r>
          </w:p>
        </w:tc>
        <w:tc>
          <w:tcPr>
            <w:tcW w:w="7747" w:type="dxa"/>
            <w:tcBorders>
              <w:right w:val="nil"/>
            </w:tcBorders>
            <w:shd w:val="clear" w:color="auto" w:fill="auto"/>
          </w:tcPr>
          <w:p w:rsidR="00021F6E" w:rsidRPr="00974EDF" w:rsidRDefault="00021F6E" w:rsidP="00B43E98">
            <w:pPr>
              <w:rPr>
                <w:rFonts w:ascii="Calibri" w:hAnsi="Calibri"/>
                <w:lang w:val="id-ID"/>
              </w:rPr>
            </w:pPr>
            <w:r w:rsidRPr="00974EDF">
              <w:rPr>
                <w:rFonts w:ascii="Calibri" w:hAnsi="Calibri"/>
                <w:lang w:val="id-ID"/>
              </w:rPr>
              <w:t xml:space="preserve">Proporsi pelayanan pos lainnya menurut jenis </w:t>
            </w:r>
            <w:r w:rsidR="00B43E98">
              <w:rPr>
                <w:rFonts w:ascii="Calibri" w:hAnsi="Calibri"/>
                <w:lang w:val="id-ID"/>
              </w:rPr>
              <w:t xml:space="preserve">Semester I </w:t>
            </w:r>
            <w:r w:rsidRPr="00974EDF">
              <w:rPr>
                <w:rFonts w:ascii="Calibri" w:hAnsi="Calibri"/>
                <w:lang w:val="id-ID"/>
              </w:rPr>
              <w:t>20</w:t>
            </w:r>
            <w:r w:rsidR="00B43E98">
              <w:rPr>
                <w:rFonts w:ascii="Calibri" w:hAnsi="Calibri"/>
                <w:lang w:val="id-ID"/>
              </w:rPr>
              <w:t>10</w:t>
            </w:r>
          </w:p>
        </w:tc>
        <w:tc>
          <w:tcPr>
            <w:tcW w:w="567" w:type="dxa"/>
            <w:gridSpan w:val="2"/>
            <w:tcBorders>
              <w:left w:val="nil"/>
            </w:tcBorders>
            <w:shd w:val="clear" w:color="auto" w:fill="auto"/>
          </w:tcPr>
          <w:p w:rsidR="00021F6E" w:rsidRPr="003F717A" w:rsidRDefault="00386CB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5B3F3C">
              <w:rPr>
                <w:rFonts w:asciiTheme="minorHAnsi" w:hAnsiTheme="minorHAnsi" w:cs="Arial"/>
                <w:sz w:val="22"/>
                <w:szCs w:val="22"/>
                <w:lang w:val="id-ID"/>
              </w:rPr>
              <w:t>2</w:t>
            </w:r>
          </w:p>
        </w:tc>
      </w:tr>
      <w:tr w:rsidR="00B43E98" w:rsidRPr="00556D9F" w:rsidTr="00021F6E">
        <w:tc>
          <w:tcPr>
            <w:tcW w:w="900" w:type="dxa"/>
          </w:tcPr>
          <w:p w:rsidR="00B43E98" w:rsidRDefault="00B43E98" w:rsidP="00021F6E">
            <w:pPr>
              <w:spacing w:before="60" w:after="60"/>
              <w:rPr>
                <w:rFonts w:ascii="Calibri" w:hAnsi="Calibri" w:cs="Arial"/>
                <w:lang w:val="id-ID"/>
              </w:rPr>
            </w:pPr>
            <w:r>
              <w:rPr>
                <w:rFonts w:ascii="Calibri" w:hAnsi="Calibri" w:cs="Arial"/>
                <w:lang w:val="id-ID"/>
              </w:rPr>
              <w:t>5.14</w:t>
            </w:r>
          </w:p>
        </w:tc>
        <w:tc>
          <w:tcPr>
            <w:tcW w:w="7747" w:type="dxa"/>
            <w:tcBorders>
              <w:right w:val="nil"/>
            </w:tcBorders>
            <w:shd w:val="clear" w:color="auto" w:fill="auto"/>
          </w:tcPr>
          <w:p w:rsidR="00B43E98" w:rsidRPr="00386CBE" w:rsidRDefault="00B43E98" w:rsidP="00021F6E">
            <w:pPr>
              <w:rPr>
                <w:rFonts w:asciiTheme="minorHAnsi" w:hAnsiTheme="minorHAnsi"/>
                <w:lang w:val="id-ID"/>
              </w:rPr>
            </w:pPr>
            <w:r>
              <w:rPr>
                <w:rFonts w:asciiTheme="minorHAnsi" w:hAnsiTheme="minorHAnsi"/>
                <w:lang w:val="id-ID"/>
              </w:rPr>
              <w:t>Proporsi pelayanan pos lainnya menurut jenis dan wilayah pos semester I 2010</w:t>
            </w:r>
          </w:p>
        </w:tc>
        <w:tc>
          <w:tcPr>
            <w:tcW w:w="567" w:type="dxa"/>
            <w:gridSpan w:val="2"/>
            <w:tcBorders>
              <w:left w:val="nil"/>
            </w:tcBorders>
            <w:shd w:val="clear" w:color="auto" w:fill="auto"/>
          </w:tcPr>
          <w:p w:rsidR="00B43E98" w:rsidRDefault="005B3F3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63</w:t>
            </w:r>
          </w:p>
        </w:tc>
      </w:tr>
      <w:tr w:rsidR="00386CBE" w:rsidRPr="00556D9F" w:rsidTr="00021F6E">
        <w:tc>
          <w:tcPr>
            <w:tcW w:w="900" w:type="dxa"/>
          </w:tcPr>
          <w:p w:rsidR="00386CBE" w:rsidRPr="00386CBE" w:rsidRDefault="00386CBE" w:rsidP="00021F6E">
            <w:pPr>
              <w:spacing w:before="60" w:after="60"/>
              <w:rPr>
                <w:rFonts w:ascii="Calibri" w:hAnsi="Calibri" w:cs="Arial"/>
                <w:lang w:val="id-ID"/>
              </w:rPr>
            </w:pPr>
            <w:r>
              <w:rPr>
                <w:rFonts w:ascii="Calibri" w:hAnsi="Calibri" w:cs="Arial"/>
                <w:lang w:val="id-ID"/>
              </w:rPr>
              <w:t>5.1</w:t>
            </w:r>
            <w:r w:rsidR="00B43E98">
              <w:rPr>
                <w:rFonts w:ascii="Calibri" w:hAnsi="Calibri" w:cs="Arial"/>
                <w:lang w:val="id-ID"/>
              </w:rPr>
              <w:t>5</w:t>
            </w:r>
          </w:p>
        </w:tc>
        <w:tc>
          <w:tcPr>
            <w:tcW w:w="7747" w:type="dxa"/>
            <w:tcBorders>
              <w:right w:val="nil"/>
            </w:tcBorders>
            <w:shd w:val="clear" w:color="auto" w:fill="auto"/>
          </w:tcPr>
          <w:p w:rsidR="00386CBE" w:rsidRPr="00386CBE" w:rsidRDefault="00386CBE" w:rsidP="00B43E98">
            <w:pPr>
              <w:rPr>
                <w:rFonts w:asciiTheme="minorHAnsi" w:hAnsiTheme="minorHAnsi"/>
                <w:lang w:val="id-ID"/>
              </w:rPr>
            </w:pPr>
            <w:r w:rsidRPr="00386CBE">
              <w:rPr>
                <w:rFonts w:asciiTheme="minorHAnsi" w:hAnsiTheme="minorHAnsi"/>
                <w:lang w:val="id-ID"/>
              </w:rPr>
              <w:t xml:space="preserve">Cakupan pelayanan pos lainnya menurut Wilayah Pos </w:t>
            </w:r>
            <w:r w:rsidR="00B43E98">
              <w:rPr>
                <w:rFonts w:asciiTheme="minorHAnsi" w:hAnsiTheme="minorHAnsi"/>
                <w:lang w:val="id-ID"/>
              </w:rPr>
              <w:t>semester I 2010</w:t>
            </w:r>
          </w:p>
        </w:tc>
        <w:tc>
          <w:tcPr>
            <w:tcW w:w="567" w:type="dxa"/>
            <w:gridSpan w:val="2"/>
            <w:tcBorders>
              <w:left w:val="nil"/>
            </w:tcBorders>
            <w:shd w:val="clear" w:color="auto" w:fill="auto"/>
          </w:tcPr>
          <w:p w:rsidR="00386CBE" w:rsidRPr="003F717A" w:rsidRDefault="00386CB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5B3F3C">
              <w:rPr>
                <w:rFonts w:asciiTheme="minorHAnsi" w:hAnsiTheme="minorHAnsi" w:cs="Arial"/>
                <w:sz w:val="22"/>
                <w:szCs w:val="22"/>
                <w:lang w:val="id-ID"/>
              </w:rPr>
              <w:t>5</w:t>
            </w:r>
          </w:p>
        </w:tc>
      </w:tr>
      <w:tr w:rsidR="00386CBE" w:rsidRPr="00556D9F" w:rsidTr="00021F6E">
        <w:tc>
          <w:tcPr>
            <w:tcW w:w="900" w:type="dxa"/>
          </w:tcPr>
          <w:p w:rsidR="00386CBE" w:rsidRPr="00386CBE" w:rsidRDefault="00386CBE" w:rsidP="00021F6E">
            <w:pPr>
              <w:spacing w:before="60" w:after="60"/>
              <w:rPr>
                <w:rFonts w:ascii="Calibri" w:hAnsi="Calibri" w:cs="Arial"/>
                <w:lang w:val="id-ID"/>
              </w:rPr>
            </w:pPr>
            <w:r>
              <w:rPr>
                <w:rFonts w:ascii="Calibri" w:hAnsi="Calibri" w:cs="Arial"/>
                <w:lang w:val="id-ID"/>
              </w:rPr>
              <w:t>5.1</w:t>
            </w:r>
            <w:r w:rsidR="00B43E98">
              <w:rPr>
                <w:rFonts w:ascii="Calibri" w:hAnsi="Calibri" w:cs="Arial"/>
                <w:lang w:val="id-ID"/>
              </w:rPr>
              <w:t>6</w:t>
            </w:r>
          </w:p>
        </w:tc>
        <w:tc>
          <w:tcPr>
            <w:tcW w:w="7747" w:type="dxa"/>
            <w:tcBorders>
              <w:right w:val="nil"/>
            </w:tcBorders>
            <w:shd w:val="clear" w:color="auto" w:fill="auto"/>
          </w:tcPr>
          <w:p w:rsidR="00386CBE" w:rsidRPr="00386CBE" w:rsidRDefault="00386CBE" w:rsidP="00B43E98">
            <w:pPr>
              <w:rPr>
                <w:rFonts w:asciiTheme="minorHAnsi" w:hAnsiTheme="minorHAnsi"/>
                <w:lang w:val="id-ID"/>
              </w:rPr>
            </w:pPr>
            <w:r w:rsidRPr="00386CBE">
              <w:rPr>
                <w:rFonts w:asciiTheme="minorHAnsi" w:hAnsiTheme="minorHAnsi"/>
                <w:lang w:val="id-ID"/>
              </w:rPr>
              <w:t xml:space="preserve">Jangkauan pelayanan pos lainnya menurut Wilayah Pos </w:t>
            </w:r>
            <w:r w:rsidR="00B43E98">
              <w:rPr>
                <w:rFonts w:asciiTheme="minorHAnsi" w:hAnsiTheme="minorHAnsi"/>
                <w:lang w:val="id-ID"/>
              </w:rPr>
              <w:t>semester I 2010</w:t>
            </w:r>
          </w:p>
        </w:tc>
        <w:tc>
          <w:tcPr>
            <w:tcW w:w="567" w:type="dxa"/>
            <w:gridSpan w:val="2"/>
            <w:tcBorders>
              <w:left w:val="nil"/>
            </w:tcBorders>
            <w:shd w:val="clear" w:color="auto" w:fill="auto"/>
          </w:tcPr>
          <w:p w:rsidR="00B43E98" w:rsidRPr="003F717A" w:rsidRDefault="00B43E98" w:rsidP="00B43E98">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5B3F3C">
              <w:rPr>
                <w:rFonts w:asciiTheme="minorHAnsi" w:hAnsiTheme="minorHAnsi" w:cs="Arial"/>
                <w:sz w:val="22"/>
                <w:szCs w:val="22"/>
                <w:lang w:val="id-ID"/>
              </w:rPr>
              <w:t>5</w:t>
            </w:r>
          </w:p>
        </w:tc>
      </w:tr>
      <w:tr w:rsidR="00021F6E" w:rsidRPr="00556D9F" w:rsidTr="00021F6E">
        <w:tc>
          <w:tcPr>
            <w:tcW w:w="900" w:type="dxa"/>
          </w:tcPr>
          <w:p w:rsidR="00021F6E" w:rsidRPr="00386CBE" w:rsidRDefault="00021F6E" w:rsidP="00021F6E">
            <w:pPr>
              <w:spacing w:before="60" w:after="60"/>
              <w:rPr>
                <w:rFonts w:ascii="Calibri" w:hAnsi="Calibri" w:cs="Arial"/>
                <w:lang w:val="id-ID"/>
              </w:rPr>
            </w:pPr>
            <w:r>
              <w:rPr>
                <w:rFonts w:ascii="Calibri" w:hAnsi="Calibri" w:cs="Arial"/>
              </w:rPr>
              <w:t xml:space="preserve">5. </w:t>
            </w:r>
            <w:r w:rsidR="00386CBE">
              <w:rPr>
                <w:rFonts w:ascii="Calibri" w:hAnsi="Calibri" w:cs="Arial"/>
                <w:lang w:val="id-ID"/>
              </w:rPr>
              <w:t>1</w:t>
            </w:r>
            <w:r w:rsidR="00993D36">
              <w:rPr>
                <w:rFonts w:ascii="Calibri" w:hAnsi="Calibri" w:cs="Arial"/>
                <w:lang w:val="id-ID"/>
              </w:rPr>
              <w:t>7</w:t>
            </w:r>
          </w:p>
        </w:tc>
        <w:tc>
          <w:tcPr>
            <w:tcW w:w="7747" w:type="dxa"/>
            <w:tcBorders>
              <w:right w:val="nil"/>
            </w:tcBorders>
            <w:shd w:val="clear" w:color="auto" w:fill="auto"/>
          </w:tcPr>
          <w:p w:rsidR="00021F6E" w:rsidRPr="00974EDF" w:rsidRDefault="00021F6E" w:rsidP="00993D36">
            <w:pPr>
              <w:rPr>
                <w:rFonts w:ascii="Calibri" w:hAnsi="Calibri"/>
                <w:lang w:val="id-ID"/>
              </w:rPr>
            </w:pPr>
            <w:r w:rsidRPr="00974EDF">
              <w:rPr>
                <w:rFonts w:ascii="Calibri" w:hAnsi="Calibri"/>
                <w:lang w:val="id-ID"/>
              </w:rPr>
              <w:t xml:space="preserve">Proporsi fasilitas pelayanan pos lainnya menurut jenis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993D36"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w:t>
            </w:r>
            <w:r w:rsidR="005B3F3C">
              <w:rPr>
                <w:rFonts w:asciiTheme="minorHAnsi" w:hAnsiTheme="minorHAnsi" w:cs="Arial"/>
                <w:sz w:val="22"/>
                <w:szCs w:val="22"/>
                <w:lang w:val="id-ID"/>
              </w:rPr>
              <w:t>7</w:t>
            </w:r>
          </w:p>
        </w:tc>
      </w:tr>
      <w:tr w:rsidR="00021F6E" w:rsidRPr="00556D9F" w:rsidTr="00021F6E">
        <w:tc>
          <w:tcPr>
            <w:tcW w:w="900" w:type="dxa"/>
          </w:tcPr>
          <w:p w:rsidR="00021F6E" w:rsidRPr="00386CBE" w:rsidRDefault="00021F6E" w:rsidP="00021F6E">
            <w:pPr>
              <w:spacing w:before="60" w:after="60"/>
              <w:rPr>
                <w:rFonts w:ascii="Calibri" w:hAnsi="Calibri" w:cs="Arial"/>
                <w:lang w:val="id-ID"/>
              </w:rPr>
            </w:pPr>
            <w:r>
              <w:rPr>
                <w:rFonts w:ascii="Calibri" w:hAnsi="Calibri" w:cs="Arial"/>
              </w:rPr>
              <w:t>5. 1</w:t>
            </w:r>
            <w:r w:rsidR="00993D36">
              <w:rPr>
                <w:rFonts w:ascii="Calibri" w:hAnsi="Calibri" w:cs="Arial"/>
                <w:lang w:val="id-ID"/>
              </w:rPr>
              <w:t>8</w:t>
            </w:r>
          </w:p>
        </w:tc>
        <w:tc>
          <w:tcPr>
            <w:tcW w:w="7747" w:type="dxa"/>
            <w:tcBorders>
              <w:right w:val="nil"/>
            </w:tcBorders>
            <w:shd w:val="clear" w:color="auto" w:fill="auto"/>
          </w:tcPr>
          <w:p w:rsidR="00021F6E" w:rsidRPr="00974EDF" w:rsidRDefault="00021F6E" w:rsidP="00021F6E">
            <w:pPr>
              <w:rPr>
                <w:rFonts w:ascii="Calibri" w:hAnsi="Calibri"/>
                <w:lang w:val="id-ID"/>
              </w:rPr>
            </w:pPr>
            <w:r w:rsidRPr="00974EDF">
              <w:rPr>
                <w:rFonts w:ascii="Calibri" w:hAnsi="Calibri"/>
                <w:lang w:val="id-ID"/>
              </w:rPr>
              <w:t xml:space="preserve">Sebaran fasilitas pelayanan pos lainnya menurut jenis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5B3F3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69</w:t>
            </w:r>
          </w:p>
        </w:tc>
      </w:tr>
      <w:tr w:rsidR="00021F6E" w:rsidRPr="00556D9F" w:rsidTr="00021F6E">
        <w:tc>
          <w:tcPr>
            <w:tcW w:w="900" w:type="dxa"/>
          </w:tcPr>
          <w:p w:rsidR="00021F6E" w:rsidRPr="00386CBE" w:rsidRDefault="00021F6E" w:rsidP="00021F6E">
            <w:pPr>
              <w:spacing w:before="60" w:after="60"/>
              <w:rPr>
                <w:rFonts w:ascii="Calibri" w:hAnsi="Calibri" w:cs="Arial"/>
                <w:lang w:val="id-ID"/>
              </w:rPr>
            </w:pPr>
            <w:r>
              <w:rPr>
                <w:rFonts w:ascii="Calibri" w:hAnsi="Calibri" w:cs="Arial"/>
              </w:rPr>
              <w:t>5. 1</w:t>
            </w:r>
            <w:r w:rsidR="00993D36">
              <w:rPr>
                <w:rFonts w:ascii="Calibri" w:hAnsi="Calibri" w:cs="Arial"/>
                <w:lang w:val="id-ID"/>
              </w:rPr>
              <w:t>9</w:t>
            </w:r>
          </w:p>
        </w:tc>
        <w:tc>
          <w:tcPr>
            <w:tcW w:w="7747" w:type="dxa"/>
            <w:tcBorders>
              <w:right w:val="nil"/>
            </w:tcBorders>
            <w:shd w:val="clear" w:color="auto" w:fill="auto"/>
          </w:tcPr>
          <w:p w:rsidR="00021F6E" w:rsidRPr="00974EDF" w:rsidRDefault="00021F6E" w:rsidP="00021F6E">
            <w:pPr>
              <w:rPr>
                <w:rFonts w:ascii="Calibri" w:hAnsi="Calibri"/>
                <w:lang w:val="id-ID"/>
              </w:rPr>
            </w:pPr>
            <w:r w:rsidRPr="00974EDF">
              <w:rPr>
                <w:rFonts w:ascii="Calibri" w:hAnsi="Calibri"/>
                <w:lang w:val="id-ID"/>
              </w:rPr>
              <w:t xml:space="preserve">Tingkat Pemanfaatan Fasilitas Pelayanan Pos Lainnya menurut Wilpos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386CB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5B3F3C">
              <w:rPr>
                <w:rFonts w:asciiTheme="minorHAnsi" w:hAnsiTheme="minorHAnsi" w:cs="Arial"/>
                <w:sz w:val="22"/>
                <w:szCs w:val="22"/>
                <w:lang w:val="id-ID"/>
              </w:rPr>
              <w:t>0</w:t>
            </w:r>
          </w:p>
        </w:tc>
      </w:tr>
      <w:tr w:rsidR="00021F6E" w:rsidRPr="00556D9F" w:rsidTr="00021F6E">
        <w:tc>
          <w:tcPr>
            <w:tcW w:w="900" w:type="dxa"/>
            <w:tcBorders>
              <w:bottom w:val="nil"/>
            </w:tcBorders>
          </w:tcPr>
          <w:p w:rsidR="00021F6E" w:rsidRPr="00993D36" w:rsidRDefault="00021F6E" w:rsidP="00021F6E">
            <w:pPr>
              <w:spacing w:before="60" w:after="60"/>
              <w:rPr>
                <w:rFonts w:ascii="Calibri" w:hAnsi="Calibri" w:cs="Arial"/>
                <w:lang w:val="id-ID"/>
              </w:rPr>
            </w:pPr>
            <w:r>
              <w:rPr>
                <w:rFonts w:ascii="Calibri" w:hAnsi="Calibri" w:cs="Arial"/>
              </w:rPr>
              <w:t xml:space="preserve">5. </w:t>
            </w:r>
            <w:r w:rsidR="00993D36">
              <w:rPr>
                <w:rFonts w:ascii="Calibri" w:hAnsi="Calibri" w:cs="Arial"/>
                <w:lang w:val="id-ID"/>
              </w:rPr>
              <w:t>20</w:t>
            </w:r>
          </w:p>
        </w:tc>
        <w:tc>
          <w:tcPr>
            <w:tcW w:w="7747" w:type="dxa"/>
            <w:tcBorders>
              <w:right w:val="nil"/>
            </w:tcBorders>
            <w:shd w:val="clear" w:color="auto" w:fill="auto"/>
          </w:tcPr>
          <w:p w:rsidR="00021F6E" w:rsidRPr="00974EDF" w:rsidRDefault="00021F6E" w:rsidP="00021F6E">
            <w:pPr>
              <w:rPr>
                <w:rFonts w:ascii="Calibri" w:hAnsi="Calibri"/>
                <w:lang w:val="id-ID"/>
              </w:rPr>
            </w:pPr>
            <w:r w:rsidRPr="00974EDF">
              <w:rPr>
                <w:rFonts w:ascii="Calibri" w:hAnsi="Calibri"/>
                <w:lang w:val="id-ID"/>
              </w:rPr>
              <w:t xml:space="preserve">Komposisi Jangkauan Pelayanan Pos di Kecamatan menurut Wilpos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386CB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5B3F3C">
              <w:rPr>
                <w:rFonts w:asciiTheme="minorHAnsi" w:hAnsiTheme="minorHAnsi" w:cs="Arial"/>
                <w:sz w:val="22"/>
                <w:szCs w:val="22"/>
                <w:lang w:val="id-ID"/>
              </w:rPr>
              <w:t>3</w:t>
            </w:r>
          </w:p>
        </w:tc>
      </w:tr>
      <w:tr w:rsidR="00021F6E" w:rsidRPr="00556D9F" w:rsidTr="00021F6E">
        <w:tc>
          <w:tcPr>
            <w:tcW w:w="900" w:type="dxa"/>
          </w:tcPr>
          <w:p w:rsidR="00021F6E" w:rsidRPr="00993D36" w:rsidRDefault="00021F6E" w:rsidP="00021F6E">
            <w:pPr>
              <w:spacing w:before="60" w:after="60"/>
              <w:rPr>
                <w:rFonts w:ascii="Calibri" w:hAnsi="Calibri" w:cs="Arial"/>
                <w:lang w:val="id-ID"/>
              </w:rPr>
            </w:pPr>
            <w:r>
              <w:rPr>
                <w:rFonts w:ascii="Calibri" w:hAnsi="Calibri" w:cs="Arial"/>
              </w:rPr>
              <w:t xml:space="preserve">5. </w:t>
            </w:r>
            <w:r w:rsidR="00993D36">
              <w:rPr>
                <w:rFonts w:ascii="Calibri" w:hAnsi="Calibri" w:cs="Arial"/>
                <w:lang w:val="id-ID"/>
              </w:rPr>
              <w:t>21</w:t>
            </w:r>
          </w:p>
        </w:tc>
        <w:tc>
          <w:tcPr>
            <w:tcW w:w="7747" w:type="dxa"/>
            <w:tcBorders>
              <w:right w:val="nil"/>
            </w:tcBorders>
            <w:shd w:val="clear" w:color="auto" w:fill="auto"/>
          </w:tcPr>
          <w:p w:rsidR="00021F6E" w:rsidRPr="00974EDF" w:rsidRDefault="00021F6E" w:rsidP="00021F6E">
            <w:pPr>
              <w:rPr>
                <w:rFonts w:ascii="Calibri" w:hAnsi="Calibri"/>
                <w:lang w:val="id-ID"/>
              </w:rPr>
            </w:pPr>
            <w:r w:rsidRPr="00974EDF">
              <w:rPr>
                <w:rFonts w:ascii="Calibri" w:hAnsi="Calibri"/>
                <w:lang w:val="id-ID"/>
              </w:rPr>
              <w:t xml:space="preserve">Perbandingan jangkauan pelayanan kecamatan antar Kantor Pos dengan Pos Keliling menurut Wilpos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386CBE"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5B3F3C">
              <w:rPr>
                <w:rFonts w:asciiTheme="minorHAnsi" w:hAnsiTheme="minorHAnsi" w:cs="Arial"/>
                <w:sz w:val="22"/>
                <w:szCs w:val="22"/>
                <w:lang w:val="id-ID"/>
              </w:rPr>
              <w:t>4</w:t>
            </w:r>
          </w:p>
        </w:tc>
      </w:tr>
      <w:tr w:rsidR="00021F6E" w:rsidRPr="00556D9F" w:rsidTr="00386CBE">
        <w:tc>
          <w:tcPr>
            <w:tcW w:w="900" w:type="dxa"/>
          </w:tcPr>
          <w:p w:rsidR="00021F6E" w:rsidRPr="00D27140" w:rsidRDefault="00021F6E" w:rsidP="00021F6E">
            <w:pPr>
              <w:spacing w:before="60" w:after="60"/>
              <w:rPr>
                <w:rFonts w:ascii="Calibri" w:hAnsi="Calibri" w:cs="Arial"/>
                <w:lang w:val="id-ID"/>
              </w:rPr>
            </w:pPr>
            <w:r>
              <w:rPr>
                <w:rFonts w:ascii="Calibri" w:hAnsi="Calibri" w:cs="Arial"/>
              </w:rPr>
              <w:t xml:space="preserve">5. </w:t>
            </w:r>
            <w:r w:rsidR="00D27140">
              <w:rPr>
                <w:rFonts w:ascii="Calibri" w:hAnsi="Calibri" w:cs="Arial"/>
                <w:lang w:val="id-ID"/>
              </w:rPr>
              <w:t>2</w:t>
            </w:r>
            <w:r w:rsidR="00993D36">
              <w:rPr>
                <w:rFonts w:ascii="Calibri" w:hAnsi="Calibri" w:cs="Arial"/>
                <w:lang w:val="id-ID"/>
              </w:rPr>
              <w:t>2</w:t>
            </w:r>
          </w:p>
        </w:tc>
        <w:tc>
          <w:tcPr>
            <w:tcW w:w="7747" w:type="dxa"/>
            <w:tcBorders>
              <w:right w:val="nil"/>
            </w:tcBorders>
            <w:shd w:val="clear" w:color="auto" w:fill="auto"/>
            <w:vAlign w:val="center"/>
          </w:tcPr>
          <w:p w:rsidR="00021F6E" w:rsidRPr="00974EDF" w:rsidRDefault="00D27140" w:rsidP="00386CBE">
            <w:pPr>
              <w:rPr>
                <w:rFonts w:ascii="Calibri" w:hAnsi="Calibri"/>
                <w:lang w:val="id-ID"/>
              </w:rPr>
            </w:pPr>
            <w:r>
              <w:rPr>
                <w:rFonts w:ascii="Calibri" w:hAnsi="Calibri"/>
                <w:lang w:val="id-ID"/>
              </w:rPr>
              <w:t xml:space="preserve">Perbandingan </w:t>
            </w:r>
            <w:r w:rsidR="00021F6E" w:rsidRPr="00974EDF">
              <w:rPr>
                <w:rFonts w:ascii="Calibri" w:hAnsi="Calibri"/>
                <w:lang w:val="id-ID"/>
              </w:rPr>
              <w:t xml:space="preserve">Pelayanan Pos di Lokasi Transmigrasi menurut Wilpos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993D36"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7</w:t>
            </w:r>
            <w:r w:rsidR="005B3F3C">
              <w:rPr>
                <w:rFonts w:asciiTheme="minorHAnsi" w:hAnsiTheme="minorHAnsi" w:cs="Arial"/>
                <w:sz w:val="22"/>
                <w:szCs w:val="22"/>
                <w:lang w:val="id-ID"/>
              </w:rPr>
              <w:t>7</w:t>
            </w:r>
          </w:p>
        </w:tc>
      </w:tr>
      <w:tr w:rsidR="00021F6E" w:rsidRPr="00556D9F" w:rsidTr="00021F6E">
        <w:tc>
          <w:tcPr>
            <w:tcW w:w="900" w:type="dxa"/>
          </w:tcPr>
          <w:p w:rsidR="00021F6E" w:rsidRPr="00D27140" w:rsidRDefault="00021F6E" w:rsidP="00021F6E">
            <w:pPr>
              <w:spacing w:before="60" w:after="60"/>
              <w:rPr>
                <w:rFonts w:ascii="Calibri" w:hAnsi="Calibri" w:cs="Arial"/>
                <w:lang w:val="id-ID"/>
              </w:rPr>
            </w:pPr>
            <w:r>
              <w:rPr>
                <w:rFonts w:ascii="Calibri" w:hAnsi="Calibri" w:cs="Arial"/>
              </w:rPr>
              <w:t xml:space="preserve">5. </w:t>
            </w:r>
            <w:r w:rsidR="00D27140">
              <w:rPr>
                <w:rFonts w:ascii="Calibri" w:hAnsi="Calibri" w:cs="Arial"/>
                <w:lang w:val="id-ID"/>
              </w:rPr>
              <w:t>2</w:t>
            </w:r>
            <w:r w:rsidR="00993D36">
              <w:rPr>
                <w:rFonts w:ascii="Calibri" w:hAnsi="Calibri" w:cs="Arial"/>
                <w:lang w:val="id-ID"/>
              </w:rPr>
              <w:t>3</w:t>
            </w:r>
          </w:p>
        </w:tc>
        <w:tc>
          <w:tcPr>
            <w:tcW w:w="7747" w:type="dxa"/>
            <w:tcBorders>
              <w:right w:val="nil"/>
            </w:tcBorders>
            <w:shd w:val="clear" w:color="auto" w:fill="auto"/>
          </w:tcPr>
          <w:p w:rsidR="00021F6E" w:rsidRPr="00974EDF" w:rsidRDefault="00D27140" w:rsidP="00D27140">
            <w:pPr>
              <w:rPr>
                <w:rFonts w:ascii="Calibri" w:hAnsi="Calibri"/>
                <w:lang w:val="id-ID"/>
              </w:rPr>
            </w:pPr>
            <w:r>
              <w:rPr>
                <w:rFonts w:ascii="Calibri" w:hAnsi="Calibri"/>
                <w:lang w:val="id-ID"/>
              </w:rPr>
              <w:t xml:space="preserve">Perbandingan </w:t>
            </w:r>
            <w:r w:rsidR="00021F6E" w:rsidRPr="00974EDF">
              <w:rPr>
                <w:rFonts w:ascii="Calibri" w:hAnsi="Calibri"/>
                <w:lang w:val="id-ID"/>
              </w:rPr>
              <w:t xml:space="preserve">Pelayanan Pos di </w:t>
            </w:r>
            <w:r>
              <w:rPr>
                <w:rFonts w:ascii="Calibri" w:hAnsi="Calibri"/>
                <w:lang w:val="id-ID"/>
              </w:rPr>
              <w:t>kelurahan/d</w:t>
            </w:r>
            <w:r w:rsidR="00021F6E" w:rsidRPr="00974EDF">
              <w:rPr>
                <w:rFonts w:ascii="Calibri" w:hAnsi="Calibri"/>
                <w:lang w:val="id-ID"/>
              </w:rPr>
              <w:t xml:space="preserve">esa menurut </w:t>
            </w:r>
            <w:r>
              <w:rPr>
                <w:rFonts w:ascii="Calibri" w:hAnsi="Calibri"/>
                <w:lang w:val="id-ID"/>
              </w:rPr>
              <w:t xml:space="preserve">pelayanan di </w:t>
            </w:r>
            <w:r w:rsidR="00021F6E" w:rsidRPr="00974EDF">
              <w:rPr>
                <w:rFonts w:ascii="Calibri" w:hAnsi="Calibri"/>
                <w:lang w:val="id-ID"/>
              </w:rPr>
              <w:t>Wil</w:t>
            </w:r>
            <w:r>
              <w:rPr>
                <w:rFonts w:ascii="Calibri" w:hAnsi="Calibri"/>
                <w:lang w:val="id-ID"/>
              </w:rPr>
              <w:t>ayah P</w:t>
            </w:r>
            <w:r w:rsidR="00021F6E" w:rsidRPr="00974EDF">
              <w:rPr>
                <w:rFonts w:ascii="Calibri" w:hAnsi="Calibri"/>
                <w:lang w:val="id-ID"/>
              </w:rPr>
              <w:t xml:space="preserve">os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D27140"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5B3F3C">
              <w:rPr>
                <w:rFonts w:asciiTheme="minorHAnsi" w:hAnsiTheme="minorHAnsi" w:cs="Arial"/>
                <w:sz w:val="22"/>
                <w:szCs w:val="22"/>
                <w:lang w:val="id-ID"/>
              </w:rPr>
              <w:t>0</w:t>
            </w:r>
          </w:p>
        </w:tc>
      </w:tr>
      <w:tr w:rsidR="00021F6E" w:rsidRPr="00556D9F" w:rsidTr="00021F6E">
        <w:tc>
          <w:tcPr>
            <w:tcW w:w="900" w:type="dxa"/>
            <w:tcBorders>
              <w:bottom w:val="nil"/>
            </w:tcBorders>
          </w:tcPr>
          <w:p w:rsidR="00021F6E" w:rsidRPr="00D27140" w:rsidRDefault="00021F6E" w:rsidP="00021F6E">
            <w:pPr>
              <w:spacing w:before="60" w:after="60"/>
              <w:rPr>
                <w:rFonts w:ascii="Calibri" w:hAnsi="Calibri" w:cs="Arial"/>
                <w:lang w:val="id-ID"/>
              </w:rPr>
            </w:pPr>
            <w:r>
              <w:rPr>
                <w:rFonts w:ascii="Calibri" w:hAnsi="Calibri" w:cs="Arial"/>
              </w:rPr>
              <w:t xml:space="preserve">5. </w:t>
            </w:r>
            <w:r w:rsidR="00D27140">
              <w:rPr>
                <w:rFonts w:ascii="Calibri" w:hAnsi="Calibri" w:cs="Arial"/>
                <w:lang w:val="id-ID"/>
              </w:rPr>
              <w:t>2</w:t>
            </w:r>
            <w:r w:rsidR="00993D36">
              <w:rPr>
                <w:rFonts w:ascii="Calibri" w:hAnsi="Calibri" w:cs="Arial"/>
                <w:lang w:val="id-ID"/>
              </w:rPr>
              <w:t>4</w:t>
            </w:r>
          </w:p>
        </w:tc>
        <w:tc>
          <w:tcPr>
            <w:tcW w:w="7747" w:type="dxa"/>
            <w:tcBorders>
              <w:right w:val="nil"/>
            </w:tcBorders>
            <w:shd w:val="clear" w:color="auto" w:fill="auto"/>
          </w:tcPr>
          <w:p w:rsidR="00021F6E" w:rsidRPr="00974EDF" w:rsidRDefault="00021F6E" w:rsidP="00021F6E">
            <w:pPr>
              <w:ind w:right="283"/>
              <w:rPr>
                <w:rFonts w:ascii="Calibri" w:hAnsi="Calibri"/>
                <w:lang w:val="id-ID"/>
              </w:rPr>
            </w:pPr>
            <w:r w:rsidRPr="00974EDF">
              <w:rPr>
                <w:rFonts w:ascii="Calibri" w:hAnsi="Calibri"/>
                <w:lang w:val="id-ID"/>
              </w:rPr>
              <w:t xml:space="preserve">Perbandingan Tingkat Keterjangkauan Pelayanan Pos di Desa menurut Wilpos </w:t>
            </w:r>
            <w:r w:rsidR="00993D36">
              <w:rPr>
                <w:rFonts w:ascii="Calibri" w:hAnsi="Calibri"/>
                <w:lang w:val="id-ID"/>
              </w:rPr>
              <w:t>semester I 2010</w:t>
            </w:r>
          </w:p>
        </w:tc>
        <w:tc>
          <w:tcPr>
            <w:tcW w:w="567" w:type="dxa"/>
            <w:gridSpan w:val="2"/>
            <w:tcBorders>
              <w:left w:val="nil"/>
            </w:tcBorders>
            <w:shd w:val="clear" w:color="auto" w:fill="auto"/>
          </w:tcPr>
          <w:p w:rsidR="00021F6E" w:rsidRPr="003F717A" w:rsidRDefault="00D27140" w:rsidP="00993D36">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5B3F3C">
              <w:rPr>
                <w:rFonts w:asciiTheme="minorHAnsi" w:hAnsiTheme="minorHAnsi" w:cs="Arial"/>
                <w:sz w:val="22"/>
                <w:szCs w:val="22"/>
                <w:lang w:val="id-ID"/>
              </w:rPr>
              <w:t>1</w:t>
            </w:r>
          </w:p>
        </w:tc>
      </w:tr>
      <w:tr w:rsidR="00021F6E" w:rsidRPr="00556D9F" w:rsidTr="00021F6E">
        <w:tc>
          <w:tcPr>
            <w:tcW w:w="900" w:type="dxa"/>
          </w:tcPr>
          <w:p w:rsidR="00021F6E" w:rsidRPr="00D27140" w:rsidRDefault="00021F6E" w:rsidP="00021F6E">
            <w:pPr>
              <w:spacing w:before="60" w:after="60"/>
              <w:rPr>
                <w:rFonts w:ascii="Calibri" w:hAnsi="Calibri" w:cs="Arial"/>
                <w:lang w:val="id-ID"/>
              </w:rPr>
            </w:pPr>
            <w:r>
              <w:rPr>
                <w:rFonts w:ascii="Calibri" w:hAnsi="Calibri" w:cs="Arial"/>
              </w:rPr>
              <w:t xml:space="preserve">5. </w:t>
            </w:r>
            <w:r w:rsidR="00D27140">
              <w:rPr>
                <w:rFonts w:ascii="Calibri" w:hAnsi="Calibri" w:cs="Arial"/>
                <w:lang w:val="id-ID"/>
              </w:rPr>
              <w:t>2</w:t>
            </w:r>
            <w:r w:rsidR="00993D36">
              <w:rPr>
                <w:rFonts w:ascii="Calibri" w:hAnsi="Calibri" w:cs="Arial"/>
                <w:lang w:val="id-ID"/>
              </w:rPr>
              <w:t>5</w:t>
            </w:r>
          </w:p>
        </w:tc>
        <w:tc>
          <w:tcPr>
            <w:tcW w:w="7747" w:type="dxa"/>
            <w:tcBorders>
              <w:right w:val="nil"/>
            </w:tcBorders>
            <w:shd w:val="clear" w:color="auto" w:fill="auto"/>
          </w:tcPr>
          <w:p w:rsidR="00021F6E" w:rsidRPr="00974EDF" w:rsidRDefault="00021F6E" w:rsidP="00E943DD">
            <w:pPr>
              <w:spacing w:after="120"/>
              <w:rPr>
                <w:rFonts w:ascii="Calibri" w:hAnsi="Calibri"/>
                <w:lang w:val="id-ID"/>
              </w:rPr>
            </w:pPr>
            <w:r w:rsidRPr="00974EDF">
              <w:rPr>
                <w:rFonts w:ascii="Calibri" w:hAnsi="Calibri"/>
                <w:lang w:val="id-ID"/>
              </w:rPr>
              <w:t xml:space="preserve">Trend Produksi </w:t>
            </w:r>
            <w:r w:rsidR="00E943DD">
              <w:rPr>
                <w:rFonts w:ascii="Calibri" w:hAnsi="Calibri"/>
                <w:lang w:val="id-ID"/>
              </w:rPr>
              <w:t xml:space="preserve">Perposan Indonesia menurut Jenis </w:t>
            </w:r>
            <w:r w:rsidR="00316B07">
              <w:rPr>
                <w:rFonts w:ascii="Calibri" w:hAnsi="Calibri"/>
                <w:lang w:val="id-ID"/>
              </w:rPr>
              <w:t>Tahun 2005</w:t>
            </w:r>
            <w:r w:rsidRPr="00974EDF">
              <w:rPr>
                <w:rFonts w:ascii="Calibri" w:hAnsi="Calibri"/>
                <w:lang w:val="id-ID"/>
              </w:rPr>
              <w:t>-</w:t>
            </w:r>
            <w:r w:rsidR="00993D36">
              <w:rPr>
                <w:rFonts w:ascii="Calibri" w:hAnsi="Calibri"/>
                <w:lang w:val="id-ID"/>
              </w:rPr>
              <w:t xml:space="preserve"> semester I 2010</w:t>
            </w:r>
          </w:p>
        </w:tc>
        <w:tc>
          <w:tcPr>
            <w:tcW w:w="567" w:type="dxa"/>
            <w:gridSpan w:val="2"/>
            <w:tcBorders>
              <w:left w:val="nil"/>
            </w:tcBorders>
            <w:shd w:val="clear" w:color="auto" w:fill="auto"/>
          </w:tcPr>
          <w:p w:rsidR="00021F6E" w:rsidRPr="003F717A" w:rsidRDefault="00D27140" w:rsidP="00993D36">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5B3F3C">
              <w:rPr>
                <w:rFonts w:asciiTheme="minorHAnsi" w:hAnsiTheme="minorHAnsi" w:cs="Arial"/>
                <w:sz w:val="22"/>
                <w:szCs w:val="22"/>
                <w:lang w:val="id-ID"/>
              </w:rPr>
              <w:t>3</w:t>
            </w:r>
          </w:p>
        </w:tc>
      </w:tr>
      <w:tr w:rsidR="00993D36" w:rsidRPr="00556D9F" w:rsidTr="00924A2F">
        <w:tc>
          <w:tcPr>
            <w:tcW w:w="900" w:type="dxa"/>
          </w:tcPr>
          <w:p w:rsidR="00993D36" w:rsidRPr="00E943DD" w:rsidRDefault="00993D36" w:rsidP="00924A2F">
            <w:pPr>
              <w:spacing w:before="60" w:after="60"/>
              <w:rPr>
                <w:rFonts w:ascii="Calibri" w:hAnsi="Calibri" w:cs="Arial"/>
                <w:lang w:val="id-ID"/>
              </w:rPr>
            </w:pPr>
            <w:r>
              <w:rPr>
                <w:rFonts w:ascii="Calibri" w:hAnsi="Calibri" w:cs="Arial"/>
                <w:lang w:val="id-ID"/>
              </w:rPr>
              <w:t>5.26</w:t>
            </w:r>
          </w:p>
        </w:tc>
        <w:tc>
          <w:tcPr>
            <w:tcW w:w="7747" w:type="dxa"/>
            <w:tcBorders>
              <w:right w:val="nil"/>
            </w:tcBorders>
            <w:shd w:val="clear" w:color="auto" w:fill="auto"/>
          </w:tcPr>
          <w:p w:rsidR="00993D36" w:rsidRPr="00E943DD" w:rsidRDefault="00993D36" w:rsidP="00993D36">
            <w:pPr>
              <w:rPr>
                <w:rFonts w:asciiTheme="minorHAnsi" w:hAnsiTheme="minorHAnsi"/>
                <w:lang w:val="id-ID"/>
              </w:rPr>
            </w:pPr>
            <w:r w:rsidRPr="00E943DD">
              <w:rPr>
                <w:rFonts w:asciiTheme="minorHAnsi" w:hAnsiTheme="minorHAnsi"/>
                <w:lang w:val="id-ID"/>
              </w:rPr>
              <w:t xml:space="preserve">Trend Produksi </w:t>
            </w:r>
            <w:r>
              <w:rPr>
                <w:rFonts w:asciiTheme="minorHAnsi" w:hAnsiTheme="minorHAnsi"/>
                <w:lang w:val="id-ID"/>
              </w:rPr>
              <w:t xml:space="preserve">Surat ke Luar Negeri menurut jenis </w:t>
            </w:r>
            <w:r w:rsidRPr="00E943DD">
              <w:rPr>
                <w:rFonts w:asciiTheme="minorHAnsi" w:hAnsiTheme="minorHAnsi"/>
                <w:lang w:val="id-ID"/>
              </w:rPr>
              <w:t>T</w:t>
            </w:r>
            <w:r w:rsidR="00316B07">
              <w:rPr>
                <w:rFonts w:asciiTheme="minorHAnsi" w:hAnsiTheme="minorHAnsi"/>
                <w:lang w:val="id-ID"/>
              </w:rPr>
              <w:t>ahun 2005</w:t>
            </w:r>
            <w:r w:rsidRPr="00E943DD">
              <w:rPr>
                <w:rFonts w:asciiTheme="minorHAnsi" w:hAnsiTheme="minorHAnsi"/>
                <w:lang w:val="id-ID"/>
              </w:rPr>
              <w:t>-</w:t>
            </w:r>
            <w:r>
              <w:rPr>
                <w:rFonts w:asciiTheme="minorHAnsi" w:hAnsiTheme="minorHAnsi"/>
                <w:lang w:val="id-ID"/>
              </w:rPr>
              <w:t>semester I 2010</w:t>
            </w:r>
          </w:p>
        </w:tc>
        <w:tc>
          <w:tcPr>
            <w:tcW w:w="567" w:type="dxa"/>
            <w:gridSpan w:val="2"/>
            <w:tcBorders>
              <w:left w:val="nil"/>
            </w:tcBorders>
            <w:shd w:val="clear" w:color="auto" w:fill="auto"/>
          </w:tcPr>
          <w:p w:rsidR="00993D36" w:rsidRPr="003F717A" w:rsidRDefault="00993D36"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5B3F3C">
              <w:rPr>
                <w:rFonts w:asciiTheme="minorHAnsi" w:hAnsiTheme="minorHAnsi" w:cs="Arial"/>
                <w:sz w:val="22"/>
                <w:szCs w:val="22"/>
                <w:lang w:val="id-ID"/>
              </w:rPr>
              <w:t>4</w:t>
            </w:r>
          </w:p>
        </w:tc>
      </w:tr>
      <w:tr w:rsidR="00316B07" w:rsidRPr="00556D9F" w:rsidTr="00924A2F">
        <w:tc>
          <w:tcPr>
            <w:tcW w:w="900" w:type="dxa"/>
            <w:tcBorders>
              <w:bottom w:val="nil"/>
            </w:tcBorders>
          </w:tcPr>
          <w:p w:rsidR="00316B07" w:rsidRPr="00316B07" w:rsidRDefault="00316B07" w:rsidP="00924A2F">
            <w:pPr>
              <w:spacing w:before="60" w:after="60"/>
              <w:rPr>
                <w:rFonts w:ascii="Calibri" w:hAnsi="Calibri" w:cs="Arial"/>
                <w:lang w:val="id-ID"/>
              </w:rPr>
            </w:pPr>
            <w:r>
              <w:rPr>
                <w:rFonts w:ascii="Calibri" w:hAnsi="Calibri" w:cs="Arial"/>
                <w:lang w:val="id-ID"/>
              </w:rPr>
              <w:t>5.27</w:t>
            </w:r>
          </w:p>
        </w:tc>
        <w:tc>
          <w:tcPr>
            <w:tcW w:w="7747" w:type="dxa"/>
            <w:tcBorders>
              <w:right w:val="nil"/>
            </w:tcBorders>
            <w:shd w:val="clear" w:color="auto" w:fill="auto"/>
          </w:tcPr>
          <w:p w:rsidR="00316B07" w:rsidRPr="00CF2F34" w:rsidRDefault="00316B07" w:rsidP="00924A2F">
            <w:pPr>
              <w:spacing w:after="120"/>
              <w:rPr>
                <w:rFonts w:asciiTheme="minorHAnsi" w:hAnsiTheme="minorHAnsi"/>
                <w:lang w:val="id-ID"/>
              </w:rPr>
            </w:pPr>
            <w:r w:rsidRPr="00CF2F34">
              <w:rPr>
                <w:rFonts w:asciiTheme="minorHAnsi" w:hAnsiTheme="minorHAnsi"/>
                <w:lang w:val="id-ID"/>
              </w:rPr>
              <w:t>Komposisi Produksi surat ke Dalam Negeri PT. Pos Indonesia 2005 -Semester I 2010</w:t>
            </w:r>
          </w:p>
        </w:tc>
        <w:tc>
          <w:tcPr>
            <w:tcW w:w="567" w:type="dxa"/>
            <w:gridSpan w:val="2"/>
            <w:tcBorders>
              <w:left w:val="nil"/>
            </w:tcBorders>
            <w:shd w:val="clear" w:color="auto" w:fill="auto"/>
          </w:tcPr>
          <w:p w:rsidR="00316B07" w:rsidRDefault="005B3F3C"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85</w:t>
            </w:r>
          </w:p>
        </w:tc>
      </w:tr>
      <w:tr w:rsidR="00316B07" w:rsidRPr="00556D9F" w:rsidTr="00924A2F">
        <w:tc>
          <w:tcPr>
            <w:tcW w:w="900" w:type="dxa"/>
            <w:tcBorders>
              <w:bottom w:val="nil"/>
            </w:tcBorders>
          </w:tcPr>
          <w:p w:rsidR="00316B07" w:rsidRPr="00316B07" w:rsidRDefault="00316B07" w:rsidP="00924A2F">
            <w:pPr>
              <w:spacing w:before="60" w:after="60"/>
              <w:rPr>
                <w:rFonts w:ascii="Calibri" w:hAnsi="Calibri" w:cs="Arial"/>
                <w:lang w:val="id-ID"/>
              </w:rPr>
            </w:pPr>
            <w:r>
              <w:rPr>
                <w:rFonts w:ascii="Calibri" w:hAnsi="Calibri" w:cs="Arial"/>
                <w:lang w:val="id-ID"/>
              </w:rPr>
              <w:t>5.28</w:t>
            </w:r>
          </w:p>
        </w:tc>
        <w:tc>
          <w:tcPr>
            <w:tcW w:w="7747" w:type="dxa"/>
            <w:tcBorders>
              <w:right w:val="nil"/>
            </w:tcBorders>
            <w:shd w:val="clear" w:color="auto" w:fill="auto"/>
          </w:tcPr>
          <w:p w:rsidR="00316B07" w:rsidRPr="00CF2F34" w:rsidRDefault="00316B07" w:rsidP="00924A2F">
            <w:pPr>
              <w:spacing w:after="120"/>
              <w:rPr>
                <w:rFonts w:asciiTheme="minorHAnsi" w:hAnsiTheme="minorHAnsi"/>
                <w:lang w:val="id-ID"/>
              </w:rPr>
            </w:pPr>
            <w:r w:rsidRPr="00CF2F34">
              <w:rPr>
                <w:rFonts w:asciiTheme="minorHAnsi" w:hAnsiTheme="minorHAnsi"/>
                <w:lang w:val="id-ID"/>
              </w:rPr>
              <w:t>Komposisi Produksi Paket Pos ke Dalam Negeri PT. Pos Indonesia 2005 - Semester I 201</w:t>
            </w:r>
            <w:r w:rsidRPr="00CF2F34">
              <w:rPr>
                <w:rFonts w:asciiTheme="minorHAnsi" w:hAnsiTheme="minorHAnsi"/>
              </w:rPr>
              <w:t>0</w:t>
            </w:r>
          </w:p>
        </w:tc>
        <w:tc>
          <w:tcPr>
            <w:tcW w:w="567" w:type="dxa"/>
            <w:gridSpan w:val="2"/>
            <w:tcBorders>
              <w:left w:val="nil"/>
            </w:tcBorders>
            <w:shd w:val="clear" w:color="auto" w:fill="auto"/>
          </w:tcPr>
          <w:p w:rsidR="00316B07" w:rsidRDefault="005B3F3C"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85</w:t>
            </w:r>
          </w:p>
        </w:tc>
      </w:tr>
      <w:tr w:rsidR="00316B07" w:rsidRPr="00556D9F" w:rsidTr="00021F6E">
        <w:tc>
          <w:tcPr>
            <w:tcW w:w="900" w:type="dxa"/>
            <w:tcBorders>
              <w:bottom w:val="nil"/>
            </w:tcBorders>
          </w:tcPr>
          <w:p w:rsidR="00316B07" w:rsidRPr="00316B07" w:rsidRDefault="00316B07" w:rsidP="00D27140">
            <w:pPr>
              <w:spacing w:before="60" w:after="60"/>
              <w:rPr>
                <w:rFonts w:ascii="Calibri" w:hAnsi="Calibri" w:cs="Arial"/>
                <w:lang w:val="id-ID"/>
              </w:rPr>
            </w:pPr>
            <w:r>
              <w:rPr>
                <w:rFonts w:ascii="Calibri" w:hAnsi="Calibri" w:cs="Arial"/>
                <w:lang w:val="id-ID"/>
              </w:rPr>
              <w:t>5.29</w:t>
            </w:r>
          </w:p>
        </w:tc>
        <w:tc>
          <w:tcPr>
            <w:tcW w:w="7747" w:type="dxa"/>
            <w:tcBorders>
              <w:right w:val="nil"/>
            </w:tcBorders>
            <w:shd w:val="clear" w:color="auto" w:fill="auto"/>
          </w:tcPr>
          <w:p w:rsidR="00316B07" w:rsidRPr="00CF2F34" w:rsidRDefault="00316B07" w:rsidP="00D27140">
            <w:pPr>
              <w:spacing w:after="120"/>
              <w:rPr>
                <w:rFonts w:asciiTheme="minorHAnsi" w:hAnsiTheme="minorHAnsi"/>
                <w:lang w:val="id-ID"/>
              </w:rPr>
            </w:pPr>
            <w:r w:rsidRPr="00CF2F34">
              <w:rPr>
                <w:rFonts w:asciiTheme="minorHAnsi" w:hAnsiTheme="minorHAnsi"/>
                <w:lang w:val="id-ID"/>
              </w:rPr>
              <w:t>Komposisi Surat Pos ke Luar Negeri PT. Pos Indonesia 2005 - Semester I 2010</w:t>
            </w:r>
          </w:p>
        </w:tc>
        <w:tc>
          <w:tcPr>
            <w:tcW w:w="567" w:type="dxa"/>
            <w:gridSpan w:val="2"/>
            <w:tcBorders>
              <w:left w:val="nil"/>
            </w:tcBorders>
            <w:shd w:val="clear" w:color="auto" w:fill="auto"/>
          </w:tcPr>
          <w:p w:rsidR="00316B07" w:rsidRDefault="005B3F3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86</w:t>
            </w:r>
          </w:p>
        </w:tc>
      </w:tr>
      <w:tr w:rsidR="00316B07" w:rsidRPr="00556D9F" w:rsidTr="00924A2F">
        <w:tc>
          <w:tcPr>
            <w:tcW w:w="900" w:type="dxa"/>
            <w:tcBorders>
              <w:bottom w:val="nil"/>
            </w:tcBorders>
          </w:tcPr>
          <w:p w:rsidR="00316B07" w:rsidRPr="00316B07" w:rsidRDefault="00316B07" w:rsidP="00924A2F">
            <w:pPr>
              <w:spacing w:before="60" w:after="60"/>
              <w:rPr>
                <w:rFonts w:ascii="Calibri" w:hAnsi="Calibri" w:cs="Arial"/>
                <w:lang w:val="id-ID"/>
              </w:rPr>
            </w:pPr>
            <w:r>
              <w:rPr>
                <w:rFonts w:ascii="Calibri" w:hAnsi="Calibri" w:cs="Arial"/>
                <w:lang w:val="id-ID"/>
              </w:rPr>
              <w:t>5.30</w:t>
            </w:r>
          </w:p>
        </w:tc>
        <w:tc>
          <w:tcPr>
            <w:tcW w:w="7747" w:type="dxa"/>
            <w:tcBorders>
              <w:right w:val="nil"/>
            </w:tcBorders>
            <w:shd w:val="clear" w:color="auto" w:fill="auto"/>
          </w:tcPr>
          <w:p w:rsidR="00316B07" w:rsidRPr="00CF2F34" w:rsidRDefault="00316B07" w:rsidP="00924A2F">
            <w:pPr>
              <w:spacing w:after="120"/>
              <w:rPr>
                <w:rFonts w:asciiTheme="minorHAnsi" w:hAnsiTheme="minorHAnsi"/>
                <w:lang w:val="id-ID"/>
              </w:rPr>
            </w:pPr>
            <w:r w:rsidRPr="00CF2F34">
              <w:rPr>
                <w:rFonts w:asciiTheme="minorHAnsi" w:hAnsiTheme="minorHAnsi"/>
                <w:lang w:val="id-ID"/>
              </w:rPr>
              <w:t>Komposisi Paket Pos ke Luar Negeri PT. Pos Indonesia 2005- Semester I 2010</w:t>
            </w:r>
          </w:p>
        </w:tc>
        <w:tc>
          <w:tcPr>
            <w:tcW w:w="567" w:type="dxa"/>
            <w:gridSpan w:val="2"/>
            <w:tcBorders>
              <w:left w:val="nil"/>
            </w:tcBorders>
            <w:shd w:val="clear" w:color="auto" w:fill="auto"/>
          </w:tcPr>
          <w:p w:rsidR="00316B07" w:rsidRDefault="005B3F3C"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87</w:t>
            </w:r>
          </w:p>
        </w:tc>
      </w:tr>
      <w:tr w:rsidR="00CF2F34" w:rsidRPr="00556D9F" w:rsidTr="00924A2F">
        <w:tc>
          <w:tcPr>
            <w:tcW w:w="900" w:type="dxa"/>
          </w:tcPr>
          <w:p w:rsidR="00CF2F34" w:rsidRPr="00E943DD" w:rsidRDefault="00CF2F34" w:rsidP="00924A2F">
            <w:pPr>
              <w:spacing w:before="60" w:after="60"/>
              <w:rPr>
                <w:rFonts w:ascii="Calibri" w:hAnsi="Calibri" w:cs="Arial"/>
                <w:lang w:val="id-ID"/>
              </w:rPr>
            </w:pPr>
            <w:r>
              <w:rPr>
                <w:rFonts w:ascii="Calibri" w:hAnsi="Calibri" w:cs="Arial"/>
                <w:lang w:val="id-ID"/>
              </w:rPr>
              <w:t>5.31</w:t>
            </w:r>
          </w:p>
        </w:tc>
        <w:tc>
          <w:tcPr>
            <w:tcW w:w="7747" w:type="dxa"/>
            <w:tcBorders>
              <w:right w:val="nil"/>
            </w:tcBorders>
            <w:shd w:val="clear" w:color="auto" w:fill="auto"/>
          </w:tcPr>
          <w:p w:rsidR="00CF2F34" w:rsidRPr="00CF2F34" w:rsidRDefault="00CF2F34" w:rsidP="00924A2F">
            <w:pPr>
              <w:rPr>
                <w:rFonts w:asciiTheme="minorHAnsi" w:hAnsiTheme="minorHAnsi"/>
                <w:lang w:val="id-ID"/>
              </w:rPr>
            </w:pPr>
            <w:r w:rsidRPr="00CF2F34">
              <w:rPr>
                <w:rFonts w:asciiTheme="minorHAnsi" w:hAnsiTheme="minorHAnsi"/>
                <w:lang w:val="id-ID"/>
              </w:rPr>
              <w:t>Trend Produksi Pos dari Luar Negeri Tahun 2004-2009</w:t>
            </w:r>
          </w:p>
        </w:tc>
        <w:tc>
          <w:tcPr>
            <w:tcW w:w="567" w:type="dxa"/>
            <w:gridSpan w:val="2"/>
            <w:tcBorders>
              <w:left w:val="nil"/>
            </w:tcBorders>
            <w:shd w:val="clear" w:color="auto" w:fill="auto"/>
          </w:tcPr>
          <w:p w:rsidR="00CF2F34" w:rsidRPr="003F717A" w:rsidRDefault="00CF2F3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8</w:t>
            </w:r>
            <w:r w:rsidR="005B3F3C">
              <w:rPr>
                <w:rFonts w:asciiTheme="minorHAnsi" w:hAnsiTheme="minorHAnsi" w:cs="Arial"/>
                <w:sz w:val="22"/>
                <w:szCs w:val="22"/>
                <w:lang w:val="id-ID"/>
              </w:rPr>
              <w:t>8</w:t>
            </w:r>
          </w:p>
        </w:tc>
      </w:tr>
      <w:tr w:rsidR="00316B07" w:rsidRPr="00556D9F" w:rsidTr="00924A2F">
        <w:tc>
          <w:tcPr>
            <w:tcW w:w="900" w:type="dxa"/>
            <w:tcBorders>
              <w:bottom w:val="nil"/>
            </w:tcBorders>
          </w:tcPr>
          <w:p w:rsidR="00316B07" w:rsidRPr="00CF2F34" w:rsidRDefault="00CF2F34" w:rsidP="00924A2F">
            <w:pPr>
              <w:spacing w:before="60" w:after="60"/>
              <w:rPr>
                <w:rFonts w:ascii="Calibri" w:hAnsi="Calibri" w:cs="Arial"/>
                <w:lang w:val="id-ID"/>
              </w:rPr>
            </w:pPr>
            <w:r>
              <w:rPr>
                <w:rFonts w:ascii="Calibri" w:hAnsi="Calibri" w:cs="Arial"/>
                <w:lang w:val="id-ID"/>
              </w:rPr>
              <w:t>5.32</w:t>
            </w:r>
          </w:p>
        </w:tc>
        <w:tc>
          <w:tcPr>
            <w:tcW w:w="7747" w:type="dxa"/>
            <w:tcBorders>
              <w:right w:val="nil"/>
            </w:tcBorders>
            <w:shd w:val="clear" w:color="auto" w:fill="auto"/>
          </w:tcPr>
          <w:p w:rsidR="00316B07" w:rsidRPr="00CF2F34" w:rsidRDefault="00CF2F34" w:rsidP="00924A2F">
            <w:pPr>
              <w:spacing w:after="120"/>
              <w:rPr>
                <w:rFonts w:asciiTheme="minorHAnsi" w:hAnsiTheme="minorHAnsi"/>
                <w:lang w:val="id-ID"/>
              </w:rPr>
            </w:pPr>
            <w:r w:rsidRPr="00CF2F34">
              <w:rPr>
                <w:rFonts w:asciiTheme="minorHAnsi" w:hAnsiTheme="minorHAnsi"/>
                <w:lang w:val="id-ID"/>
              </w:rPr>
              <w:t>Proporsi Produksi Surat dari Luar Negeri Tahun 2004-2009</w:t>
            </w:r>
          </w:p>
        </w:tc>
        <w:tc>
          <w:tcPr>
            <w:tcW w:w="567" w:type="dxa"/>
            <w:gridSpan w:val="2"/>
            <w:tcBorders>
              <w:left w:val="nil"/>
            </w:tcBorders>
            <w:shd w:val="clear" w:color="auto" w:fill="auto"/>
          </w:tcPr>
          <w:p w:rsidR="00316B07" w:rsidRDefault="005B3F3C"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89</w:t>
            </w:r>
          </w:p>
        </w:tc>
      </w:tr>
      <w:tr w:rsidR="00CF2F34" w:rsidRPr="00556D9F" w:rsidTr="00924A2F">
        <w:tc>
          <w:tcPr>
            <w:tcW w:w="900" w:type="dxa"/>
          </w:tcPr>
          <w:p w:rsidR="00CF2F34" w:rsidRPr="00CF2F34" w:rsidRDefault="00CF2F34" w:rsidP="00924A2F">
            <w:pPr>
              <w:spacing w:before="60" w:after="60"/>
              <w:rPr>
                <w:rFonts w:ascii="Calibri" w:hAnsi="Calibri" w:cs="Arial"/>
                <w:lang w:val="id-ID"/>
              </w:rPr>
            </w:pPr>
            <w:r>
              <w:rPr>
                <w:rFonts w:ascii="Calibri" w:hAnsi="Calibri" w:cs="Arial"/>
              </w:rPr>
              <w:lastRenderedPageBreak/>
              <w:t xml:space="preserve">5. </w:t>
            </w:r>
            <w:r>
              <w:rPr>
                <w:rFonts w:ascii="Calibri" w:hAnsi="Calibri" w:cs="Arial"/>
                <w:lang w:val="id-ID"/>
              </w:rPr>
              <w:t>33</w:t>
            </w:r>
          </w:p>
        </w:tc>
        <w:tc>
          <w:tcPr>
            <w:tcW w:w="7747" w:type="dxa"/>
            <w:tcBorders>
              <w:right w:val="nil"/>
            </w:tcBorders>
            <w:shd w:val="clear" w:color="auto" w:fill="auto"/>
          </w:tcPr>
          <w:p w:rsidR="00CF2F34" w:rsidRPr="00CF2F34" w:rsidRDefault="00CF2F34" w:rsidP="00924A2F">
            <w:pPr>
              <w:spacing w:after="120"/>
              <w:rPr>
                <w:rFonts w:asciiTheme="minorHAnsi" w:hAnsiTheme="minorHAnsi"/>
                <w:lang w:val="id-ID"/>
              </w:rPr>
            </w:pPr>
            <w:r w:rsidRPr="00CF2F34">
              <w:rPr>
                <w:rFonts w:asciiTheme="minorHAnsi" w:hAnsiTheme="minorHAnsi"/>
                <w:lang w:val="id-ID"/>
              </w:rPr>
              <w:t>Proporsi Produksi Paket dari Luar Negeri Tahun 2004-2009</w:t>
            </w:r>
          </w:p>
        </w:tc>
        <w:tc>
          <w:tcPr>
            <w:tcW w:w="567" w:type="dxa"/>
            <w:gridSpan w:val="2"/>
            <w:tcBorders>
              <w:left w:val="nil"/>
            </w:tcBorders>
            <w:shd w:val="clear" w:color="auto" w:fill="auto"/>
          </w:tcPr>
          <w:p w:rsidR="00CF2F34" w:rsidRPr="003F717A" w:rsidRDefault="00CF2F34" w:rsidP="00CF2F34">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5B3F3C">
              <w:rPr>
                <w:rFonts w:asciiTheme="minorHAnsi" w:hAnsiTheme="minorHAnsi" w:cs="Arial"/>
                <w:sz w:val="22"/>
                <w:szCs w:val="22"/>
                <w:lang w:val="id-ID"/>
              </w:rPr>
              <w:t>0</w:t>
            </w:r>
          </w:p>
        </w:tc>
      </w:tr>
      <w:tr w:rsidR="00CF2F34" w:rsidRPr="00556D9F" w:rsidTr="00924A2F">
        <w:tc>
          <w:tcPr>
            <w:tcW w:w="900" w:type="dxa"/>
          </w:tcPr>
          <w:p w:rsidR="00CF2F34" w:rsidRPr="00E943DD" w:rsidRDefault="00CF2F34" w:rsidP="00924A2F">
            <w:pPr>
              <w:spacing w:before="60" w:after="60"/>
              <w:rPr>
                <w:rFonts w:ascii="Calibri" w:hAnsi="Calibri" w:cs="Arial"/>
                <w:lang w:val="id-ID"/>
              </w:rPr>
            </w:pPr>
            <w:r>
              <w:rPr>
                <w:rFonts w:ascii="Calibri" w:hAnsi="Calibri" w:cs="Arial"/>
              </w:rPr>
              <w:t>5. 3</w:t>
            </w:r>
            <w:r>
              <w:rPr>
                <w:rFonts w:ascii="Calibri" w:hAnsi="Calibri" w:cs="Arial"/>
                <w:lang w:val="id-ID"/>
              </w:rPr>
              <w:t>4</w:t>
            </w:r>
          </w:p>
        </w:tc>
        <w:tc>
          <w:tcPr>
            <w:tcW w:w="7747" w:type="dxa"/>
            <w:tcBorders>
              <w:right w:val="nil"/>
            </w:tcBorders>
            <w:shd w:val="clear" w:color="auto" w:fill="auto"/>
            <w:vAlign w:val="center"/>
          </w:tcPr>
          <w:p w:rsidR="00CF2F34" w:rsidRPr="00CF2F34" w:rsidRDefault="00CF2F34" w:rsidP="00CF2F34">
            <w:pPr>
              <w:rPr>
                <w:rFonts w:asciiTheme="minorHAnsi" w:hAnsiTheme="minorHAnsi"/>
                <w:lang w:val="id-ID"/>
              </w:rPr>
            </w:pPr>
            <w:r w:rsidRPr="00CF2F34">
              <w:rPr>
                <w:rFonts w:asciiTheme="minorHAnsi" w:hAnsiTheme="minorHAnsi"/>
                <w:lang w:val="id-ID"/>
              </w:rPr>
              <w:t>Jumlah KPCLK Pelaksana Program PSO menurut Wilayah Pos Tahun 2009-semester I 2010</w:t>
            </w:r>
          </w:p>
        </w:tc>
        <w:tc>
          <w:tcPr>
            <w:tcW w:w="567" w:type="dxa"/>
            <w:gridSpan w:val="2"/>
            <w:tcBorders>
              <w:left w:val="nil"/>
            </w:tcBorders>
            <w:shd w:val="clear" w:color="auto" w:fill="auto"/>
          </w:tcPr>
          <w:p w:rsidR="00CF2F34" w:rsidRPr="003F717A" w:rsidRDefault="00CF2F3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5B3F3C">
              <w:rPr>
                <w:rFonts w:asciiTheme="minorHAnsi" w:hAnsiTheme="minorHAnsi" w:cs="Arial"/>
                <w:sz w:val="22"/>
                <w:szCs w:val="22"/>
                <w:lang w:val="id-ID"/>
              </w:rPr>
              <w:t>2</w:t>
            </w:r>
          </w:p>
        </w:tc>
      </w:tr>
      <w:tr w:rsidR="00316B07" w:rsidRPr="00556D9F" w:rsidTr="00924A2F">
        <w:tc>
          <w:tcPr>
            <w:tcW w:w="900" w:type="dxa"/>
            <w:tcBorders>
              <w:bottom w:val="nil"/>
            </w:tcBorders>
          </w:tcPr>
          <w:p w:rsidR="00316B07" w:rsidRPr="00CF2F34" w:rsidRDefault="00CF2F34" w:rsidP="00924A2F">
            <w:pPr>
              <w:spacing w:before="60" w:after="60"/>
              <w:rPr>
                <w:rFonts w:ascii="Calibri" w:hAnsi="Calibri" w:cs="Arial"/>
                <w:lang w:val="id-ID"/>
              </w:rPr>
            </w:pPr>
            <w:r>
              <w:rPr>
                <w:rFonts w:ascii="Calibri" w:hAnsi="Calibri" w:cs="Arial"/>
                <w:lang w:val="id-ID"/>
              </w:rPr>
              <w:t>5.35</w:t>
            </w:r>
          </w:p>
        </w:tc>
        <w:tc>
          <w:tcPr>
            <w:tcW w:w="7747" w:type="dxa"/>
            <w:tcBorders>
              <w:right w:val="nil"/>
            </w:tcBorders>
            <w:shd w:val="clear" w:color="auto" w:fill="auto"/>
          </w:tcPr>
          <w:p w:rsidR="00316B07" w:rsidRPr="00CF2F34" w:rsidRDefault="00CF2F34" w:rsidP="00924A2F">
            <w:pPr>
              <w:spacing w:after="120"/>
              <w:rPr>
                <w:rFonts w:asciiTheme="minorHAnsi" w:hAnsiTheme="minorHAnsi"/>
                <w:lang w:val="id-ID"/>
              </w:rPr>
            </w:pPr>
            <w:r w:rsidRPr="00CF2F34">
              <w:rPr>
                <w:rFonts w:asciiTheme="minorHAnsi" w:hAnsiTheme="minorHAnsi"/>
                <w:lang w:val="id-ID"/>
              </w:rPr>
              <w:t>Distribusi KPCLK Penyelenggara PSO Tahun 2009-Semester I 2010</w:t>
            </w:r>
          </w:p>
        </w:tc>
        <w:tc>
          <w:tcPr>
            <w:tcW w:w="567" w:type="dxa"/>
            <w:gridSpan w:val="2"/>
            <w:tcBorders>
              <w:left w:val="nil"/>
            </w:tcBorders>
            <w:shd w:val="clear" w:color="auto" w:fill="auto"/>
          </w:tcPr>
          <w:p w:rsidR="00316B07" w:rsidRDefault="00CF2F3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5B3F3C">
              <w:rPr>
                <w:rFonts w:asciiTheme="minorHAnsi" w:hAnsiTheme="minorHAnsi" w:cs="Arial"/>
                <w:sz w:val="22"/>
                <w:szCs w:val="22"/>
                <w:lang w:val="id-ID"/>
              </w:rPr>
              <w:t>2</w:t>
            </w:r>
          </w:p>
        </w:tc>
      </w:tr>
      <w:tr w:rsidR="00CF2F34" w:rsidRPr="00556D9F" w:rsidTr="00924A2F">
        <w:tc>
          <w:tcPr>
            <w:tcW w:w="900" w:type="dxa"/>
            <w:tcBorders>
              <w:bottom w:val="nil"/>
            </w:tcBorders>
          </w:tcPr>
          <w:p w:rsidR="00CF2F34" w:rsidRPr="00E943DD" w:rsidRDefault="00CF2F34" w:rsidP="00CF2F34">
            <w:pPr>
              <w:spacing w:before="60" w:after="60"/>
              <w:rPr>
                <w:rFonts w:ascii="Calibri" w:hAnsi="Calibri" w:cs="Arial"/>
                <w:lang w:val="id-ID"/>
              </w:rPr>
            </w:pPr>
            <w:r>
              <w:rPr>
                <w:rFonts w:ascii="Calibri" w:hAnsi="Calibri" w:cs="Arial"/>
              </w:rPr>
              <w:t xml:space="preserve">5. </w:t>
            </w:r>
            <w:r>
              <w:rPr>
                <w:rFonts w:ascii="Calibri" w:hAnsi="Calibri" w:cs="Arial"/>
                <w:lang w:val="id-ID"/>
              </w:rPr>
              <w:t>36</w:t>
            </w:r>
          </w:p>
        </w:tc>
        <w:tc>
          <w:tcPr>
            <w:tcW w:w="7747" w:type="dxa"/>
            <w:tcBorders>
              <w:right w:val="nil"/>
            </w:tcBorders>
            <w:shd w:val="clear" w:color="auto" w:fill="auto"/>
          </w:tcPr>
          <w:p w:rsidR="00CF2F34" w:rsidRPr="00974EDF" w:rsidRDefault="00CF2F34" w:rsidP="00924A2F">
            <w:pPr>
              <w:rPr>
                <w:rFonts w:ascii="Calibri" w:hAnsi="Calibri"/>
                <w:lang w:val="id-ID"/>
              </w:rPr>
            </w:pPr>
            <w:r w:rsidRPr="00974EDF">
              <w:rPr>
                <w:rFonts w:ascii="Calibri" w:hAnsi="Calibri"/>
                <w:lang w:val="id-ID"/>
              </w:rPr>
              <w:t>Proporsi Penyebaran Peny</w:t>
            </w:r>
            <w:r>
              <w:rPr>
                <w:rFonts w:ascii="Calibri" w:hAnsi="Calibri"/>
                <w:lang w:val="id-ID"/>
              </w:rPr>
              <w:t>elenggara Jasa Titipan 2008-semester I 2010</w:t>
            </w:r>
          </w:p>
          <w:p w:rsidR="00CF2F34" w:rsidRPr="00974EDF" w:rsidRDefault="00CF2F34" w:rsidP="00924A2F">
            <w:pPr>
              <w:rPr>
                <w:rFonts w:ascii="Calibri" w:hAnsi="Calibri"/>
                <w:lang w:val="id-ID"/>
              </w:rPr>
            </w:pPr>
          </w:p>
        </w:tc>
        <w:tc>
          <w:tcPr>
            <w:tcW w:w="567" w:type="dxa"/>
            <w:gridSpan w:val="2"/>
            <w:tcBorders>
              <w:left w:val="nil"/>
            </w:tcBorders>
            <w:shd w:val="clear" w:color="auto" w:fill="auto"/>
          </w:tcPr>
          <w:p w:rsidR="00CF2F34" w:rsidRPr="003F717A" w:rsidRDefault="00CF2F3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94</w:t>
            </w:r>
          </w:p>
        </w:tc>
      </w:tr>
      <w:tr w:rsidR="00CF2F34" w:rsidRPr="00556D9F" w:rsidTr="00924A2F">
        <w:tc>
          <w:tcPr>
            <w:tcW w:w="900" w:type="dxa"/>
          </w:tcPr>
          <w:p w:rsidR="00CF2F34" w:rsidRPr="00E943DD" w:rsidRDefault="00CF2F34" w:rsidP="00924A2F">
            <w:pPr>
              <w:spacing w:before="60" w:after="60"/>
              <w:rPr>
                <w:rFonts w:ascii="Calibri" w:hAnsi="Calibri" w:cs="Arial"/>
                <w:lang w:val="id-ID"/>
              </w:rPr>
            </w:pPr>
            <w:r>
              <w:rPr>
                <w:rFonts w:ascii="Calibri" w:hAnsi="Calibri" w:cs="Arial"/>
              </w:rPr>
              <w:t xml:space="preserve">5. </w:t>
            </w:r>
            <w:r>
              <w:rPr>
                <w:rFonts w:ascii="Calibri" w:hAnsi="Calibri" w:cs="Arial"/>
                <w:lang w:val="id-ID"/>
              </w:rPr>
              <w:t>37a</w:t>
            </w:r>
          </w:p>
        </w:tc>
        <w:tc>
          <w:tcPr>
            <w:tcW w:w="7747" w:type="dxa"/>
            <w:tcBorders>
              <w:right w:val="nil"/>
            </w:tcBorders>
            <w:shd w:val="clear" w:color="auto" w:fill="auto"/>
          </w:tcPr>
          <w:p w:rsidR="00CF2F34" w:rsidRPr="00974EDF" w:rsidRDefault="00CF2F34" w:rsidP="00924A2F">
            <w:pPr>
              <w:rPr>
                <w:rFonts w:ascii="Calibri" w:hAnsi="Calibri"/>
                <w:lang w:val="id-ID"/>
              </w:rPr>
            </w:pPr>
            <w:r w:rsidRPr="00974EDF">
              <w:rPr>
                <w:rFonts w:ascii="Calibri" w:hAnsi="Calibri"/>
                <w:lang w:val="id-ID"/>
              </w:rPr>
              <w:t>Proporsi Volume Produksi Jasa T</w:t>
            </w:r>
            <w:r>
              <w:rPr>
                <w:rFonts w:ascii="Calibri" w:hAnsi="Calibri"/>
                <w:lang w:val="id-ID"/>
              </w:rPr>
              <w:t>itipan menurut Jenis semester I 2010</w:t>
            </w:r>
          </w:p>
        </w:tc>
        <w:tc>
          <w:tcPr>
            <w:tcW w:w="567" w:type="dxa"/>
            <w:gridSpan w:val="2"/>
            <w:tcBorders>
              <w:left w:val="nil"/>
            </w:tcBorders>
            <w:shd w:val="clear" w:color="auto" w:fill="auto"/>
          </w:tcPr>
          <w:p w:rsidR="00CF2F34" w:rsidRPr="003F717A" w:rsidRDefault="00CF2F34" w:rsidP="00CF2F34">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5B3F3C">
              <w:rPr>
                <w:rFonts w:asciiTheme="minorHAnsi" w:hAnsiTheme="minorHAnsi" w:cs="Arial"/>
                <w:sz w:val="22"/>
                <w:szCs w:val="22"/>
                <w:lang w:val="id-ID"/>
              </w:rPr>
              <w:t>7</w:t>
            </w:r>
          </w:p>
        </w:tc>
      </w:tr>
      <w:tr w:rsidR="00CF2F34" w:rsidRPr="00556D9F" w:rsidTr="00924A2F">
        <w:tc>
          <w:tcPr>
            <w:tcW w:w="900" w:type="dxa"/>
          </w:tcPr>
          <w:p w:rsidR="00CF2F34" w:rsidRPr="00E943DD" w:rsidRDefault="00CF2F34" w:rsidP="00924A2F">
            <w:pPr>
              <w:spacing w:before="60" w:after="60"/>
              <w:rPr>
                <w:rFonts w:ascii="Calibri" w:hAnsi="Calibri" w:cs="Arial"/>
                <w:lang w:val="id-ID"/>
              </w:rPr>
            </w:pPr>
            <w:r>
              <w:rPr>
                <w:rFonts w:ascii="Calibri" w:hAnsi="Calibri" w:cs="Arial"/>
              </w:rPr>
              <w:t xml:space="preserve">5. </w:t>
            </w:r>
            <w:r>
              <w:rPr>
                <w:rFonts w:ascii="Calibri" w:hAnsi="Calibri" w:cs="Arial"/>
                <w:lang w:val="id-ID"/>
              </w:rPr>
              <w:t>37b</w:t>
            </w:r>
          </w:p>
        </w:tc>
        <w:tc>
          <w:tcPr>
            <w:tcW w:w="7747" w:type="dxa"/>
            <w:tcBorders>
              <w:right w:val="nil"/>
            </w:tcBorders>
            <w:shd w:val="clear" w:color="auto" w:fill="auto"/>
          </w:tcPr>
          <w:p w:rsidR="00CF2F34" w:rsidRPr="00974EDF" w:rsidRDefault="00CF2F34" w:rsidP="00924A2F">
            <w:pPr>
              <w:rPr>
                <w:rFonts w:ascii="Calibri" w:hAnsi="Calibri"/>
                <w:lang w:val="id-ID"/>
              </w:rPr>
            </w:pPr>
            <w:r w:rsidRPr="00974EDF">
              <w:rPr>
                <w:rFonts w:ascii="Calibri" w:hAnsi="Calibri"/>
                <w:lang w:val="id-ID"/>
              </w:rPr>
              <w:t>Proporsi Berat Produksi Jasa T</w:t>
            </w:r>
            <w:r>
              <w:rPr>
                <w:rFonts w:ascii="Calibri" w:hAnsi="Calibri"/>
                <w:lang w:val="id-ID"/>
              </w:rPr>
              <w:t>itipan menurut Jenis semester I 2010</w:t>
            </w:r>
          </w:p>
        </w:tc>
        <w:tc>
          <w:tcPr>
            <w:tcW w:w="567" w:type="dxa"/>
            <w:gridSpan w:val="2"/>
            <w:tcBorders>
              <w:left w:val="nil"/>
            </w:tcBorders>
            <w:shd w:val="clear" w:color="auto" w:fill="auto"/>
          </w:tcPr>
          <w:p w:rsidR="00CF2F34" w:rsidRPr="003F717A" w:rsidRDefault="00CF2F3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9</w:t>
            </w:r>
            <w:r w:rsidR="005B3F3C">
              <w:rPr>
                <w:rFonts w:asciiTheme="minorHAnsi" w:hAnsiTheme="minorHAnsi" w:cs="Arial"/>
                <w:sz w:val="22"/>
                <w:szCs w:val="22"/>
                <w:lang w:val="id-ID"/>
              </w:rPr>
              <w:t>7</w:t>
            </w:r>
          </w:p>
        </w:tc>
      </w:tr>
      <w:tr w:rsidR="00CF2F34" w:rsidRPr="00556D9F" w:rsidTr="00924A2F">
        <w:tc>
          <w:tcPr>
            <w:tcW w:w="900" w:type="dxa"/>
          </w:tcPr>
          <w:p w:rsidR="00CF2F34" w:rsidRPr="00E943DD" w:rsidRDefault="00CF2F34" w:rsidP="00CF2F34">
            <w:pPr>
              <w:spacing w:before="60" w:after="60"/>
              <w:rPr>
                <w:rFonts w:ascii="Calibri" w:hAnsi="Calibri" w:cs="Arial"/>
                <w:lang w:val="id-ID"/>
              </w:rPr>
            </w:pPr>
            <w:r>
              <w:rPr>
                <w:rFonts w:ascii="Calibri" w:hAnsi="Calibri" w:cs="Arial"/>
              </w:rPr>
              <w:t xml:space="preserve">5. </w:t>
            </w:r>
            <w:r>
              <w:rPr>
                <w:rFonts w:ascii="Calibri" w:hAnsi="Calibri" w:cs="Arial"/>
                <w:lang w:val="id-ID"/>
              </w:rPr>
              <w:t>38</w:t>
            </w:r>
          </w:p>
        </w:tc>
        <w:tc>
          <w:tcPr>
            <w:tcW w:w="7747" w:type="dxa"/>
            <w:tcBorders>
              <w:right w:val="nil"/>
            </w:tcBorders>
            <w:shd w:val="clear" w:color="auto" w:fill="auto"/>
          </w:tcPr>
          <w:p w:rsidR="00CF2F34" w:rsidRPr="00974EDF" w:rsidRDefault="00CF2F34" w:rsidP="00CF2F34">
            <w:pPr>
              <w:rPr>
                <w:rFonts w:ascii="Calibri" w:hAnsi="Calibri"/>
                <w:lang w:val="id-ID"/>
              </w:rPr>
            </w:pPr>
            <w:r w:rsidRPr="00974EDF">
              <w:rPr>
                <w:rFonts w:ascii="Calibri" w:hAnsi="Calibri"/>
                <w:lang w:val="id-ID"/>
              </w:rPr>
              <w:t xml:space="preserve">Perkembangan Penerbitan Izin Penyelenggarea Jasa Titipan menurut Jenis </w:t>
            </w:r>
            <w:r>
              <w:rPr>
                <w:rFonts w:ascii="Calibri" w:hAnsi="Calibri"/>
                <w:lang w:val="id-ID"/>
              </w:rPr>
              <w:t>2004-semester I 2010</w:t>
            </w:r>
          </w:p>
        </w:tc>
        <w:tc>
          <w:tcPr>
            <w:tcW w:w="567" w:type="dxa"/>
            <w:gridSpan w:val="2"/>
            <w:tcBorders>
              <w:left w:val="nil"/>
            </w:tcBorders>
            <w:shd w:val="clear" w:color="auto" w:fill="auto"/>
          </w:tcPr>
          <w:p w:rsidR="00CF2F34" w:rsidRPr="003F717A" w:rsidRDefault="00CF2F3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10</w:t>
            </w:r>
            <w:r w:rsidR="005B3F3C">
              <w:rPr>
                <w:rFonts w:asciiTheme="minorHAnsi" w:hAnsiTheme="minorHAnsi" w:cs="Arial"/>
                <w:sz w:val="22"/>
                <w:szCs w:val="22"/>
                <w:lang w:val="id-ID"/>
              </w:rPr>
              <w:t>0</w:t>
            </w:r>
          </w:p>
        </w:tc>
      </w:tr>
      <w:tr w:rsidR="00021F6E" w:rsidRPr="00556D9F" w:rsidTr="00021F6E">
        <w:tc>
          <w:tcPr>
            <w:tcW w:w="900" w:type="dxa"/>
            <w:tcBorders>
              <w:bottom w:val="nil"/>
            </w:tcBorders>
          </w:tcPr>
          <w:p w:rsidR="00021F6E" w:rsidRPr="00A362EA" w:rsidRDefault="00021F6E" w:rsidP="00021F6E">
            <w:pPr>
              <w:spacing w:before="60" w:after="60"/>
              <w:rPr>
                <w:rFonts w:ascii="Calibri" w:hAnsi="Calibri" w:cs="Arial"/>
                <w:lang w:val="id-ID"/>
              </w:rPr>
            </w:pPr>
            <w:r>
              <w:rPr>
                <w:rFonts w:ascii="Calibri" w:hAnsi="Calibri" w:cs="Arial"/>
              </w:rPr>
              <w:t xml:space="preserve">6. </w:t>
            </w:r>
            <w:r w:rsidR="00A362EA">
              <w:rPr>
                <w:rFonts w:ascii="Calibri" w:hAnsi="Calibri" w:cs="Arial"/>
                <w:lang w:val="id-ID"/>
              </w:rPr>
              <w:t>1</w:t>
            </w:r>
          </w:p>
        </w:tc>
        <w:tc>
          <w:tcPr>
            <w:tcW w:w="7747" w:type="dxa"/>
            <w:tcBorders>
              <w:right w:val="nil"/>
            </w:tcBorders>
            <w:shd w:val="clear" w:color="auto" w:fill="auto"/>
          </w:tcPr>
          <w:p w:rsidR="00021F6E" w:rsidRPr="00264FB4" w:rsidRDefault="00021F6E" w:rsidP="00021F6E">
            <w:pPr>
              <w:spacing w:before="60" w:after="60"/>
              <w:rPr>
                <w:rFonts w:ascii="Calibri" w:hAnsi="Calibri" w:cs="Arial"/>
              </w:rPr>
            </w:pPr>
            <w:r w:rsidRPr="00264FB4">
              <w:rPr>
                <w:rFonts w:ascii="Calibri" w:hAnsi="Calibri"/>
                <w:color w:val="000000"/>
                <w:lang w:val="it-IT"/>
              </w:rPr>
              <w:t xml:space="preserve">Kapasitas </w:t>
            </w:r>
            <w:r w:rsidR="00A362EA">
              <w:rPr>
                <w:rFonts w:ascii="Calibri" w:hAnsi="Calibri"/>
                <w:color w:val="000000"/>
                <w:lang w:val="id-ID"/>
              </w:rPr>
              <w:t xml:space="preserve">terpasang </w:t>
            </w:r>
            <w:r w:rsidRPr="00264FB4">
              <w:rPr>
                <w:rFonts w:ascii="Calibri" w:hAnsi="Calibri"/>
                <w:color w:val="000000"/>
                <w:lang w:val="it-IT"/>
              </w:rPr>
              <w:t>dan telepon tersambung telepon tetap kabel</w:t>
            </w:r>
          </w:p>
        </w:tc>
        <w:tc>
          <w:tcPr>
            <w:tcW w:w="567" w:type="dxa"/>
            <w:gridSpan w:val="2"/>
            <w:tcBorders>
              <w:left w:val="nil"/>
            </w:tcBorders>
            <w:shd w:val="clear" w:color="auto" w:fill="auto"/>
          </w:tcPr>
          <w:p w:rsidR="00021F6E" w:rsidRPr="003F717A" w:rsidRDefault="00A362EA" w:rsidP="00CC40AC">
            <w:pPr>
              <w:tabs>
                <w:tab w:val="left" w:pos="-108"/>
              </w:tabs>
              <w:spacing w:before="60" w:after="60"/>
              <w:ind w:left="-108" w:right="-108"/>
              <w:rPr>
                <w:rFonts w:asciiTheme="minorHAnsi" w:hAnsiTheme="minorHAnsi" w:cs="Arial"/>
                <w:sz w:val="22"/>
                <w:szCs w:val="22"/>
                <w:lang w:val="id-ID"/>
              </w:rPr>
            </w:pPr>
            <w:r>
              <w:rPr>
                <w:rFonts w:asciiTheme="minorHAnsi" w:hAnsiTheme="minorHAnsi" w:cs="Arial"/>
                <w:sz w:val="22"/>
                <w:szCs w:val="22"/>
                <w:lang w:val="id-ID"/>
              </w:rPr>
              <w:tab/>
              <w:t>11</w:t>
            </w:r>
            <w:r w:rsidR="005B3F3C">
              <w:rPr>
                <w:rFonts w:asciiTheme="minorHAnsi" w:hAnsiTheme="minorHAnsi" w:cs="Arial"/>
                <w:sz w:val="22"/>
                <w:szCs w:val="22"/>
                <w:lang w:val="id-ID"/>
              </w:rPr>
              <w:t>1</w:t>
            </w:r>
          </w:p>
        </w:tc>
      </w:tr>
      <w:tr w:rsidR="00021F6E" w:rsidRPr="00556D9F" w:rsidTr="00021F6E">
        <w:tc>
          <w:tcPr>
            <w:tcW w:w="900" w:type="dxa"/>
          </w:tcPr>
          <w:p w:rsidR="00021F6E" w:rsidRPr="00A362EA" w:rsidRDefault="00021F6E" w:rsidP="00021F6E">
            <w:pPr>
              <w:spacing w:before="60" w:after="60"/>
              <w:rPr>
                <w:rFonts w:ascii="Calibri" w:hAnsi="Calibri" w:cs="Arial"/>
                <w:lang w:val="id-ID"/>
              </w:rPr>
            </w:pPr>
            <w:r>
              <w:rPr>
                <w:rFonts w:ascii="Calibri" w:hAnsi="Calibri" w:cs="Arial"/>
              </w:rPr>
              <w:t xml:space="preserve">6. </w:t>
            </w:r>
            <w:r w:rsidR="00A362EA">
              <w:rPr>
                <w:rFonts w:ascii="Calibri" w:hAnsi="Calibri" w:cs="Arial"/>
                <w:lang w:val="id-ID"/>
              </w:rPr>
              <w:t>2</w:t>
            </w:r>
          </w:p>
        </w:tc>
        <w:tc>
          <w:tcPr>
            <w:tcW w:w="7747" w:type="dxa"/>
            <w:tcBorders>
              <w:right w:val="nil"/>
            </w:tcBorders>
            <w:shd w:val="clear" w:color="auto" w:fill="auto"/>
          </w:tcPr>
          <w:p w:rsidR="00021F6E" w:rsidRPr="00A362EA" w:rsidRDefault="00A362EA" w:rsidP="00CC40AC">
            <w:pPr>
              <w:spacing w:before="60" w:after="60"/>
              <w:rPr>
                <w:rFonts w:ascii="Calibri" w:hAnsi="Calibri" w:cs="Arial"/>
                <w:lang w:val="id-ID"/>
              </w:rPr>
            </w:pPr>
            <w:r>
              <w:rPr>
                <w:rFonts w:ascii="Calibri" w:hAnsi="Calibri"/>
                <w:color w:val="000000"/>
                <w:lang w:val="id-ID"/>
              </w:rPr>
              <w:t xml:space="preserve">Tingkat pemanfaatan kapasitas </w:t>
            </w:r>
            <w:r w:rsidR="00021F6E" w:rsidRPr="00264FB4">
              <w:rPr>
                <w:rFonts w:ascii="Calibri" w:hAnsi="Calibri"/>
                <w:color w:val="000000"/>
                <w:lang w:val="it-IT"/>
              </w:rPr>
              <w:t>kapasitas telepon tetap kabel</w:t>
            </w:r>
            <w:r>
              <w:rPr>
                <w:rFonts w:ascii="Calibri" w:hAnsi="Calibri"/>
                <w:color w:val="000000"/>
                <w:lang w:val="id-ID"/>
              </w:rPr>
              <w:t xml:space="preserve"> 2007-</w:t>
            </w:r>
            <w:r w:rsidR="00CC40AC">
              <w:rPr>
                <w:rFonts w:ascii="Calibri" w:hAnsi="Calibri"/>
                <w:color w:val="000000"/>
                <w:lang w:val="id-ID"/>
              </w:rPr>
              <w:t>semester I 2010</w:t>
            </w:r>
          </w:p>
        </w:tc>
        <w:tc>
          <w:tcPr>
            <w:tcW w:w="567" w:type="dxa"/>
            <w:gridSpan w:val="2"/>
            <w:tcBorders>
              <w:left w:val="nil"/>
            </w:tcBorders>
            <w:shd w:val="clear" w:color="auto" w:fill="auto"/>
          </w:tcPr>
          <w:p w:rsidR="00021F6E" w:rsidRPr="003F717A" w:rsidRDefault="00A362EA" w:rsidP="00A362EA">
            <w:pPr>
              <w:tabs>
                <w:tab w:val="left" w:pos="-108"/>
                <w:tab w:val="left" w:pos="0"/>
              </w:tabs>
              <w:spacing w:before="60" w:after="60"/>
              <w:ind w:left="-108" w:right="-108"/>
              <w:rPr>
                <w:rFonts w:asciiTheme="minorHAnsi" w:hAnsiTheme="minorHAnsi" w:cs="Arial"/>
                <w:sz w:val="22"/>
                <w:szCs w:val="22"/>
                <w:lang w:val="id-ID"/>
              </w:rPr>
            </w:pPr>
            <w:r>
              <w:rPr>
                <w:rFonts w:asciiTheme="minorHAnsi" w:hAnsiTheme="minorHAnsi" w:cs="Arial"/>
                <w:sz w:val="22"/>
                <w:szCs w:val="22"/>
                <w:lang w:val="id-ID"/>
              </w:rPr>
              <w:tab/>
              <w:t>11</w:t>
            </w:r>
            <w:r w:rsidR="005B3F3C">
              <w:rPr>
                <w:rFonts w:asciiTheme="minorHAnsi" w:hAnsiTheme="minorHAnsi" w:cs="Arial"/>
                <w:sz w:val="22"/>
                <w:szCs w:val="22"/>
                <w:lang w:val="id-ID"/>
              </w:rPr>
              <w:t>1</w:t>
            </w:r>
          </w:p>
        </w:tc>
      </w:tr>
      <w:tr w:rsidR="00A362EA" w:rsidRPr="00556D9F" w:rsidTr="00A362EA">
        <w:tc>
          <w:tcPr>
            <w:tcW w:w="900" w:type="dxa"/>
            <w:tcBorders>
              <w:bottom w:val="nil"/>
            </w:tcBorders>
          </w:tcPr>
          <w:p w:rsidR="00A362EA" w:rsidRPr="00A362EA" w:rsidRDefault="00A362EA" w:rsidP="00A362EA">
            <w:pPr>
              <w:spacing w:before="60" w:after="60"/>
              <w:rPr>
                <w:rFonts w:ascii="Calibri" w:hAnsi="Calibri" w:cs="Arial"/>
                <w:lang w:val="id-ID"/>
              </w:rPr>
            </w:pPr>
            <w:r>
              <w:rPr>
                <w:rFonts w:ascii="Calibri" w:hAnsi="Calibri" w:cs="Arial"/>
              </w:rPr>
              <w:t xml:space="preserve">6. </w:t>
            </w:r>
            <w:r>
              <w:rPr>
                <w:rFonts w:ascii="Calibri" w:hAnsi="Calibri" w:cs="Arial"/>
                <w:lang w:val="id-ID"/>
              </w:rPr>
              <w:t>3</w:t>
            </w:r>
          </w:p>
        </w:tc>
        <w:tc>
          <w:tcPr>
            <w:tcW w:w="7747" w:type="dxa"/>
            <w:tcBorders>
              <w:right w:val="nil"/>
            </w:tcBorders>
            <w:shd w:val="clear" w:color="auto" w:fill="auto"/>
          </w:tcPr>
          <w:p w:rsidR="00A362EA" w:rsidRPr="00CC40AC" w:rsidRDefault="00A362EA" w:rsidP="00CC40AC">
            <w:pPr>
              <w:spacing w:before="60" w:after="60"/>
              <w:rPr>
                <w:rFonts w:ascii="Calibri" w:hAnsi="Calibri" w:cs="Arial"/>
                <w:lang w:val="id-ID"/>
              </w:rPr>
            </w:pPr>
            <w:r w:rsidRPr="00264FB4">
              <w:rPr>
                <w:rFonts w:ascii="Calibri" w:hAnsi="Calibri"/>
                <w:color w:val="000000"/>
                <w:lang w:val="it-IT"/>
              </w:rPr>
              <w:t xml:space="preserve">Kapasitas </w:t>
            </w:r>
            <w:r>
              <w:rPr>
                <w:rFonts w:ascii="Calibri" w:hAnsi="Calibri"/>
                <w:color w:val="000000"/>
                <w:lang w:val="id-ID"/>
              </w:rPr>
              <w:t xml:space="preserve">terpasang </w:t>
            </w:r>
            <w:r w:rsidRPr="00264FB4">
              <w:rPr>
                <w:rFonts w:ascii="Calibri" w:hAnsi="Calibri"/>
                <w:color w:val="000000"/>
                <w:lang w:val="it-IT"/>
              </w:rPr>
              <w:t>dan telepon tersambung telepon tetap wireless</w:t>
            </w:r>
            <w:r w:rsidR="00CC40AC">
              <w:rPr>
                <w:rFonts w:ascii="Calibri" w:hAnsi="Calibri"/>
                <w:color w:val="000000"/>
                <w:lang w:val="id-ID"/>
              </w:rPr>
              <w:t xml:space="preserve"> 2007-semester I 2010</w:t>
            </w:r>
          </w:p>
        </w:tc>
        <w:tc>
          <w:tcPr>
            <w:tcW w:w="567" w:type="dxa"/>
            <w:gridSpan w:val="2"/>
            <w:tcBorders>
              <w:left w:val="nil"/>
            </w:tcBorders>
            <w:shd w:val="clear" w:color="auto" w:fill="auto"/>
          </w:tcPr>
          <w:p w:rsidR="00A362EA" w:rsidRPr="003F717A" w:rsidRDefault="00A362EA" w:rsidP="00CC40AC">
            <w:pPr>
              <w:tabs>
                <w:tab w:val="left" w:pos="-108"/>
              </w:tabs>
              <w:spacing w:before="60" w:after="60"/>
              <w:ind w:left="-108" w:right="-108"/>
              <w:rPr>
                <w:rFonts w:asciiTheme="minorHAnsi" w:hAnsiTheme="minorHAnsi" w:cs="Arial"/>
                <w:sz w:val="22"/>
                <w:szCs w:val="22"/>
                <w:lang w:val="id-ID"/>
              </w:rPr>
            </w:pPr>
            <w:r>
              <w:rPr>
                <w:rFonts w:asciiTheme="minorHAnsi" w:hAnsiTheme="minorHAnsi" w:cs="Arial"/>
                <w:sz w:val="22"/>
                <w:szCs w:val="22"/>
                <w:lang w:val="id-ID"/>
              </w:rPr>
              <w:tab/>
              <w:t>11</w:t>
            </w:r>
            <w:r w:rsidR="005B3F3C">
              <w:rPr>
                <w:rFonts w:asciiTheme="minorHAnsi" w:hAnsiTheme="minorHAnsi" w:cs="Arial"/>
                <w:sz w:val="22"/>
                <w:szCs w:val="22"/>
                <w:lang w:val="id-ID"/>
              </w:rPr>
              <w:t>2</w:t>
            </w:r>
          </w:p>
        </w:tc>
      </w:tr>
      <w:tr w:rsidR="00A362EA" w:rsidRPr="00556D9F" w:rsidTr="00A362EA">
        <w:tc>
          <w:tcPr>
            <w:tcW w:w="900" w:type="dxa"/>
          </w:tcPr>
          <w:p w:rsidR="00A362EA" w:rsidRPr="00A362EA" w:rsidRDefault="00A362EA" w:rsidP="00A362EA">
            <w:pPr>
              <w:spacing w:before="60" w:after="60"/>
              <w:rPr>
                <w:rFonts w:ascii="Calibri" w:hAnsi="Calibri" w:cs="Arial"/>
                <w:lang w:val="id-ID"/>
              </w:rPr>
            </w:pPr>
            <w:r>
              <w:rPr>
                <w:rFonts w:ascii="Calibri" w:hAnsi="Calibri" w:cs="Arial"/>
              </w:rPr>
              <w:t xml:space="preserve">6. </w:t>
            </w:r>
            <w:r>
              <w:rPr>
                <w:rFonts w:ascii="Calibri" w:hAnsi="Calibri" w:cs="Arial"/>
                <w:lang w:val="id-ID"/>
              </w:rPr>
              <w:t>4</w:t>
            </w:r>
          </w:p>
        </w:tc>
        <w:tc>
          <w:tcPr>
            <w:tcW w:w="7747" w:type="dxa"/>
            <w:tcBorders>
              <w:right w:val="nil"/>
            </w:tcBorders>
            <w:shd w:val="clear" w:color="auto" w:fill="auto"/>
          </w:tcPr>
          <w:p w:rsidR="00A362EA" w:rsidRPr="00A362EA" w:rsidRDefault="00A362EA" w:rsidP="00A362EA">
            <w:pPr>
              <w:spacing w:before="60" w:after="60"/>
              <w:rPr>
                <w:rFonts w:ascii="Calibri" w:hAnsi="Calibri" w:cs="Arial"/>
                <w:lang w:val="id-ID"/>
              </w:rPr>
            </w:pPr>
            <w:r>
              <w:rPr>
                <w:rFonts w:ascii="Calibri" w:hAnsi="Calibri"/>
                <w:color w:val="000000"/>
                <w:lang w:val="id-ID"/>
              </w:rPr>
              <w:t xml:space="preserve">Tingkat pemanfaatan kapasitas </w:t>
            </w:r>
            <w:r w:rsidRPr="00264FB4">
              <w:rPr>
                <w:rFonts w:ascii="Calibri" w:hAnsi="Calibri"/>
                <w:color w:val="000000"/>
                <w:lang w:val="it-IT"/>
              </w:rPr>
              <w:t xml:space="preserve">kapasitas telepon tetap </w:t>
            </w:r>
            <w:r>
              <w:rPr>
                <w:rFonts w:ascii="Calibri" w:hAnsi="Calibri"/>
                <w:color w:val="000000"/>
                <w:lang w:val="id-ID"/>
              </w:rPr>
              <w:t>wireless</w:t>
            </w:r>
            <w:r w:rsidR="00CC40AC">
              <w:rPr>
                <w:rFonts w:ascii="Calibri" w:hAnsi="Calibri"/>
                <w:color w:val="000000"/>
                <w:lang w:val="id-ID"/>
              </w:rPr>
              <w:t xml:space="preserve"> 2007-semester I 2010</w:t>
            </w:r>
          </w:p>
        </w:tc>
        <w:tc>
          <w:tcPr>
            <w:tcW w:w="567" w:type="dxa"/>
            <w:gridSpan w:val="2"/>
            <w:tcBorders>
              <w:left w:val="nil"/>
            </w:tcBorders>
            <w:shd w:val="clear" w:color="auto" w:fill="auto"/>
          </w:tcPr>
          <w:p w:rsidR="00A362EA" w:rsidRPr="003F717A" w:rsidRDefault="00A362EA" w:rsidP="00A362EA">
            <w:pPr>
              <w:tabs>
                <w:tab w:val="left" w:pos="-108"/>
                <w:tab w:val="left" w:pos="0"/>
              </w:tabs>
              <w:spacing w:before="60" w:after="60"/>
              <w:ind w:left="-108" w:right="-108"/>
              <w:rPr>
                <w:rFonts w:asciiTheme="minorHAnsi" w:hAnsiTheme="minorHAnsi" w:cs="Arial"/>
                <w:sz w:val="22"/>
                <w:szCs w:val="22"/>
                <w:lang w:val="id-ID"/>
              </w:rPr>
            </w:pPr>
            <w:r>
              <w:rPr>
                <w:rFonts w:asciiTheme="minorHAnsi" w:hAnsiTheme="minorHAnsi" w:cs="Arial"/>
                <w:sz w:val="22"/>
                <w:szCs w:val="22"/>
                <w:lang w:val="id-ID"/>
              </w:rPr>
              <w:tab/>
              <w:t>11</w:t>
            </w:r>
            <w:r w:rsidR="005B3F3C">
              <w:rPr>
                <w:rFonts w:asciiTheme="minorHAnsi" w:hAnsiTheme="minorHAnsi" w:cs="Arial"/>
                <w:sz w:val="22"/>
                <w:szCs w:val="22"/>
                <w:lang w:val="id-ID"/>
              </w:rPr>
              <w:t>3</w:t>
            </w:r>
          </w:p>
        </w:tc>
      </w:tr>
      <w:tr w:rsidR="00A362EA" w:rsidRPr="00556D9F" w:rsidTr="00A362EA">
        <w:tc>
          <w:tcPr>
            <w:tcW w:w="900" w:type="dxa"/>
          </w:tcPr>
          <w:p w:rsidR="00A362EA" w:rsidRPr="00A362EA" w:rsidRDefault="00A362EA" w:rsidP="00A362EA">
            <w:pPr>
              <w:spacing w:before="60" w:after="60"/>
              <w:rPr>
                <w:rFonts w:ascii="Calibri" w:hAnsi="Calibri" w:cs="Arial"/>
                <w:lang w:val="id-ID"/>
              </w:rPr>
            </w:pPr>
            <w:r>
              <w:rPr>
                <w:rFonts w:ascii="Calibri" w:hAnsi="Calibri" w:cs="Arial"/>
              </w:rPr>
              <w:t xml:space="preserve">6. </w:t>
            </w:r>
            <w:r>
              <w:rPr>
                <w:rFonts w:ascii="Calibri" w:hAnsi="Calibri" w:cs="Arial"/>
                <w:lang w:val="id-ID"/>
              </w:rPr>
              <w:t>5</w:t>
            </w:r>
          </w:p>
        </w:tc>
        <w:tc>
          <w:tcPr>
            <w:tcW w:w="7747" w:type="dxa"/>
            <w:tcBorders>
              <w:right w:val="nil"/>
            </w:tcBorders>
            <w:shd w:val="clear" w:color="auto" w:fill="auto"/>
          </w:tcPr>
          <w:p w:rsidR="00A362EA" w:rsidRPr="00A362EA" w:rsidRDefault="00A362EA" w:rsidP="00CC40AC">
            <w:pPr>
              <w:spacing w:before="60" w:after="60"/>
              <w:rPr>
                <w:rFonts w:ascii="Calibri" w:hAnsi="Calibri" w:cs="Arial"/>
                <w:lang w:val="id-ID"/>
              </w:rPr>
            </w:pPr>
            <w:r w:rsidRPr="00264FB4">
              <w:rPr>
                <w:rFonts w:ascii="Calibri" w:hAnsi="Calibri"/>
                <w:color w:val="000000"/>
                <w:lang w:val="it-IT"/>
              </w:rPr>
              <w:t xml:space="preserve">Kapasitas </w:t>
            </w:r>
            <w:r>
              <w:rPr>
                <w:rFonts w:ascii="Calibri" w:hAnsi="Calibri"/>
                <w:color w:val="000000"/>
                <w:lang w:val="id-ID"/>
              </w:rPr>
              <w:t xml:space="preserve">terpasang </w:t>
            </w:r>
            <w:r w:rsidRPr="00264FB4">
              <w:rPr>
                <w:rFonts w:ascii="Calibri" w:hAnsi="Calibri"/>
                <w:color w:val="000000"/>
                <w:lang w:val="it-IT"/>
              </w:rPr>
              <w:t>dan tersambung telepon bergerak</w:t>
            </w:r>
            <w:r>
              <w:rPr>
                <w:rFonts w:ascii="Calibri" w:hAnsi="Calibri"/>
                <w:color w:val="000000"/>
                <w:lang w:val="id-ID"/>
              </w:rPr>
              <w:t xml:space="preserve"> seluler</w:t>
            </w:r>
            <w:r w:rsidR="00CC40AC">
              <w:rPr>
                <w:rFonts w:ascii="Calibri" w:hAnsi="Calibri"/>
                <w:color w:val="000000"/>
                <w:lang w:val="id-ID"/>
              </w:rPr>
              <w:t xml:space="preserve"> 2007-semester I 2010</w:t>
            </w:r>
          </w:p>
        </w:tc>
        <w:tc>
          <w:tcPr>
            <w:tcW w:w="567" w:type="dxa"/>
            <w:gridSpan w:val="2"/>
            <w:tcBorders>
              <w:left w:val="nil"/>
            </w:tcBorders>
            <w:shd w:val="clear" w:color="auto" w:fill="auto"/>
          </w:tcPr>
          <w:p w:rsidR="00A362EA" w:rsidRPr="003F717A" w:rsidRDefault="00A362EA" w:rsidP="00A362EA">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r w:rsidR="005B3F3C">
              <w:rPr>
                <w:rFonts w:asciiTheme="minorHAnsi" w:hAnsiTheme="minorHAnsi" w:cs="Arial"/>
                <w:sz w:val="22"/>
                <w:szCs w:val="22"/>
                <w:lang w:val="id-ID"/>
              </w:rPr>
              <w:t>5</w:t>
            </w:r>
          </w:p>
        </w:tc>
      </w:tr>
      <w:tr w:rsidR="00021F6E" w:rsidRPr="00556D9F" w:rsidTr="00021F6E">
        <w:tc>
          <w:tcPr>
            <w:tcW w:w="900" w:type="dxa"/>
            <w:tcBorders>
              <w:bottom w:val="nil"/>
            </w:tcBorders>
          </w:tcPr>
          <w:p w:rsidR="00021F6E" w:rsidRPr="00A362EA" w:rsidRDefault="00021F6E" w:rsidP="00A362EA">
            <w:pPr>
              <w:spacing w:before="60" w:after="60"/>
              <w:rPr>
                <w:rFonts w:ascii="Calibri" w:hAnsi="Calibri" w:cs="Arial"/>
                <w:lang w:val="id-ID"/>
              </w:rPr>
            </w:pPr>
            <w:r>
              <w:rPr>
                <w:rFonts w:ascii="Calibri" w:hAnsi="Calibri" w:cs="Arial"/>
              </w:rPr>
              <w:t xml:space="preserve">6. </w:t>
            </w:r>
            <w:r w:rsidR="00A362EA">
              <w:rPr>
                <w:rFonts w:ascii="Calibri" w:hAnsi="Calibri" w:cs="Arial"/>
                <w:lang w:val="id-ID"/>
              </w:rPr>
              <w:t>6</w:t>
            </w:r>
          </w:p>
        </w:tc>
        <w:tc>
          <w:tcPr>
            <w:tcW w:w="7747" w:type="dxa"/>
            <w:tcBorders>
              <w:right w:val="nil"/>
            </w:tcBorders>
            <w:shd w:val="clear" w:color="auto" w:fill="auto"/>
          </w:tcPr>
          <w:p w:rsidR="00021F6E" w:rsidRPr="00A362EA" w:rsidRDefault="00A362EA" w:rsidP="00A362EA">
            <w:pPr>
              <w:spacing w:before="60" w:after="60"/>
              <w:rPr>
                <w:rFonts w:ascii="Calibri" w:hAnsi="Calibri" w:cs="Arial"/>
                <w:lang w:val="id-ID"/>
              </w:rPr>
            </w:pPr>
            <w:r>
              <w:rPr>
                <w:rFonts w:ascii="Calibri" w:hAnsi="Calibri"/>
                <w:color w:val="000000"/>
                <w:lang w:val="id-ID"/>
              </w:rPr>
              <w:t xml:space="preserve">Tingkat pemanfaatan kapasitas </w:t>
            </w:r>
            <w:r w:rsidRPr="00264FB4">
              <w:rPr>
                <w:rFonts w:ascii="Calibri" w:hAnsi="Calibri"/>
                <w:color w:val="000000"/>
                <w:lang w:val="it-IT"/>
              </w:rPr>
              <w:t xml:space="preserve">kapasitas telepon </w:t>
            </w:r>
            <w:r>
              <w:rPr>
                <w:rFonts w:ascii="Calibri" w:hAnsi="Calibri"/>
                <w:color w:val="000000"/>
                <w:lang w:val="id-ID"/>
              </w:rPr>
              <w:t>bergerak seluler</w:t>
            </w:r>
            <w:r w:rsidR="00CC40AC">
              <w:rPr>
                <w:rFonts w:ascii="Calibri" w:hAnsi="Calibri"/>
                <w:color w:val="000000"/>
                <w:lang w:val="id-ID"/>
              </w:rPr>
              <w:t xml:space="preserve"> 2007-semester I 2010</w:t>
            </w:r>
          </w:p>
        </w:tc>
        <w:tc>
          <w:tcPr>
            <w:tcW w:w="567" w:type="dxa"/>
            <w:gridSpan w:val="2"/>
            <w:tcBorders>
              <w:left w:val="nil"/>
            </w:tcBorders>
            <w:shd w:val="clear" w:color="auto" w:fill="auto"/>
          </w:tcPr>
          <w:p w:rsidR="00021F6E" w:rsidRPr="003F717A" w:rsidRDefault="00A362EA"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11</w:t>
            </w:r>
            <w:r w:rsidR="005B3F3C">
              <w:rPr>
                <w:rFonts w:asciiTheme="minorHAnsi" w:hAnsiTheme="minorHAnsi" w:cs="Arial"/>
                <w:sz w:val="22"/>
                <w:szCs w:val="22"/>
                <w:lang w:val="id-ID"/>
              </w:rPr>
              <w:t>6</w:t>
            </w:r>
          </w:p>
        </w:tc>
      </w:tr>
      <w:tr w:rsidR="00021F6E" w:rsidRPr="00556D9F" w:rsidTr="00021F6E">
        <w:tc>
          <w:tcPr>
            <w:tcW w:w="900" w:type="dxa"/>
          </w:tcPr>
          <w:p w:rsidR="00021F6E" w:rsidRPr="00A362EA" w:rsidRDefault="00021F6E" w:rsidP="00021F6E">
            <w:pPr>
              <w:spacing w:before="60" w:after="60"/>
              <w:rPr>
                <w:rFonts w:ascii="Calibri" w:hAnsi="Calibri" w:cs="Arial"/>
                <w:lang w:val="id-ID"/>
              </w:rPr>
            </w:pPr>
            <w:r>
              <w:rPr>
                <w:rFonts w:ascii="Calibri" w:hAnsi="Calibri" w:cs="Arial"/>
              </w:rPr>
              <w:t xml:space="preserve">6. </w:t>
            </w:r>
            <w:r w:rsidR="00A362EA">
              <w:rPr>
                <w:rFonts w:ascii="Calibri" w:hAnsi="Calibri" w:cs="Arial"/>
                <w:lang w:val="id-ID"/>
              </w:rPr>
              <w:t>7</w:t>
            </w:r>
          </w:p>
        </w:tc>
        <w:tc>
          <w:tcPr>
            <w:tcW w:w="7747" w:type="dxa"/>
            <w:tcBorders>
              <w:right w:val="nil"/>
            </w:tcBorders>
            <w:shd w:val="clear" w:color="auto" w:fill="auto"/>
          </w:tcPr>
          <w:p w:rsidR="00021F6E" w:rsidRPr="00CC40AC" w:rsidRDefault="00A362EA" w:rsidP="00CC40AC">
            <w:pPr>
              <w:spacing w:before="60" w:after="60"/>
              <w:rPr>
                <w:rFonts w:asciiTheme="minorHAnsi" w:hAnsiTheme="minorHAnsi" w:cs="Arial"/>
                <w:lang w:val="id-ID"/>
              </w:rPr>
            </w:pPr>
            <w:r w:rsidRPr="00A362EA">
              <w:rPr>
                <w:rFonts w:asciiTheme="minorHAnsi" w:hAnsiTheme="minorHAnsi"/>
              </w:rPr>
              <w:t>Perbandingan Jumlah Pelanggan</w:t>
            </w:r>
            <w:r w:rsidR="00CC40AC">
              <w:rPr>
                <w:rFonts w:asciiTheme="minorHAnsi" w:hAnsiTheme="minorHAnsi"/>
              </w:rPr>
              <w:t xml:space="preserve"> Telepon Kabel dan Nirkabel 200</w:t>
            </w:r>
            <w:r w:rsidR="00CC40AC">
              <w:rPr>
                <w:rFonts w:asciiTheme="minorHAnsi" w:hAnsiTheme="minorHAnsi"/>
                <w:lang w:val="id-ID"/>
              </w:rPr>
              <w:t>5</w:t>
            </w:r>
            <w:r w:rsidRPr="00A362EA">
              <w:rPr>
                <w:rFonts w:asciiTheme="minorHAnsi" w:hAnsiTheme="minorHAnsi"/>
              </w:rPr>
              <w:t>-</w:t>
            </w:r>
            <w:r w:rsidR="00CC40AC">
              <w:rPr>
                <w:rFonts w:asciiTheme="minorHAnsi" w:hAnsiTheme="minorHAnsi"/>
                <w:lang w:val="id-ID"/>
              </w:rPr>
              <w:t>semester I 2010</w:t>
            </w:r>
          </w:p>
        </w:tc>
        <w:tc>
          <w:tcPr>
            <w:tcW w:w="567" w:type="dxa"/>
            <w:gridSpan w:val="2"/>
            <w:tcBorders>
              <w:left w:val="nil"/>
            </w:tcBorders>
            <w:shd w:val="clear" w:color="auto" w:fill="auto"/>
          </w:tcPr>
          <w:p w:rsidR="00021F6E" w:rsidRPr="003F717A" w:rsidRDefault="00A362EA"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CC40AC">
              <w:rPr>
                <w:rFonts w:asciiTheme="minorHAnsi" w:hAnsiTheme="minorHAnsi" w:cs="Arial"/>
                <w:sz w:val="22"/>
                <w:szCs w:val="22"/>
                <w:lang w:val="id-ID"/>
              </w:rPr>
              <w:t>1</w:t>
            </w:r>
            <w:r w:rsidR="005B3F3C">
              <w:rPr>
                <w:rFonts w:asciiTheme="minorHAnsi" w:hAnsiTheme="minorHAnsi" w:cs="Arial"/>
                <w:sz w:val="22"/>
                <w:szCs w:val="22"/>
                <w:lang w:val="id-ID"/>
              </w:rPr>
              <w:t>8</w:t>
            </w:r>
          </w:p>
        </w:tc>
      </w:tr>
      <w:tr w:rsidR="00021F6E" w:rsidRPr="00556D9F" w:rsidTr="00021F6E">
        <w:tc>
          <w:tcPr>
            <w:tcW w:w="900" w:type="dxa"/>
          </w:tcPr>
          <w:p w:rsidR="00021F6E" w:rsidRPr="00A362EA" w:rsidRDefault="00021F6E" w:rsidP="00021F6E">
            <w:pPr>
              <w:spacing w:before="60" w:after="60"/>
              <w:rPr>
                <w:rFonts w:ascii="Calibri" w:hAnsi="Calibri" w:cs="Arial"/>
                <w:lang w:val="id-ID"/>
              </w:rPr>
            </w:pPr>
            <w:r>
              <w:rPr>
                <w:rFonts w:ascii="Calibri" w:hAnsi="Calibri" w:cs="Arial"/>
              </w:rPr>
              <w:t xml:space="preserve">6. </w:t>
            </w:r>
            <w:r w:rsidR="00A362EA">
              <w:rPr>
                <w:rFonts w:ascii="Calibri" w:hAnsi="Calibri" w:cs="Arial"/>
                <w:lang w:val="id-ID"/>
              </w:rPr>
              <w:t>8</w:t>
            </w:r>
          </w:p>
        </w:tc>
        <w:tc>
          <w:tcPr>
            <w:tcW w:w="7747" w:type="dxa"/>
            <w:tcBorders>
              <w:right w:val="nil"/>
            </w:tcBorders>
            <w:shd w:val="clear" w:color="auto" w:fill="auto"/>
          </w:tcPr>
          <w:p w:rsidR="00021F6E" w:rsidRPr="00A362EA" w:rsidRDefault="00A362EA" w:rsidP="00021F6E">
            <w:pPr>
              <w:spacing w:before="60" w:after="60"/>
              <w:rPr>
                <w:rFonts w:asciiTheme="minorHAnsi" w:hAnsiTheme="minorHAnsi" w:cs="Arial"/>
                <w:lang w:val="id-ID"/>
              </w:rPr>
            </w:pPr>
            <w:r w:rsidRPr="00A362EA">
              <w:rPr>
                <w:rFonts w:asciiTheme="minorHAnsi" w:hAnsiTheme="minorHAnsi"/>
              </w:rPr>
              <w:t xml:space="preserve">Pertumbuhan Jumlah Pelanggan Jaringan Tetap Lokal </w:t>
            </w:r>
            <w:r w:rsidR="00CC40AC">
              <w:rPr>
                <w:rFonts w:asciiTheme="minorHAnsi" w:hAnsiTheme="minorHAnsi"/>
              </w:rPr>
              <w:t>200</w:t>
            </w:r>
            <w:r w:rsidR="00CC40AC">
              <w:rPr>
                <w:rFonts w:asciiTheme="minorHAnsi" w:hAnsiTheme="minorHAnsi"/>
                <w:lang w:val="id-ID"/>
              </w:rPr>
              <w:t>4</w:t>
            </w:r>
            <w:r w:rsidR="00CC40AC" w:rsidRPr="00A362EA">
              <w:rPr>
                <w:rFonts w:asciiTheme="minorHAnsi" w:hAnsiTheme="minorHAnsi"/>
              </w:rPr>
              <w:t>-</w:t>
            </w:r>
            <w:r w:rsidR="00CC40AC">
              <w:rPr>
                <w:rFonts w:asciiTheme="minorHAnsi" w:hAnsiTheme="minorHAnsi"/>
                <w:lang w:val="id-ID"/>
              </w:rPr>
              <w:t>semester I 2010</w:t>
            </w:r>
          </w:p>
        </w:tc>
        <w:tc>
          <w:tcPr>
            <w:tcW w:w="567" w:type="dxa"/>
            <w:gridSpan w:val="2"/>
            <w:tcBorders>
              <w:left w:val="nil"/>
            </w:tcBorders>
            <w:shd w:val="clear" w:color="auto" w:fill="auto"/>
          </w:tcPr>
          <w:p w:rsidR="00021F6E" w:rsidRPr="003F717A" w:rsidRDefault="00A362EA"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5B3F3C">
              <w:rPr>
                <w:rFonts w:asciiTheme="minorHAnsi" w:hAnsiTheme="minorHAnsi" w:cs="Arial"/>
                <w:sz w:val="22"/>
                <w:szCs w:val="22"/>
                <w:lang w:val="id-ID"/>
              </w:rPr>
              <w:t>19</w:t>
            </w:r>
          </w:p>
        </w:tc>
      </w:tr>
      <w:tr w:rsidR="00021F6E" w:rsidRPr="00556D9F" w:rsidTr="00021F6E">
        <w:tc>
          <w:tcPr>
            <w:tcW w:w="900" w:type="dxa"/>
            <w:tcBorders>
              <w:bottom w:val="nil"/>
            </w:tcBorders>
          </w:tcPr>
          <w:p w:rsidR="00021F6E" w:rsidRPr="00A362EA" w:rsidRDefault="00021F6E" w:rsidP="00021F6E">
            <w:pPr>
              <w:spacing w:before="60" w:after="60"/>
              <w:rPr>
                <w:rFonts w:ascii="Calibri" w:hAnsi="Calibri" w:cs="Arial"/>
                <w:lang w:val="id-ID"/>
              </w:rPr>
            </w:pPr>
            <w:r>
              <w:rPr>
                <w:rFonts w:ascii="Calibri" w:hAnsi="Calibri" w:cs="Arial"/>
              </w:rPr>
              <w:t xml:space="preserve">6. </w:t>
            </w:r>
            <w:r w:rsidR="00A362EA">
              <w:rPr>
                <w:rFonts w:ascii="Calibri" w:hAnsi="Calibri" w:cs="Arial"/>
                <w:lang w:val="id-ID"/>
              </w:rPr>
              <w:t>9</w:t>
            </w:r>
          </w:p>
        </w:tc>
        <w:tc>
          <w:tcPr>
            <w:tcW w:w="7747" w:type="dxa"/>
            <w:tcBorders>
              <w:right w:val="nil"/>
            </w:tcBorders>
            <w:shd w:val="clear" w:color="auto" w:fill="auto"/>
          </w:tcPr>
          <w:p w:rsidR="00021F6E" w:rsidRPr="00A362EA" w:rsidRDefault="00A362EA" w:rsidP="00021F6E">
            <w:pPr>
              <w:spacing w:before="60" w:after="60"/>
              <w:rPr>
                <w:rFonts w:asciiTheme="minorHAnsi" w:hAnsiTheme="minorHAnsi" w:cs="Arial"/>
                <w:lang w:val="id-ID"/>
              </w:rPr>
            </w:pPr>
            <w:r w:rsidRPr="00A362EA">
              <w:rPr>
                <w:rFonts w:asciiTheme="minorHAnsi" w:hAnsiTheme="minorHAnsi"/>
              </w:rPr>
              <w:t>Komposisi Pangsa Pasar Penyelenggara Jaringan Telepon Tetap Wireless</w:t>
            </w:r>
            <w:r w:rsidR="00021F6E" w:rsidRPr="00A362EA">
              <w:rPr>
                <w:rFonts w:asciiTheme="minorHAnsi" w:hAnsiTheme="minorHAnsi"/>
                <w:color w:val="000000"/>
                <w:lang w:val="it-IT"/>
              </w:rPr>
              <w:t>.</w:t>
            </w:r>
          </w:p>
        </w:tc>
        <w:tc>
          <w:tcPr>
            <w:tcW w:w="567" w:type="dxa"/>
            <w:gridSpan w:val="2"/>
            <w:tcBorders>
              <w:left w:val="nil"/>
            </w:tcBorders>
            <w:shd w:val="clear" w:color="auto" w:fill="auto"/>
          </w:tcPr>
          <w:p w:rsidR="00021F6E" w:rsidRPr="003F717A" w:rsidRDefault="00A362EA" w:rsidP="00CC40AC">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CC40AC">
              <w:rPr>
                <w:rFonts w:asciiTheme="minorHAnsi" w:hAnsiTheme="minorHAnsi" w:cs="Arial"/>
                <w:sz w:val="22"/>
                <w:szCs w:val="22"/>
                <w:lang w:val="id-ID"/>
              </w:rPr>
              <w:t>1</w:t>
            </w:r>
          </w:p>
        </w:tc>
      </w:tr>
      <w:tr w:rsidR="00021F6E" w:rsidRPr="00556D9F" w:rsidTr="00021F6E">
        <w:tc>
          <w:tcPr>
            <w:tcW w:w="900" w:type="dxa"/>
          </w:tcPr>
          <w:p w:rsidR="00021F6E" w:rsidRPr="00A362EA" w:rsidRDefault="00021F6E" w:rsidP="00021F6E">
            <w:pPr>
              <w:spacing w:before="60" w:after="60"/>
              <w:rPr>
                <w:rFonts w:ascii="Calibri" w:hAnsi="Calibri" w:cs="Arial"/>
                <w:lang w:val="id-ID"/>
              </w:rPr>
            </w:pPr>
            <w:r>
              <w:rPr>
                <w:rFonts w:ascii="Calibri" w:hAnsi="Calibri" w:cs="Arial"/>
              </w:rPr>
              <w:t>6. 1</w:t>
            </w:r>
            <w:r w:rsidR="00A362EA">
              <w:rPr>
                <w:rFonts w:ascii="Calibri" w:hAnsi="Calibri" w:cs="Arial"/>
                <w:lang w:val="id-ID"/>
              </w:rPr>
              <w:t>0</w:t>
            </w:r>
          </w:p>
        </w:tc>
        <w:tc>
          <w:tcPr>
            <w:tcW w:w="7747" w:type="dxa"/>
            <w:tcBorders>
              <w:right w:val="nil"/>
            </w:tcBorders>
            <w:shd w:val="clear" w:color="auto" w:fill="auto"/>
          </w:tcPr>
          <w:p w:rsidR="00021F6E" w:rsidRPr="00CC40AC" w:rsidRDefault="00550357" w:rsidP="00021F6E">
            <w:pPr>
              <w:spacing w:before="60" w:after="60"/>
              <w:rPr>
                <w:rFonts w:asciiTheme="minorHAnsi" w:hAnsiTheme="minorHAnsi" w:cs="Arial"/>
                <w:lang w:val="id-ID"/>
              </w:rPr>
            </w:pPr>
            <w:r w:rsidRPr="00550357">
              <w:rPr>
                <w:rFonts w:asciiTheme="minorHAnsi" w:hAnsiTheme="minorHAnsi"/>
              </w:rPr>
              <w:t>Perkembangan Jumlah Pelanggan Telepon Bergerak Seluler</w:t>
            </w:r>
            <w:r w:rsidR="00CC40AC">
              <w:rPr>
                <w:rFonts w:asciiTheme="minorHAnsi" w:hAnsiTheme="minorHAnsi"/>
                <w:lang w:val="id-ID"/>
              </w:rPr>
              <w:t xml:space="preserve"> 2006-kuartal I 2010</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1E2E41">
              <w:rPr>
                <w:rFonts w:asciiTheme="minorHAnsi" w:hAnsiTheme="minorHAnsi" w:cs="Arial"/>
                <w:sz w:val="22"/>
                <w:szCs w:val="22"/>
                <w:lang w:val="id-ID"/>
              </w:rPr>
              <w:t>3</w:t>
            </w:r>
          </w:p>
        </w:tc>
      </w:tr>
      <w:tr w:rsidR="00021F6E" w:rsidRPr="00556D9F" w:rsidTr="00021F6E">
        <w:tc>
          <w:tcPr>
            <w:tcW w:w="900" w:type="dxa"/>
          </w:tcPr>
          <w:p w:rsidR="00021F6E" w:rsidRPr="00550357" w:rsidRDefault="00021F6E" w:rsidP="00021F6E">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550357">
              <w:rPr>
                <w:rFonts w:ascii="Calibri" w:hAnsi="Calibri" w:cs="Arial"/>
                <w:lang w:val="id-ID"/>
              </w:rPr>
              <w:t>1</w:t>
            </w:r>
          </w:p>
        </w:tc>
        <w:tc>
          <w:tcPr>
            <w:tcW w:w="7747" w:type="dxa"/>
            <w:tcBorders>
              <w:right w:val="nil"/>
            </w:tcBorders>
            <w:shd w:val="clear" w:color="auto" w:fill="auto"/>
          </w:tcPr>
          <w:p w:rsidR="00021F6E" w:rsidRPr="00550357" w:rsidRDefault="00550357" w:rsidP="00021F6E">
            <w:pPr>
              <w:spacing w:before="60" w:after="60"/>
              <w:rPr>
                <w:rFonts w:asciiTheme="minorHAnsi" w:hAnsiTheme="minorHAnsi" w:cs="Arial"/>
                <w:lang w:val="id-ID"/>
              </w:rPr>
            </w:pPr>
            <w:r w:rsidRPr="00550357">
              <w:rPr>
                <w:rFonts w:asciiTheme="minorHAnsi" w:hAnsiTheme="minorHAnsi"/>
              </w:rPr>
              <w:t>Perkembangan Pertumbuhan Pelanggan Telepon Bergerak Seluler</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1E2E41">
              <w:rPr>
                <w:rFonts w:asciiTheme="minorHAnsi" w:hAnsiTheme="minorHAnsi" w:cs="Arial"/>
                <w:sz w:val="22"/>
                <w:szCs w:val="22"/>
                <w:lang w:val="id-ID"/>
              </w:rPr>
              <w:t>4</w:t>
            </w:r>
          </w:p>
        </w:tc>
      </w:tr>
      <w:tr w:rsidR="00021F6E" w:rsidRPr="00556D9F" w:rsidTr="00021F6E">
        <w:tc>
          <w:tcPr>
            <w:tcW w:w="900" w:type="dxa"/>
          </w:tcPr>
          <w:p w:rsidR="00021F6E" w:rsidRPr="00550357" w:rsidRDefault="00021F6E" w:rsidP="00550357">
            <w:pPr>
              <w:spacing w:before="60" w:after="60"/>
              <w:rPr>
                <w:rFonts w:ascii="Calibri" w:hAnsi="Calibri" w:cs="Arial"/>
                <w:lang w:val="id-ID"/>
              </w:rPr>
            </w:pPr>
            <w:r>
              <w:rPr>
                <w:rFonts w:ascii="Calibri" w:hAnsi="Calibri" w:cs="Arial"/>
              </w:rPr>
              <w:t>6. 1</w:t>
            </w:r>
            <w:r w:rsidR="00550357">
              <w:rPr>
                <w:rFonts w:ascii="Calibri" w:hAnsi="Calibri" w:cs="Arial"/>
                <w:lang w:val="id-ID"/>
              </w:rPr>
              <w:t>2</w:t>
            </w:r>
          </w:p>
        </w:tc>
        <w:tc>
          <w:tcPr>
            <w:tcW w:w="7747" w:type="dxa"/>
            <w:tcBorders>
              <w:right w:val="nil"/>
            </w:tcBorders>
            <w:shd w:val="clear" w:color="auto" w:fill="auto"/>
          </w:tcPr>
          <w:p w:rsidR="00021F6E" w:rsidRPr="00264FB4" w:rsidRDefault="00550357" w:rsidP="00CC40AC">
            <w:pPr>
              <w:spacing w:before="60" w:after="60"/>
              <w:rPr>
                <w:rFonts w:ascii="Calibri" w:hAnsi="Calibri" w:cs="Arial"/>
                <w:lang w:val="id-ID"/>
              </w:rPr>
            </w:pPr>
            <w:r>
              <w:rPr>
                <w:rFonts w:ascii="Calibri" w:hAnsi="Calibri"/>
                <w:color w:val="000000"/>
                <w:lang w:val="id-ID"/>
              </w:rPr>
              <w:t>Pergeseran p</w:t>
            </w:r>
            <w:r w:rsidR="00021F6E" w:rsidRPr="00264FB4">
              <w:rPr>
                <w:rFonts w:ascii="Calibri" w:hAnsi="Calibri"/>
                <w:color w:val="000000"/>
                <w:lang w:val="it-IT"/>
              </w:rPr>
              <w:t xml:space="preserve">angsa </w:t>
            </w:r>
            <w:r>
              <w:rPr>
                <w:rFonts w:ascii="Calibri" w:hAnsi="Calibri"/>
                <w:color w:val="000000"/>
                <w:lang w:val="id-ID"/>
              </w:rPr>
              <w:t>p</w:t>
            </w:r>
            <w:r w:rsidR="00021F6E" w:rsidRPr="00264FB4">
              <w:rPr>
                <w:rFonts w:ascii="Calibri" w:hAnsi="Calibri"/>
                <w:color w:val="000000"/>
                <w:lang w:val="it-IT"/>
              </w:rPr>
              <w:t xml:space="preserve">asar telepon </w:t>
            </w:r>
            <w:r>
              <w:rPr>
                <w:rFonts w:ascii="Calibri" w:hAnsi="Calibri"/>
                <w:color w:val="000000"/>
                <w:lang w:val="id-ID"/>
              </w:rPr>
              <w:t>bergerak seluler 2008-</w:t>
            </w:r>
            <w:r w:rsidR="00CC40AC">
              <w:rPr>
                <w:rFonts w:ascii="Calibri" w:hAnsi="Calibri"/>
                <w:color w:val="000000"/>
                <w:lang w:val="id-ID"/>
              </w:rPr>
              <w:t>kuartal I 2010</w:t>
            </w:r>
            <w:r w:rsidR="00021F6E" w:rsidRPr="00264FB4">
              <w:rPr>
                <w:rFonts w:ascii="Calibri" w:hAnsi="Calibri"/>
                <w:color w:val="000000"/>
                <w:lang w:val="it-IT"/>
              </w:rPr>
              <w:t>.</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w:t>
            </w:r>
            <w:r w:rsidR="001E2E41">
              <w:rPr>
                <w:rFonts w:asciiTheme="minorHAnsi" w:hAnsiTheme="minorHAnsi" w:cs="Arial"/>
                <w:sz w:val="22"/>
                <w:szCs w:val="22"/>
                <w:lang w:val="id-ID"/>
              </w:rPr>
              <w:t>5</w:t>
            </w:r>
          </w:p>
        </w:tc>
      </w:tr>
      <w:tr w:rsidR="00CC40AC" w:rsidRPr="00556D9F" w:rsidTr="00924A2F">
        <w:tc>
          <w:tcPr>
            <w:tcW w:w="900" w:type="dxa"/>
            <w:tcBorders>
              <w:bottom w:val="nil"/>
            </w:tcBorders>
          </w:tcPr>
          <w:p w:rsidR="00CC40AC" w:rsidRPr="00CC40AC" w:rsidRDefault="00CC40AC" w:rsidP="00924A2F">
            <w:pPr>
              <w:spacing w:before="60" w:after="60"/>
              <w:rPr>
                <w:rFonts w:ascii="Calibri" w:hAnsi="Calibri" w:cs="Arial"/>
                <w:lang w:val="id-ID"/>
              </w:rPr>
            </w:pPr>
            <w:r>
              <w:rPr>
                <w:rFonts w:ascii="Calibri" w:hAnsi="Calibri" w:cs="Arial"/>
                <w:lang w:val="id-ID"/>
              </w:rPr>
              <w:t>6.13</w:t>
            </w:r>
          </w:p>
        </w:tc>
        <w:tc>
          <w:tcPr>
            <w:tcW w:w="7747" w:type="dxa"/>
            <w:tcBorders>
              <w:right w:val="nil"/>
            </w:tcBorders>
            <w:shd w:val="clear" w:color="auto" w:fill="auto"/>
          </w:tcPr>
          <w:p w:rsidR="00CC40AC" w:rsidRPr="00BD316A" w:rsidRDefault="00CC40AC" w:rsidP="00924A2F">
            <w:pPr>
              <w:spacing w:before="60" w:after="60"/>
              <w:rPr>
                <w:rFonts w:asciiTheme="minorHAnsi" w:hAnsiTheme="minorHAnsi"/>
              </w:rPr>
            </w:pPr>
            <w:r w:rsidRPr="00BD316A">
              <w:rPr>
                <w:rFonts w:asciiTheme="minorHAnsi" w:hAnsiTheme="minorHAnsi"/>
              </w:rPr>
              <w:t>Distribusi Pelanggan Telepon Tetap menurut Region Tahun 2009</w:t>
            </w:r>
          </w:p>
        </w:tc>
        <w:tc>
          <w:tcPr>
            <w:tcW w:w="567" w:type="dxa"/>
            <w:gridSpan w:val="2"/>
            <w:tcBorders>
              <w:left w:val="nil"/>
            </w:tcBorders>
            <w:shd w:val="clear" w:color="auto" w:fill="auto"/>
          </w:tcPr>
          <w:p w:rsidR="00CC40AC" w:rsidRDefault="001E2E41"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127</w:t>
            </w:r>
          </w:p>
        </w:tc>
      </w:tr>
      <w:tr w:rsidR="00CC40AC" w:rsidRPr="00556D9F" w:rsidTr="00924A2F">
        <w:tc>
          <w:tcPr>
            <w:tcW w:w="900" w:type="dxa"/>
            <w:tcBorders>
              <w:bottom w:val="nil"/>
            </w:tcBorders>
          </w:tcPr>
          <w:p w:rsidR="00CC40AC" w:rsidRPr="00CC40AC" w:rsidRDefault="00CC40AC" w:rsidP="00924A2F">
            <w:pPr>
              <w:spacing w:before="60" w:after="60"/>
              <w:rPr>
                <w:rFonts w:ascii="Calibri" w:hAnsi="Calibri" w:cs="Arial"/>
                <w:lang w:val="id-ID"/>
              </w:rPr>
            </w:pPr>
            <w:r>
              <w:rPr>
                <w:rFonts w:ascii="Calibri" w:hAnsi="Calibri" w:cs="Arial"/>
                <w:lang w:val="id-ID"/>
              </w:rPr>
              <w:t>6.14</w:t>
            </w:r>
          </w:p>
        </w:tc>
        <w:tc>
          <w:tcPr>
            <w:tcW w:w="7747" w:type="dxa"/>
            <w:tcBorders>
              <w:right w:val="nil"/>
            </w:tcBorders>
            <w:shd w:val="clear" w:color="auto" w:fill="auto"/>
          </w:tcPr>
          <w:p w:rsidR="00CC40AC" w:rsidRPr="00BD316A" w:rsidRDefault="00CC40AC" w:rsidP="00924A2F">
            <w:pPr>
              <w:spacing w:before="60" w:after="60"/>
              <w:rPr>
                <w:rFonts w:asciiTheme="minorHAnsi" w:hAnsiTheme="minorHAnsi"/>
              </w:rPr>
            </w:pPr>
            <w:r w:rsidRPr="00BD316A">
              <w:rPr>
                <w:rFonts w:asciiTheme="minorHAnsi" w:hAnsiTheme="minorHAnsi"/>
              </w:rPr>
              <w:t>Distribusi Pelanggan Telepon Bergerak Seluler menurut Region Tahun 2009</w:t>
            </w:r>
          </w:p>
        </w:tc>
        <w:tc>
          <w:tcPr>
            <w:tcW w:w="567" w:type="dxa"/>
            <w:gridSpan w:val="2"/>
            <w:tcBorders>
              <w:left w:val="nil"/>
            </w:tcBorders>
            <w:shd w:val="clear" w:color="auto" w:fill="auto"/>
          </w:tcPr>
          <w:p w:rsidR="00CC40AC" w:rsidRDefault="001E2E41"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128</w:t>
            </w:r>
          </w:p>
        </w:tc>
      </w:tr>
      <w:tr w:rsidR="00021F6E" w:rsidRPr="00556D9F" w:rsidTr="00021F6E">
        <w:tc>
          <w:tcPr>
            <w:tcW w:w="900" w:type="dxa"/>
            <w:tcBorders>
              <w:bottom w:val="nil"/>
            </w:tcBorders>
          </w:tcPr>
          <w:p w:rsidR="00021F6E" w:rsidRPr="00550357" w:rsidRDefault="00021F6E" w:rsidP="00BD316A">
            <w:pPr>
              <w:spacing w:before="60" w:after="60"/>
              <w:rPr>
                <w:rFonts w:ascii="Calibri" w:hAnsi="Calibri" w:cs="Arial"/>
                <w:lang w:val="id-ID"/>
              </w:rPr>
            </w:pPr>
            <w:r>
              <w:rPr>
                <w:rFonts w:ascii="Calibri" w:hAnsi="Calibri" w:cs="Arial"/>
              </w:rPr>
              <w:t xml:space="preserve">6. </w:t>
            </w:r>
            <w:r w:rsidRPr="00F43858">
              <w:rPr>
                <w:rFonts w:ascii="Calibri" w:hAnsi="Calibri" w:cs="Arial"/>
              </w:rPr>
              <w:t>1</w:t>
            </w:r>
            <w:r w:rsidR="00BD316A">
              <w:rPr>
                <w:rFonts w:ascii="Calibri" w:hAnsi="Calibri" w:cs="Arial"/>
                <w:lang w:val="id-ID"/>
              </w:rPr>
              <w:t>5</w:t>
            </w:r>
          </w:p>
        </w:tc>
        <w:tc>
          <w:tcPr>
            <w:tcW w:w="7747" w:type="dxa"/>
            <w:tcBorders>
              <w:right w:val="nil"/>
            </w:tcBorders>
            <w:shd w:val="clear" w:color="auto" w:fill="auto"/>
          </w:tcPr>
          <w:p w:rsidR="00021F6E" w:rsidRPr="00BD316A" w:rsidRDefault="00550357" w:rsidP="00021F6E">
            <w:pPr>
              <w:spacing w:before="60" w:after="60"/>
              <w:rPr>
                <w:rFonts w:asciiTheme="minorHAnsi" w:hAnsiTheme="minorHAnsi" w:cs="Arial"/>
                <w:lang w:val="id-ID"/>
              </w:rPr>
            </w:pPr>
            <w:r w:rsidRPr="00BD316A">
              <w:rPr>
                <w:rFonts w:asciiTheme="minorHAnsi" w:hAnsiTheme="minorHAnsi"/>
              </w:rPr>
              <w:t>Perkembangan Teledensitas untuk tiap jenis Telepon di Indonesia</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E2E41">
              <w:rPr>
                <w:rFonts w:asciiTheme="minorHAnsi" w:hAnsiTheme="minorHAnsi" w:cs="Arial"/>
                <w:sz w:val="22"/>
                <w:szCs w:val="22"/>
                <w:lang w:val="id-ID"/>
              </w:rPr>
              <w:t>29</w:t>
            </w:r>
          </w:p>
        </w:tc>
      </w:tr>
      <w:tr w:rsidR="00021F6E" w:rsidRPr="00556D9F" w:rsidTr="00021F6E">
        <w:tc>
          <w:tcPr>
            <w:tcW w:w="900" w:type="dxa"/>
          </w:tcPr>
          <w:p w:rsidR="00021F6E" w:rsidRPr="00550357" w:rsidRDefault="00021F6E" w:rsidP="00021F6E">
            <w:pPr>
              <w:spacing w:before="60" w:after="60"/>
              <w:rPr>
                <w:rFonts w:ascii="Calibri" w:hAnsi="Calibri" w:cs="Arial"/>
                <w:lang w:val="id-ID"/>
              </w:rPr>
            </w:pPr>
            <w:r>
              <w:rPr>
                <w:rFonts w:ascii="Calibri" w:hAnsi="Calibri" w:cs="Arial"/>
              </w:rPr>
              <w:t>6. 1</w:t>
            </w:r>
            <w:r w:rsidR="00BD316A">
              <w:rPr>
                <w:rFonts w:ascii="Calibri" w:hAnsi="Calibri" w:cs="Arial"/>
                <w:lang w:val="id-ID"/>
              </w:rPr>
              <w:t>6</w:t>
            </w:r>
          </w:p>
        </w:tc>
        <w:tc>
          <w:tcPr>
            <w:tcW w:w="7747" w:type="dxa"/>
            <w:tcBorders>
              <w:right w:val="nil"/>
            </w:tcBorders>
            <w:shd w:val="clear" w:color="auto" w:fill="auto"/>
          </w:tcPr>
          <w:p w:rsidR="00021F6E" w:rsidRPr="00BD316A" w:rsidRDefault="00550357" w:rsidP="00021F6E">
            <w:pPr>
              <w:spacing w:before="60" w:after="60"/>
              <w:rPr>
                <w:rFonts w:asciiTheme="minorHAnsi" w:hAnsiTheme="minorHAnsi" w:cs="Arial"/>
                <w:lang w:val="id-ID"/>
              </w:rPr>
            </w:pPr>
            <w:r w:rsidRPr="00BD316A">
              <w:rPr>
                <w:rFonts w:asciiTheme="minorHAnsi" w:hAnsiTheme="minorHAnsi"/>
              </w:rPr>
              <w:t>Teledensitas Telepon Rumah menurut Propinsi</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BD316A">
              <w:rPr>
                <w:rFonts w:asciiTheme="minorHAnsi" w:hAnsiTheme="minorHAnsi" w:cs="Arial"/>
                <w:sz w:val="22"/>
                <w:szCs w:val="22"/>
                <w:lang w:val="id-ID"/>
              </w:rPr>
              <w:t>3</w:t>
            </w:r>
            <w:r w:rsidR="001E2E41">
              <w:rPr>
                <w:rFonts w:asciiTheme="minorHAnsi" w:hAnsiTheme="minorHAnsi" w:cs="Arial"/>
                <w:sz w:val="22"/>
                <w:szCs w:val="22"/>
                <w:lang w:val="id-ID"/>
              </w:rPr>
              <w:t>1</w:t>
            </w:r>
          </w:p>
        </w:tc>
      </w:tr>
      <w:tr w:rsidR="00BD316A" w:rsidRPr="00556D9F" w:rsidTr="00924A2F">
        <w:tc>
          <w:tcPr>
            <w:tcW w:w="900" w:type="dxa"/>
          </w:tcPr>
          <w:p w:rsidR="00BD316A" w:rsidRPr="00BD316A" w:rsidRDefault="00BD316A" w:rsidP="00924A2F">
            <w:pPr>
              <w:spacing w:before="60" w:after="60"/>
              <w:rPr>
                <w:rFonts w:ascii="Calibri" w:hAnsi="Calibri" w:cs="Arial"/>
                <w:lang w:val="id-ID"/>
              </w:rPr>
            </w:pPr>
            <w:r>
              <w:rPr>
                <w:rFonts w:ascii="Calibri" w:hAnsi="Calibri" w:cs="Arial"/>
                <w:lang w:val="id-ID"/>
              </w:rPr>
              <w:t>6.17</w:t>
            </w:r>
          </w:p>
        </w:tc>
        <w:tc>
          <w:tcPr>
            <w:tcW w:w="7747" w:type="dxa"/>
            <w:tcBorders>
              <w:right w:val="nil"/>
            </w:tcBorders>
            <w:shd w:val="clear" w:color="auto" w:fill="auto"/>
          </w:tcPr>
          <w:p w:rsidR="00BD316A" w:rsidRPr="00BD316A" w:rsidRDefault="00BD316A" w:rsidP="00924A2F">
            <w:pPr>
              <w:spacing w:before="60" w:after="60"/>
              <w:rPr>
                <w:rFonts w:asciiTheme="minorHAnsi" w:hAnsiTheme="minorHAnsi"/>
              </w:rPr>
            </w:pPr>
            <w:r w:rsidRPr="00BD316A">
              <w:rPr>
                <w:rFonts w:asciiTheme="minorHAnsi" w:hAnsiTheme="minorHAnsi"/>
              </w:rPr>
              <w:t xml:space="preserve">Pengguna telepon tetap kabel dan FWA per 100 penduduk menurut </w:t>
            </w:r>
            <w:r w:rsidRPr="00BD316A">
              <w:rPr>
                <w:rFonts w:asciiTheme="minorHAnsi" w:hAnsiTheme="minorHAnsi"/>
              </w:rPr>
              <w:lastRenderedPageBreak/>
              <w:t>region/pulau</w:t>
            </w:r>
          </w:p>
        </w:tc>
        <w:tc>
          <w:tcPr>
            <w:tcW w:w="567" w:type="dxa"/>
            <w:gridSpan w:val="2"/>
            <w:tcBorders>
              <w:left w:val="nil"/>
            </w:tcBorders>
            <w:shd w:val="clear" w:color="auto" w:fill="auto"/>
          </w:tcPr>
          <w:p w:rsidR="00BD316A" w:rsidRDefault="001E2E41"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lastRenderedPageBreak/>
              <w:t>132</w:t>
            </w:r>
          </w:p>
        </w:tc>
      </w:tr>
      <w:tr w:rsidR="00BD316A" w:rsidRPr="00556D9F" w:rsidTr="00021F6E">
        <w:tc>
          <w:tcPr>
            <w:tcW w:w="900" w:type="dxa"/>
          </w:tcPr>
          <w:p w:rsidR="00BD316A" w:rsidRPr="00BD316A" w:rsidRDefault="00BD316A" w:rsidP="00021F6E">
            <w:pPr>
              <w:spacing w:before="60" w:after="60"/>
              <w:rPr>
                <w:rFonts w:ascii="Calibri" w:hAnsi="Calibri" w:cs="Arial"/>
                <w:lang w:val="id-ID"/>
              </w:rPr>
            </w:pPr>
            <w:r>
              <w:rPr>
                <w:rFonts w:ascii="Calibri" w:hAnsi="Calibri" w:cs="Arial"/>
                <w:lang w:val="id-ID"/>
              </w:rPr>
              <w:lastRenderedPageBreak/>
              <w:t>6.18</w:t>
            </w:r>
          </w:p>
        </w:tc>
        <w:tc>
          <w:tcPr>
            <w:tcW w:w="7747" w:type="dxa"/>
            <w:tcBorders>
              <w:right w:val="nil"/>
            </w:tcBorders>
            <w:shd w:val="clear" w:color="auto" w:fill="auto"/>
          </w:tcPr>
          <w:p w:rsidR="00BD316A" w:rsidRPr="00BD316A" w:rsidRDefault="00BD316A" w:rsidP="00021F6E">
            <w:pPr>
              <w:spacing w:before="60" w:after="60"/>
              <w:rPr>
                <w:rFonts w:asciiTheme="minorHAnsi" w:hAnsiTheme="minorHAnsi"/>
              </w:rPr>
            </w:pPr>
            <w:r w:rsidRPr="00BD316A">
              <w:rPr>
                <w:rFonts w:asciiTheme="minorHAnsi" w:hAnsiTheme="minorHAnsi"/>
              </w:rPr>
              <w:t>Pengguna telepon bergerak seluler per 100 penduduk menurut region kuartal I 2010</w:t>
            </w:r>
          </w:p>
        </w:tc>
        <w:tc>
          <w:tcPr>
            <w:tcW w:w="567" w:type="dxa"/>
            <w:gridSpan w:val="2"/>
            <w:tcBorders>
              <w:left w:val="nil"/>
            </w:tcBorders>
            <w:shd w:val="clear" w:color="auto" w:fill="auto"/>
          </w:tcPr>
          <w:p w:rsidR="00BD316A" w:rsidRDefault="001E2E41"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133</w:t>
            </w:r>
          </w:p>
        </w:tc>
      </w:tr>
      <w:tr w:rsidR="00BD316A" w:rsidRPr="00556D9F" w:rsidTr="00021F6E">
        <w:tc>
          <w:tcPr>
            <w:tcW w:w="900" w:type="dxa"/>
          </w:tcPr>
          <w:p w:rsidR="00BD316A" w:rsidRPr="00BD316A" w:rsidRDefault="00BD316A" w:rsidP="00021F6E">
            <w:pPr>
              <w:spacing w:before="60" w:after="60"/>
              <w:rPr>
                <w:rFonts w:ascii="Calibri" w:hAnsi="Calibri" w:cs="Arial"/>
                <w:lang w:val="id-ID"/>
              </w:rPr>
            </w:pPr>
            <w:r>
              <w:rPr>
                <w:rFonts w:ascii="Calibri" w:hAnsi="Calibri" w:cs="Arial"/>
                <w:lang w:val="id-ID"/>
              </w:rPr>
              <w:t>6.19</w:t>
            </w:r>
          </w:p>
        </w:tc>
        <w:tc>
          <w:tcPr>
            <w:tcW w:w="7747" w:type="dxa"/>
            <w:tcBorders>
              <w:right w:val="nil"/>
            </w:tcBorders>
            <w:shd w:val="clear" w:color="auto" w:fill="auto"/>
          </w:tcPr>
          <w:p w:rsidR="00BD316A" w:rsidRPr="00BD316A" w:rsidRDefault="00BD316A" w:rsidP="00021F6E">
            <w:pPr>
              <w:spacing w:before="60" w:after="60"/>
              <w:rPr>
                <w:rFonts w:asciiTheme="minorHAnsi" w:hAnsiTheme="minorHAnsi"/>
              </w:rPr>
            </w:pPr>
            <w:r w:rsidRPr="00BD316A">
              <w:rPr>
                <w:rFonts w:asciiTheme="minorHAnsi" w:hAnsiTheme="minorHAnsi"/>
              </w:rPr>
              <w:t>Pertumbuhan Penerimaan Operasional Operator 2007-2009</w:t>
            </w:r>
          </w:p>
        </w:tc>
        <w:tc>
          <w:tcPr>
            <w:tcW w:w="567" w:type="dxa"/>
            <w:gridSpan w:val="2"/>
            <w:tcBorders>
              <w:left w:val="nil"/>
            </w:tcBorders>
            <w:shd w:val="clear" w:color="auto" w:fill="auto"/>
          </w:tcPr>
          <w:p w:rsidR="00BD316A" w:rsidRDefault="001E2E41"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136</w:t>
            </w:r>
          </w:p>
        </w:tc>
      </w:tr>
      <w:tr w:rsidR="00021F6E" w:rsidRPr="00556D9F" w:rsidTr="00021F6E">
        <w:tc>
          <w:tcPr>
            <w:tcW w:w="900" w:type="dxa"/>
          </w:tcPr>
          <w:p w:rsidR="00021F6E" w:rsidRPr="00BD316A" w:rsidRDefault="00021F6E" w:rsidP="00021F6E">
            <w:pPr>
              <w:spacing w:before="60" w:after="60"/>
              <w:rPr>
                <w:rFonts w:ascii="Calibri" w:hAnsi="Calibri" w:cs="Arial"/>
                <w:lang w:val="id-ID"/>
              </w:rPr>
            </w:pPr>
            <w:r>
              <w:rPr>
                <w:rFonts w:ascii="Calibri" w:hAnsi="Calibri" w:cs="Arial"/>
              </w:rPr>
              <w:t xml:space="preserve">6. </w:t>
            </w:r>
            <w:r w:rsidR="00BD316A">
              <w:rPr>
                <w:rFonts w:ascii="Calibri" w:hAnsi="Calibri" w:cs="Arial"/>
                <w:lang w:val="id-ID"/>
              </w:rPr>
              <w:t>20</w:t>
            </w:r>
          </w:p>
        </w:tc>
        <w:tc>
          <w:tcPr>
            <w:tcW w:w="7747" w:type="dxa"/>
            <w:tcBorders>
              <w:right w:val="nil"/>
            </w:tcBorders>
            <w:shd w:val="clear" w:color="auto" w:fill="auto"/>
          </w:tcPr>
          <w:p w:rsidR="00021F6E" w:rsidRPr="00550357" w:rsidRDefault="00550357" w:rsidP="00BD316A">
            <w:pPr>
              <w:spacing w:before="60" w:after="60"/>
              <w:rPr>
                <w:rFonts w:asciiTheme="minorHAnsi" w:hAnsiTheme="minorHAnsi" w:cs="Arial"/>
                <w:lang w:val="id-ID"/>
              </w:rPr>
            </w:pPr>
            <w:r w:rsidRPr="00550357">
              <w:rPr>
                <w:rFonts w:asciiTheme="minorHAnsi" w:hAnsiTheme="minorHAnsi"/>
              </w:rPr>
              <w:t xml:space="preserve">Pertumbuhan Pendapatan </w:t>
            </w:r>
            <w:r w:rsidR="00BD316A">
              <w:rPr>
                <w:rFonts w:asciiTheme="minorHAnsi" w:hAnsiTheme="minorHAnsi"/>
                <w:lang w:val="id-ID"/>
              </w:rPr>
              <w:t xml:space="preserve">(Kerugian) Operasional </w:t>
            </w:r>
            <w:r w:rsidRPr="00550357">
              <w:rPr>
                <w:rFonts w:asciiTheme="minorHAnsi" w:hAnsiTheme="minorHAnsi"/>
              </w:rPr>
              <w:t xml:space="preserve">Operator </w:t>
            </w:r>
            <w:r w:rsidR="00BD316A">
              <w:rPr>
                <w:rFonts w:asciiTheme="minorHAnsi" w:hAnsiTheme="minorHAnsi"/>
                <w:lang w:val="id-ID"/>
              </w:rPr>
              <w:t>2007-2009</w:t>
            </w:r>
            <w:r w:rsidR="00021F6E" w:rsidRPr="00550357">
              <w:rPr>
                <w:rFonts w:asciiTheme="minorHAnsi" w:hAnsiTheme="minorHAnsi"/>
                <w:color w:val="000000"/>
                <w:lang w:val="it-IT"/>
              </w:rPr>
              <w:t>.</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13</w:t>
            </w:r>
            <w:r w:rsidR="001E2E41">
              <w:rPr>
                <w:rFonts w:asciiTheme="minorHAnsi" w:hAnsiTheme="minorHAnsi" w:cs="Arial"/>
                <w:sz w:val="22"/>
                <w:szCs w:val="22"/>
                <w:lang w:val="id-ID"/>
              </w:rPr>
              <w:t>7</w:t>
            </w:r>
          </w:p>
        </w:tc>
      </w:tr>
      <w:tr w:rsidR="00021F6E" w:rsidRPr="00556D9F" w:rsidTr="00021F6E">
        <w:tc>
          <w:tcPr>
            <w:tcW w:w="900" w:type="dxa"/>
          </w:tcPr>
          <w:p w:rsidR="00021F6E" w:rsidRPr="00BD316A" w:rsidRDefault="00021F6E" w:rsidP="00021F6E">
            <w:pPr>
              <w:spacing w:before="60" w:after="60"/>
              <w:rPr>
                <w:rFonts w:ascii="Calibri" w:hAnsi="Calibri" w:cs="Arial"/>
                <w:lang w:val="id-ID"/>
              </w:rPr>
            </w:pPr>
            <w:r>
              <w:rPr>
                <w:rFonts w:ascii="Calibri" w:hAnsi="Calibri" w:cs="Arial"/>
              </w:rPr>
              <w:t xml:space="preserve">6. </w:t>
            </w:r>
            <w:r w:rsidR="00BD316A">
              <w:rPr>
                <w:rFonts w:ascii="Calibri" w:hAnsi="Calibri" w:cs="Arial"/>
                <w:lang w:val="id-ID"/>
              </w:rPr>
              <w:t>21</w:t>
            </w:r>
          </w:p>
        </w:tc>
        <w:tc>
          <w:tcPr>
            <w:tcW w:w="7747" w:type="dxa"/>
            <w:tcBorders>
              <w:right w:val="nil"/>
            </w:tcBorders>
            <w:shd w:val="clear" w:color="auto" w:fill="auto"/>
          </w:tcPr>
          <w:p w:rsidR="00021F6E" w:rsidRPr="00BD316A" w:rsidRDefault="00550357" w:rsidP="00BD316A">
            <w:pPr>
              <w:spacing w:before="60" w:after="60"/>
              <w:rPr>
                <w:rFonts w:asciiTheme="minorHAnsi" w:hAnsiTheme="minorHAnsi" w:cs="Arial"/>
                <w:lang w:val="id-ID"/>
              </w:rPr>
            </w:pPr>
            <w:r w:rsidRPr="00550357">
              <w:rPr>
                <w:rFonts w:asciiTheme="minorHAnsi" w:hAnsiTheme="minorHAnsi"/>
              </w:rPr>
              <w:t xml:space="preserve">Pertumbuhan EBITDA Operator </w:t>
            </w:r>
            <w:r w:rsidR="00BD316A">
              <w:rPr>
                <w:rFonts w:asciiTheme="minorHAnsi" w:hAnsiTheme="minorHAnsi"/>
                <w:lang w:val="id-ID"/>
              </w:rPr>
              <w:t>2007-2009</w:t>
            </w:r>
          </w:p>
        </w:tc>
        <w:tc>
          <w:tcPr>
            <w:tcW w:w="567" w:type="dxa"/>
            <w:gridSpan w:val="2"/>
            <w:tcBorders>
              <w:left w:val="nil"/>
            </w:tcBorders>
            <w:shd w:val="clear" w:color="auto" w:fill="auto"/>
          </w:tcPr>
          <w:p w:rsidR="00021F6E" w:rsidRPr="003F717A" w:rsidRDefault="0055035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E2E41">
              <w:rPr>
                <w:rFonts w:asciiTheme="minorHAnsi" w:hAnsiTheme="minorHAnsi" w:cs="Arial"/>
                <w:sz w:val="22"/>
                <w:szCs w:val="22"/>
                <w:lang w:val="id-ID"/>
              </w:rPr>
              <w:t>39</w:t>
            </w:r>
          </w:p>
        </w:tc>
      </w:tr>
      <w:tr w:rsidR="00BD316A" w:rsidRPr="00556D9F" w:rsidTr="00021F6E">
        <w:tc>
          <w:tcPr>
            <w:tcW w:w="900" w:type="dxa"/>
            <w:tcBorders>
              <w:bottom w:val="nil"/>
            </w:tcBorders>
          </w:tcPr>
          <w:p w:rsidR="00BD316A" w:rsidRPr="00BD316A" w:rsidRDefault="00BD316A" w:rsidP="00021F6E">
            <w:pPr>
              <w:spacing w:before="60" w:after="60"/>
              <w:rPr>
                <w:rFonts w:ascii="Calibri" w:hAnsi="Calibri" w:cs="Arial"/>
                <w:lang w:val="id-ID"/>
              </w:rPr>
            </w:pPr>
            <w:r>
              <w:rPr>
                <w:rFonts w:ascii="Calibri" w:hAnsi="Calibri" w:cs="Arial"/>
                <w:lang w:val="id-ID"/>
              </w:rPr>
              <w:t>6.22</w:t>
            </w:r>
          </w:p>
        </w:tc>
        <w:tc>
          <w:tcPr>
            <w:tcW w:w="7747" w:type="dxa"/>
            <w:tcBorders>
              <w:right w:val="nil"/>
            </w:tcBorders>
            <w:shd w:val="clear" w:color="auto" w:fill="auto"/>
          </w:tcPr>
          <w:p w:rsidR="00BD316A" w:rsidRPr="00BD316A" w:rsidRDefault="00BD316A" w:rsidP="00BD316A">
            <w:pPr>
              <w:rPr>
                <w:rFonts w:asciiTheme="minorHAnsi" w:hAnsiTheme="minorHAnsi"/>
                <w:lang w:val="id-ID"/>
              </w:rPr>
            </w:pPr>
            <w:r w:rsidRPr="00BD316A">
              <w:rPr>
                <w:rFonts w:asciiTheme="minorHAnsi" w:hAnsiTheme="minorHAnsi"/>
              </w:rPr>
              <w:t>Pertumbuhan ARPU Operator 2006 - Semester I 2010</w:t>
            </w:r>
          </w:p>
        </w:tc>
        <w:tc>
          <w:tcPr>
            <w:tcW w:w="567" w:type="dxa"/>
            <w:gridSpan w:val="2"/>
            <w:tcBorders>
              <w:left w:val="nil"/>
            </w:tcBorders>
            <w:shd w:val="clear" w:color="auto" w:fill="auto"/>
          </w:tcPr>
          <w:p w:rsidR="00BD316A" w:rsidRDefault="001E2E41"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140</w:t>
            </w:r>
          </w:p>
        </w:tc>
      </w:tr>
      <w:tr w:rsidR="00BD316A" w:rsidRPr="00556D9F" w:rsidTr="00021F6E">
        <w:tc>
          <w:tcPr>
            <w:tcW w:w="900" w:type="dxa"/>
            <w:tcBorders>
              <w:bottom w:val="nil"/>
            </w:tcBorders>
          </w:tcPr>
          <w:p w:rsidR="00BD316A" w:rsidRPr="00BD316A" w:rsidRDefault="00BD316A" w:rsidP="00021F6E">
            <w:pPr>
              <w:spacing w:before="60" w:after="60"/>
              <w:rPr>
                <w:rFonts w:ascii="Calibri" w:hAnsi="Calibri" w:cs="Arial"/>
                <w:lang w:val="id-ID"/>
              </w:rPr>
            </w:pPr>
            <w:r>
              <w:rPr>
                <w:rFonts w:ascii="Calibri" w:hAnsi="Calibri" w:cs="Arial"/>
                <w:lang w:val="id-ID"/>
              </w:rPr>
              <w:t>6.23</w:t>
            </w:r>
          </w:p>
        </w:tc>
        <w:tc>
          <w:tcPr>
            <w:tcW w:w="7747" w:type="dxa"/>
            <w:tcBorders>
              <w:right w:val="nil"/>
            </w:tcBorders>
            <w:shd w:val="clear" w:color="auto" w:fill="auto"/>
          </w:tcPr>
          <w:p w:rsidR="00BD316A" w:rsidRPr="00BD316A" w:rsidRDefault="00BD316A" w:rsidP="00021F6E">
            <w:pPr>
              <w:spacing w:before="60" w:after="60"/>
              <w:rPr>
                <w:rFonts w:asciiTheme="minorHAnsi" w:hAnsiTheme="minorHAnsi"/>
              </w:rPr>
            </w:pPr>
            <w:r w:rsidRPr="00BD316A">
              <w:rPr>
                <w:rFonts w:asciiTheme="minorHAnsi" w:hAnsiTheme="minorHAnsi"/>
              </w:rPr>
              <w:t>Pertumbuhan (Penurunan) ARPU Operator Seluler 2007-2009</w:t>
            </w:r>
          </w:p>
        </w:tc>
        <w:tc>
          <w:tcPr>
            <w:tcW w:w="567" w:type="dxa"/>
            <w:gridSpan w:val="2"/>
            <w:tcBorders>
              <w:left w:val="nil"/>
            </w:tcBorders>
            <w:shd w:val="clear" w:color="auto" w:fill="auto"/>
          </w:tcPr>
          <w:p w:rsidR="00BD316A" w:rsidRDefault="001E2E41"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142</w:t>
            </w:r>
          </w:p>
        </w:tc>
      </w:tr>
      <w:tr w:rsidR="00021F6E" w:rsidRPr="00556D9F" w:rsidTr="00021F6E">
        <w:tc>
          <w:tcPr>
            <w:tcW w:w="900" w:type="dxa"/>
          </w:tcPr>
          <w:p w:rsidR="00021F6E" w:rsidRPr="00BD316A" w:rsidRDefault="00021F6E" w:rsidP="00021F6E">
            <w:pPr>
              <w:spacing w:before="60" w:after="60"/>
              <w:rPr>
                <w:rFonts w:ascii="Calibri" w:hAnsi="Calibri" w:cs="Arial"/>
                <w:lang w:val="id-ID"/>
              </w:rPr>
            </w:pPr>
            <w:r>
              <w:rPr>
                <w:rFonts w:ascii="Calibri" w:hAnsi="Calibri" w:cs="Arial"/>
              </w:rPr>
              <w:t>6. 2</w:t>
            </w:r>
            <w:r w:rsidR="00BD316A">
              <w:rPr>
                <w:rFonts w:ascii="Calibri" w:hAnsi="Calibri" w:cs="Arial"/>
                <w:lang w:val="id-ID"/>
              </w:rPr>
              <w:t>4</w:t>
            </w:r>
          </w:p>
        </w:tc>
        <w:tc>
          <w:tcPr>
            <w:tcW w:w="7747" w:type="dxa"/>
            <w:tcBorders>
              <w:right w:val="nil"/>
            </w:tcBorders>
            <w:shd w:val="clear" w:color="auto" w:fill="auto"/>
          </w:tcPr>
          <w:p w:rsidR="00021F6E" w:rsidRPr="00A57B4D" w:rsidRDefault="00BD316A" w:rsidP="00021F6E">
            <w:pPr>
              <w:spacing w:before="60" w:after="60"/>
              <w:rPr>
                <w:rFonts w:asciiTheme="minorHAnsi" w:hAnsiTheme="minorHAnsi" w:cs="Arial"/>
                <w:lang w:val="id-ID"/>
              </w:rPr>
            </w:pPr>
            <w:r>
              <w:rPr>
                <w:rFonts w:asciiTheme="minorHAnsi" w:hAnsiTheme="minorHAnsi"/>
                <w:lang w:val="id-ID"/>
              </w:rPr>
              <w:t xml:space="preserve">Pertumbuhan </w:t>
            </w:r>
            <w:r w:rsidR="00A57B4D" w:rsidRPr="00A57B4D">
              <w:rPr>
                <w:rFonts w:asciiTheme="minorHAnsi" w:hAnsiTheme="minorHAnsi"/>
              </w:rPr>
              <w:t>biaya operasional operator telekomunikasi</w:t>
            </w:r>
          </w:p>
        </w:tc>
        <w:tc>
          <w:tcPr>
            <w:tcW w:w="567" w:type="dxa"/>
            <w:gridSpan w:val="2"/>
            <w:tcBorders>
              <w:left w:val="nil"/>
            </w:tcBorders>
            <w:shd w:val="clear" w:color="auto" w:fill="auto"/>
          </w:tcPr>
          <w:p w:rsidR="00021F6E" w:rsidRPr="003F717A" w:rsidRDefault="00A57B4D"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BD316A">
              <w:rPr>
                <w:rFonts w:asciiTheme="minorHAnsi" w:hAnsiTheme="minorHAnsi" w:cs="Arial"/>
                <w:sz w:val="22"/>
                <w:szCs w:val="22"/>
                <w:lang w:val="id-ID"/>
              </w:rPr>
              <w:t>4</w:t>
            </w:r>
            <w:r w:rsidR="001E2E41">
              <w:rPr>
                <w:rFonts w:asciiTheme="minorHAnsi" w:hAnsiTheme="minorHAnsi" w:cs="Arial"/>
                <w:sz w:val="22"/>
                <w:szCs w:val="22"/>
                <w:lang w:val="id-ID"/>
              </w:rPr>
              <w:t>6</w:t>
            </w:r>
          </w:p>
        </w:tc>
      </w:tr>
      <w:tr w:rsidR="000561BE" w:rsidRPr="00556D9F" w:rsidTr="003575A3">
        <w:tc>
          <w:tcPr>
            <w:tcW w:w="900" w:type="dxa"/>
          </w:tcPr>
          <w:p w:rsidR="000561BE" w:rsidRDefault="000561BE" w:rsidP="003575A3">
            <w:pPr>
              <w:spacing w:before="60" w:after="60"/>
              <w:rPr>
                <w:rFonts w:ascii="Calibri" w:hAnsi="Calibri" w:cs="Arial"/>
                <w:lang w:val="id-ID"/>
              </w:rPr>
            </w:pPr>
            <w:r>
              <w:rPr>
                <w:rFonts w:ascii="Calibri" w:hAnsi="Calibri" w:cs="Arial"/>
                <w:lang w:val="id-ID"/>
              </w:rPr>
              <w:t>6.25</w:t>
            </w:r>
          </w:p>
        </w:tc>
        <w:tc>
          <w:tcPr>
            <w:tcW w:w="7747" w:type="dxa"/>
            <w:tcBorders>
              <w:right w:val="nil"/>
            </w:tcBorders>
            <w:shd w:val="clear" w:color="auto" w:fill="auto"/>
          </w:tcPr>
          <w:p w:rsidR="000561BE" w:rsidRPr="000561BE" w:rsidRDefault="000561BE" w:rsidP="003575A3">
            <w:pPr>
              <w:spacing w:before="60" w:after="60"/>
              <w:rPr>
                <w:rFonts w:asciiTheme="minorHAnsi" w:hAnsiTheme="minorHAnsi"/>
              </w:rPr>
            </w:pPr>
            <w:r w:rsidRPr="000561BE">
              <w:rPr>
                <w:rFonts w:asciiTheme="minorHAnsi" w:hAnsiTheme="minorHAnsi"/>
              </w:rPr>
              <w:t>Perkembangan Penerbitan Ijin Penyelenggara Jasa Multi Media 2005-2009</w:t>
            </w:r>
          </w:p>
        </w:tc>
        <w:tc>
          <w:tcPr>
            <w:tcW w:w="567" w:type="dxa"/>
            <w:gridSpan w:val="2"/>
            <w:tcBorders>
              <w:left w:val="nil"/>
            </w:tcBorders>
            <w:shd w:val="clear" w:color="auto" w:fill="auto"/>
          </w:tcPr>
          <w:p w:rsidR="000561BE" w:rsidRDefault="000561BE"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149</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6.26</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Komposisi Penyelenggara Multimedia berdasarkan jenis ijin  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150</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6.27</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Proporsi ISP berdasarkan kisaran POP yang dimiliki</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151</w:t>
            </w:r>
          </w:p>
        </w:tc>
      </w:tr>
      <w:tr w:rsidR="000561BE" w:rsidRPr="00556D9F" w:rsidTr="00924A2F">
        <w:tc>
          <w:tcPr>
            <w:tcW w:w="900" w:type="dxa"/>
          </w:tcPr>
          <w:p w:rsidR="000561BE" w:rsidRPr="00A57B4D" w:rsidRDefault="000561BE" w:rsidP="00924A2F">
            <w:pPr>
              <w:spacing w:before="60" w:after="60"/>
              <w:rPr>
                <w:rFonts w:ascii="Calibri" w:hAnsi="Calibri" w:cs="Arial"/>
                <w:lang w:val="id-ID"/>
              </w:rPr>
            </w:pPr>
            <w:r>
              <w:rPr>
                <w:rFonts w:ascii="Calibri" w:hAnsi="Calibri" w:cs="Arial"/>
                <w:lang w:val="id-ID"/>
              </w:rPr>
              <w:t>6.28</w:t>
            </w:r>
          </w:p>
        </w:tc>
        <w:tc>
          <w:tcPr>
            <w:tcW w:w="7747" w:type="dxa"/>
            <w:tcBorders>
              <w:right w:val="nil"/>
            </w:tcBorders>
            <w:shd w:val="clear" w:color="auto" w:fill="auto"/>
          </w:tcPr>
          <w:p w:rsidR="000561BE" w:rsidRPr="000561BE" w:rsidRDefault="000561BE" w:rsidP="000561BE">
            <w:pPr>
              <w:spacing w:before="60" w:after="60"/>
              <w:rPr>
                <w:rFonts w:asciiTheme="minorHAnsi" w:hAnsiTheme="minorHAnsi"/>
                <w:color w:val="000000"/>
                <w:lang w:val="id-ID"/>
              </w:rPr>
            </w:pPr>
            <w:r w:rsidRPr="000561BE">
              <w:rPr>
                <w:rFonts w:asciiTheme="minorHAnsi" w:hAnsiTheme="minorHAnsi"/>
              </w:rPr>
              <w:t xml:space="preserve">Sebaran </w:t>
            </w:r>
            <w:r w:rsidRPr="000561BE">
              <w:rPr>
                <w:rFonts w:asciiTheme="minorHAnsi" w:hAnsiTheme="minorHAnsi"/>
                <w:lang w:val="id-ID"/>
              </w:rPr>
              <w:t xml:space="preserve">jumlah </w:t>
            </w:r>
            <w:r w:rsidRPr="000561BE">
              <w:rPr>
                <w:rFonts w:asciiTheme="minorHAnsi" w:hAnsiTheme="minorHAnsi"/>
              </w:rPr>
              <w:t>POP ISP per Propinsi Tahun 2008</w:t>
            </w:r>
            <w:r w:rsidRPr="000561BE">
              <w:rPr>
                <w:rFonts w:asciiTheme="minorHAnsi" w:hAnsiTheme="minorHAnsi"/>
                <w:lang w:val="id-ID"/>
              </w:rPr>
              <w:t>-2009</w:t>
            </w:r>
          </w:p>
        </w:tc>
        <w:tc>
          <w:tcPr>
            <w:tcW w:w="567" w:type="dxa"/>
            <w:gridSpan w:val="2"/>
            <w:tcBorders>
              <w:left w:val="nil"/>
            </w:tcBorders>
            <w:shd w:val="clear" w:color="auto" w:fill="auto"/>
          </w:tcPr>
          <w:p w:rsidR="000561BE" w:rsidRPr="003F717A"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E2E41">
              <w:rPr>
                <w:rFonts w:asciiTheme="minorHAnsi" w:hAnsiTheme="minorHAnsi" w:cs="Arial"/>
                <w:sz w:val="22"/>
                <w:szCs w:val="22"/>
                <w:lang w:val="id-ID"/>
              </w:rPr>
              <w:t>53</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6.29</w:t>
            </w:r>
          </w:p>
        </w:tc>
        <w:tc>
          <w:tcPr>
            <w:tcW w:w="7747" w:type="dxa"/>
            <w:tcBorders>
              <w:right w:val="nil"/>
            </w:tcBorders>
            <w:shd w:val="clear" w:color="auto" w:fill="auto"/>
          </w:tcPr>
          <w:p w:rsidR="000561BE" w:rsidRPr="000561BE" w:rsidRDefault="000561BE" w:rsidP="000561BE">
            <w:pPr>
              <w:jc w:val="both"/>
              <w:rPr>
                <w:rFonts w:asciiTheme="minorHAnsi" w:hAnsiTheme="minorHAnsi"/>
                <w:lang w:val="id-ID"/>
              </w:rPr>
            </w:pPr>
            <w:r w:rsidRPr="000561BE">
              <w:rPr>
                <w:rFonts w:asciiTheme="minorHAnsi" w:hAnsiTheme="minorHAnsi"/>
              </w:rPr>
              <w:t>Sebaran Jumlah ISP yang Memiliki Pelanggan</w:t>
            </w:r>
            <w:r w:rsidRPr="000561BE">
              <w:rPr>
                <w:rFonts w:asciiTheme="minorHAnsi" w:hAnsiTheme="minorHAnsi"/>
                <w:lang w:val="id-ID"/>
              </w:rPr>
              <w:t xml:space="preserve"> tahun 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153</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6.30</w:t>
            </w:r>
          </w:p>
        </w:tc>
        <w:tc>
          <w:tcPr>
            <w:tcW w:w="7747" w:type="dxa"/>
            <w:tcBorders>
              <w:right w:val="nil"/>
            </w:tcBorders>
            <w:shd w:val="clear" w:color="auto" w:fill="auto"/>
          </w:tcPr>
          <w:p w:rsidR="000561BE" w:rsidRPr="000561BE" w:rsidRDefault="000561BE" w:rsidP="001E2E41">
            <w:pPr>
              <w:jc w:val="both"/>
              <w:rPr>
                <w:rFonts w:asciiTheme="minorHAnsi" w:hAnsiTheme="minorHAnsi"/>
              </w:rPr>
            </w:pPr>
            <w:r w:rsidRPr="000561BE">
              <w:rPr>
                <w:rFonts w:asciiTheme="minorHAnsi" w:hAnsiTheme="minorHAnsi"/>
              </w:rPr>
              <w:t xml:space="preserve">Tingkat </w:t>
            </w:r>
            <w:r w:rsidR="001E2E41">
              <w:rPr>
                <w:rFonts w:asciiTheme="minorHAnsi" w:hAnsiTheme="minorHAnsi"/>
                <w:lang w:val="id-ID"/>
              </w:rPr>
              <w:t xml:space="preserve">Rasio POP tehadap ISP menurut Propinsi </w:t>
            </w:r>
            <w:r w:rsidRPr="000561BE">
              <w:rPr>
                <w:rFonts w:asciiTheme="minorHAnsi" w:hAnsiTheme="minorHAnsi"/>
              </w:rPr>
              <w:t>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155</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6.31</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Rata-rata jumlah pelanggan ISP menurut propinsi tahun 2009</w:t>
            </w:r>
          </w:p>
        </w:tc>
        <w:tc>
          <w:tcPr>
            <w:tcW w:w="567" w:type="dxa"/>
            <w:gridSpan w:val="2"/>
            <w:tcBorders>
              <w:left w:val="nil"/>
            </w:tcBorders>
            <w:shd w:val="clear" w:color="auto" w:fill="auto"/>
          </w:tcPr>
          <w:p w:rsidR="000561BE" w:rsidRDefault="001E2E41"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157</w:t>
            </w:r>
          </w:p>
        </w:tc>
      </w:tr>
      <w:tr w:rsidR="000561BE" w:rsidRPr="00556D9F" w:rsidTr="003575A3">
        <w:tc>
          <w:tcPr>
            <w:tcW w:w="900" w:type="dxa"/>
          </w:tcPr>
          <w:p w:rsidR="000561BE" w:rsidRDefault="000561BE" w:rsidP="003575A3">
            <w:pPr>
              <w:spacing w:before="60" w:after="60"/>
              <w:rPr>
                <w:rFonts w:ascii="Calibri" w:hAnsi="Calibri" w:cs="Arial"/>
                <w:lang w:val="id-ID"/>
              </w:rPr>
            </w:pPr>
            <w:r>
              <w:rPr>
                <w:rFonts w:ascii="Calibri" w:hAnsi="Calibri" w:cs="Arial"/>
                <w:lang w:val="id-ID"/>
              </w:rPr>
              <w:t>6.32</w:t>
            </w:r>
          </w:p>
        </w:tc>
        <w:tc>
          <w:tcPr>
            <w:tcW w:w="7747" w:type="dxa"/>
            <w:tcBorders>
              <w:right w:val="nil"/>
            </w:tcBorders>
            <w:shd w:val="clear" w:color="auto" w:fill="auto"/>
          </w:tcPr>
          <w:p w:rsidR="000561BE" w:rsidRPr="000561BE" w:rsidRDefault="000561BE" w:rsidP="000561BE">
            <w:pPr>
              <w:spacing w:line="360" w:lineRule="auto"/>
              <w:jc w:val="both"/>
              <w:rPr>
                <w:rFonts w:asciiTheme="minorHAnsi" w:hAnsiTheme="minorHAnsi"/>
              </w:rPr>
            </w:pPr>
            <w:r w:rsidRPr="000561BE">
              <w:rPr>
                <w:rFonts w:asciiTheme="minorHAnsi" w:hAnsiTheme="minorHAnsi"/>
              </w:rPr>
              <w:t>Komposisi pelanggan ISP berdasarkan teknologi akses akses di tiap propinsi</w:t>
            </w:r>
          </w:p>
        </w:tc>
        <w:tc>
          <w:tcPr>
            <w:tcW w:w="567" w:type="dxa"/>
            <w:gridSpan w:val="2"/>
            <w:tcBorders>
              <w:left w:val="nil"/>
            </w:tcBorders>
            <w:shd w:val="clear" w:color="auto" w:fill="auto"/>
          </w:tcPr>
          <w:p w:rsidR="000561BE" w:rsidRDefault="000561BE"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159</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6.33</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Sebaran NAP menurut Propinsi 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161</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6.34</w:t>
            </w:r>
          </w:p>
        </w:tc>
        <w:tc>
          <w:tcPr>
            <w:tcW w:w="7747" w:type="dxa"/>
            <w:tcBorders>
              <w:right w:val="nil"/>
            </w:tcBorders>
            <w:shd w:val="clear" w:color="auto" w:fill="auto"/>
          </w:tcPr>
          <w:p w:rsidR="000561BE" w:rsidRPr="000561BE" w:rsidRDefault="000561BE" w:rsidP="000561BE">
            <w:pPr>
              <w:spacing w:line="360" w:lineRule="auto"/>
              <w:jc w:val="both"/>
              <w:rPr>
                <w:rFonts w:asciiTheme="minorHAnsi" w:hAnsiTheme="minorHAnsi"/>
                <w:lang w:val="id-ID"/>
              </w:rPr>
            </w:pPr>
            <w:r w:rsidRPr="000561BE">
              <w:rPr>
                <w:rFonts w:asciiTheme="minorHAnsi" w:hAnsiTheme="minorHAnsi"/>
              </w:rPr>
              <w:t>Sebaran NAP yang telah membangun POP menurut Propinsi 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161</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6.35</w:t>
            </w:r>
          </w:p>
        </w:tc>
        <w:tc>
          <w:tcPr>
            <w:tcW w:w="7747" w:type="dxa"/>
            <w:tcBorders>
              <w:right w:val="nil"/>
            </w:tcBorders>
            <w:shd w:val="clear" w:color="auto" w:fill="auto"/>
          </w:tcPr>
          <w:p w:rsidR="000561BE" w:rsidRPr="001E2E41" w:rsidRDefault="001E2E41" w:rsidP="00924A2F">
            <w:pPr>
              <w:spacing w:before="60" w:after="60"/>
              <w:rPr>
                <w:rFonts w:asciiTheme="minorHAnsi" w:hAnsiTheme="minorHAnsi"/>
              </w:rPr>
            </w:pPr>
            <w:r w:rsidRPr="001E2E41">
              <w:rPr>
                <w:rFonts w:asciiTheme="minorHAnsi" w:hAnsiTheme="minorHAnsi"/>
                <w:lang w:val="id-ID"/>
              </w:rPr>
              <w:t xml:space="preserve">Tingkat Rasio POP terhadap NAP menurut </w:t>
            </w:r>
            <w:r w:rsidRPr="001E2E41">
              <w:rPr>
                <w:rFonts w:asciiTheme="minorHAnsi" w:hAnsiTheme="minorHAnsi"/>
              </w:rPr>
              <w:t xml:space="preserve">tiap Propinsi Tahun </w:t>
            </w:r>
            <w:r w:rsidRPr="001E2E41">
              <w:rPr>
                <w:rFonts w:asciiTheme="minorHAnsi" w:hAnsiTheme="minorHAnsi"/>
                <w:lang w:val="id-ID"/>
              </w:rPr>
              <w:t>2008-</w:t>
            </w:r>
            <w:r w:rsidRPr="001E2E41">
              <w:rPr>
                <w:rFonts w:asciiTheme="minorHAnsi" w:hAnsiTheme="minorHAnsi"/>
              </w:rPr>
              <w:t>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162</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6.36</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Jumlah Pelanggan per NAP di tiap Propinsi Tahun 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164</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6.37</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Sebaran ITKP menurut Propinsi 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166</w:t>
            </w:r>
          </w:p>
        </w:tc>
      </w:tr>
      <w:tr w:rsidR="000561BE" w:rsidRPr="00556D9F" w:rsidTr="00924A2F">
        <w:tc>
          <w:tcPr>
            <w:tcW w:w="900" w:type="dxa"/>
          </w:tcPr>
          <w:p w:rsidR="000561BE" w:rsidRDefault="000561BE" w:rsidP="00924A2F">
            <w:pPr>
              <w:spacing w:before="60" w:after="60"/>
              <w:rPr>
                <w:rFonts w:ascii="Calibri" w:hAnsi="Calibri" w:cs="Arial"/>
                <w:lang w:val="id-ID"/>
              </w:rPr>
            </w:pPr>
            <w:r>
              <w:rPr>
                <w:rFonts w:ascii="Calibri" w:hAnsi="Calibri" w:cs="Arial"/>
                <w:lang w:val="id-ID"/>
              </w:rPr>
              <w:t>6.38</w:t>
            </w:r>
          </w:p>
        </w:tc>
        <w:tc>
          <w:tcPr>
            <w:tcW w:w="7747" w:type="dxa"/>
            <w:tcBorders>
              <w:right w:val="nil"/>
            </w:tcBorders>
            <w:shd w:val="clear" w:color="auto" w:fill="auto"/>
          </w:tcPr>
          <w:p w:rsidR="000561BE" w:rsidRPr="000561BE" w:rsidRDefault="000561BE" w:rsidP="00924A2F">
            <w:pPr>
              <w:spacing w:before="60" w:after="60"/>
              <w:rPr>
                <w:rFonts w:asciiTheme="minorHAnsi" w:hAnsiTheme="minorHAnsi"/>
              </w:rPr>
            </w:pPr>
            <w:r w:rsidRPr="000561BE">
              <w:rPr>
                <w:rFonts w:asciiTheme="minorHAnsi" w:hAnsiTheme="minorHAnsi"/>
              </w:rPr>
              <w:t>Sebaran ITKP yang sudah membangun POP menurut Propinsi Tahun 2008-2009</w:t>
            </w:r>
          </w:p>
        </w:tc>
        <w:tc>
          <w:tcPr>
            <w:tcW w:w="567" w:type="dxa"/>
            <w:gridSpan w:val="2"/>
            <w:tcBorders>
              <w:left w:val="nil"/>
            </w:tcBorders>
            <w:shd w:val="clear" w:color="auto" w:fill="auto"/>
          </w:tcPr>
          <w:p w:rsidR="000561BE" w:rsidRDefault="000561BE"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166</w:t>
            </w:r>
          </w:p>
        </w:tc>
      </w:tr>
      <w:tr w:rsidR="000561BE" w:rsidRPr="00556D9F" w:rsidTr="003575A3">
        <w:tc>
          <w:tcPr>
            <w:tcW w:w="900" w:type="dxa"/>
          </w:tcPr>
          <w:p w:rsidR="000561BE" w:rsidRDefault="00C3556D" w:rsidP="003575A3">
            <w:pPr>
              <w:spacing w:before="60" w:after="60"/>
              <w:rPr>
                <w:rFonts w:ascii="Calibri" w:hAnsi="Calibri" w:cs="Arial"/>
                <w:lang w:val="id-ID"/>
              </w:rPr>
            </w:pPr>
            <w:r>
              <w:rPr>
                <w:rFonts w:ascii="Calibri" w:hAnsi="Calibri" w:cs="Arial"/>
                <w:lang w:val="id-ID"/>
              </w:rPr>
              <w:t>6.39</w:t>
            </w:r>
          </w:p>
        </w:tc>
        <w:tc>
          <w:tcPr>
            <w:tcW w:w="7747" w:type="dxa"/>
            <w:tcBorders>
              <w:right w:val="nil"/>
            </w:tcBorders>
            <w:shd w:val="clear" w:color="auto" w:fill="auto"/>
          </w:tcPr>
          <w:p w:rsidR="000561BE" w:rsidRPr="001E2E41" w:rsidRDefault="001E2E41" w:rsidP="001E2E41">
            <w:pPr>
              <w:spacing w:before="60" w:after="60"/>
              <w:rPr>
                <w:rFonts w:asciiTheme="minorHAnsi" w:hAnsiTheme="minorHAnsi"/>
                <w:lang w:val="id-ID"/>
              </w:rPr>
            </w:pPr>
            <w:r>
              <w:rPr>
                <w:rFonts w:asciiTheme="minorHAnsi" w:hAnsiTheme="minorHAnsi"/>
                <w:lang w:val="id-ID"/>
              </w:rPr>
              <w:t xml:space="preserve">Rasio POP terhadaop </w:t>
            </w:r>
            <w:r w:rsidR="00C3556D" w:rsidRPr="00C3556D">
              <w:rPr>
                <w:rFonts w:asciiTheme="minorHAnsi" w:hAnsiTheme="minorHAnsi"/>
              </w:rPr>
              <w:t>ITKP Menurut Propinsi</w:t>
            </w:r>
            <w:r>
              <w:rPr>
                <w:rFonts w:asciiTheme="minorHAnsi" w:hAnsiTheme="minorHAnsi"/>
                <w:lang w:val="id-ID"/>
              </w:rPr>
              <w:t xml:space="preserve"> Tahun 2009</w:t>
            </w:r>
          </w:p>
        </w:tc>
        <w:tc>
          <w:tcPr>
            <w:tcW w:w="567" w:type="dxa"/>
            <w:gridSpan w:val="2"/>
            <w:tcBorders>
              <w:left w:val="nil"/>
            </w:tcBorders>
            <w:shd w:val="clear" w:color="auto" w:fill="auto"/>
          </w:tcPr>
          <w:p w:rsidR="000561BE" w:rsidRDefault="00C3556D" w:rsidP="00A57B4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168</w:t>
            </w:r>
          </w:p>
        </w:tc>
      </w:tr>
      <w:tr w:rsidR="00C3556D" w:rsidRPr="00556D9F" w:rsidTr="00924A2F">
        <w:tc>
          <w:tcPr>
            <w:tcW w:w="900" w:type="dxa"/>
          </w:tcPr>
          <w:p w:rsidR="00C3556D" w:rsidRDefault="00C3556D" w:rsidP="00924A2F">
            <w:pPr>
              <w:spacing w:before="60" w:after="60"/>
              <w:rPr>
                <w:rFonts w:ascii="Calibri" w:hAnsi="Calibri" w:cs="Arial"/>
                <w:lang w:val="id-ID"/>
              </w:rPr>
            </w:pPr>
            <w:r>
              <w:rPr>
                <w:rFonts w:ascii="Calibri" w:hAnsi="Calibri" w:cs="Arial"/>
                <w:lang w:val="id-ID"/>
              </w:rPr>
              <w:t>6.40</w:t>
            </w:r>
          </w:p>
        </w:tc>
        <w:tc>
          <w:tcPr>
            <w:tcW w:w="7747" w:type="dxa"/>
            <w:tcBorders>
              <w:right w:val="nil"/>
            </w:tcBorders>
            <w:shd w:val="clear" w:color="auto" w:fill="auto"/>
          </w:tcPr>
          <w:p w:rsidR="00C3556D" w:rsidRPr="00C3556D" w:rsidRDefault="00C3556D" w:rsidP="00924A2F">
            <w:pPr>
              <w:spacing w:before="60" w:after="60"/>
              <w:rPr>
                <w:rFonts w:asciiTheme="minorHAnsi" w:hAnsiTheme="minorHAnsi"/>
              </w:rPr>
            </w:pPr>
            <w:r w:rsidRPr="00C3556D">
              <w:rPr>
                <w:rFonts w:asciiTheme="minorHAnsi" w:hAnsiTheme="minorHAnsi"/>
              </w:rPr>
              <w:t>Rata-rata jumlah Pelanggan per ITKP di tiap Propinsi Tahun 2009</w:t>
            </w:r>
          </w:p>
        </w:tc>
        <w:tc>
          <w:tcPr>
            <w:tcW w:w="567" w:type="dxa"/>
            <w:gridSpan w:val="2"/>
            <w:tcBorders>
              <w:left w:val="nil"/>
            </w:tcBorders>
            <w:shd w:val="clear" w:color="auto" w:fill="auto"/>
          </w:tcPr>
          <w:p w:rsidR="00C3556D" w:rsidRDefault="00C3556D"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170</w:t>
            </w:r>
          </w:p>
        </w:tc>
      </w:tr>
      <w:tr w:rsidR="00C3556D" w:rsidRPr="00556D9F" w:rsidTr="00924A2F">
        <w:tc>
          <w:tcPr>
            <w:tcW w:w="900" w:type="dxa"/>
          </w:tcPr>
          <w:p w:rsidR="00C3556D" w:rsidRDefault="00C3556D" w:rsidP="00924A2F">
            <w:pPr>
              <w:spacing w:before="60" w:after="60"/>
              <w:rPr>
                <w:rFonts w:ascii="Calibri" w:hAnsi="Calibri" w:cs="Arial"/>
                <w:lang w:val="id-ID"/>
              </w:rPr>
            </w:pPr>
            <w:r>
              <w:rPr>
                <w:rFonts w:ascii="Calibri" w:hAnsi="Calibri" w:cs="Arial"/>
                <w:lang w:val="id-ID"/>
              </w:rPr>
              <w:t>6.41</w:t>
            </w:r>
          </w:p>
        </w:tc>
        <w:tc>
          <w:tcPr>
            <w:tcW w:w="7747" w:type="dxa"/>
            <w:tcBorders>
              <w:right w:val="nil"/>
            </w:tcBorders>
            <w:shd w:val="clear" w:color="auto" w:fill="auto"/>
          </w:tcPr>
          <w:p w:rsidR="00C3556D" w:rsidRPr="00C3556D" w:rsidRDefault="00C3556D" w:rsidP="00924A2F">
            <w:pPr>
              <w:spacing w:before="60" w:after="60"/>
              <w:rPr>
                <w:rFonts w:asciiTheme="minorHAnsi" w:hAnsiTheme="minorHAnsi"/>
              </w:rPr>
            </w:pPr>
            <w:r w:rsidRPr="00C3556D">
              <w:rPr>
                <w:rFonts w:asciiTheme="minorHAnsi" w:hAnsiTheme="minorHAnsi"/>
              </w:rPr>
              <w:t>Sebaran SKD menurut Propinsi 2008-2009</w:t>
            </w:r>
          </w:p>
        </w:tc>
        <w:tc>
          <w:tcPr>
            <w:tcW w:w="567" w:type="dxa"/>
            <w:gridSpan w:val="2"/>
            <w:tcBorders>
              <w:left w:val="nil"/>
            </w:tcBorders>
            <w:shd w:val="clear" w:color="auto" w:fill="auto"/>
          </w:tcPr>
          <w:p w:rsidR="00C3556D" w:rsidRDefault="001F6E5F"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172</w:t>
            </w:r>
          </w:p>
        </w:tc>
      </w:tr>
      <w:tr w:rsidR="00C3556D" w:rsidRPr="00556D9F" w:rsidTr="00924A2F">
        <w:tc>
          <w:tcPr>
            <w:tcW w:w="900" w:type="dxa"/>
          </w:tcPr>
          <w:p w:rsidR="00C3556D" w:rsidRDefault="00C3556D" w:rsidP="00924A2F">
            <w:pPr>
              <w:spacing w:before="60" w:after="60"/>
              <w:rPr>
                <w:rFonts w:ascii="Calibri" w:hAnsi="Calibri" w:cs="Arial"/>
                <w:lang w:val="id-ID"/>
              </w:rPr>
            </w:pPr>
            <w:r>
              <w:rPr>
                <w:rFonts w:ascii="Calibri" w:hAnsi="Calibri" w:cs="Arial"/>
                <w:lang w:val="id-ID"/>
              </w:rPr>
              <w:t>6.42</w:t>
            </w:r>
          </w:p>
        </w:tc>
        <w:tc>
          <w:tcPr>
            <w:tcW w:w="7747" w:type="dxa"/>
            <w:tcBorders>
              <w:right w:val="nil"/>
            </w:tcBorders>
            <w:shd w:val="clear" w:color="auto" w:fill="auto"/>
          </w:tcPr>
          <w:p w:rsidR="00C3556D" w:rsidRPr="00C3556D" w:rsidRDefault="00C3556D" w:rsidP="00924A2F">
            <w:pPr>
              <w:spacing w:before="60" w:after="60"/>
              <w:rPr>
                <w:rFonts w:asciiTheme="minorHAnsi" w:hAnsiTheme="minorHAnsi"/>
              </w:rPr>
            </w:pPr>
            <w:r w:rsidRPr="00C3556D">
              <w:rPr>
                <w:rFonts w:asciiTheme="minorHAnsi" w:hAnsiTheme="minorHAnsi"/>
              </w:rPr>
              <w:t>Sebaran SKD yang sudah membangun POP menurut Propinsi 2008-2009</w:t>
            </w:r>
          </w:p>
        </w:tc>
        <w:tc>
          <w:tcPr>
            <w:tcW w:w="567" w:type="dxa"/>
            <w:gridSpan w:val="2"/>
            <w:tcBorders>
              <w:left w:val="nil"/>
            </w:tcBorders>
            <w:shd w:val="clear" w:color="auto" w:fill="auto"/>
          </w:tcPr>
          <w:p w:rsidR="00C3556D" w:rsidRDefault="001F6E5F"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172</w:t>
            </w:r>
          </w:p>
        </w:tc>
      </w:tr>
      <w:tr w:rsidR="00C3556D" w:rsidRPr="00556D9F" w:rsidTr="00924A2F">
        <w:tc>
          <w:tcPr>
            <w:tcW w:w="900" w:type="dxa"/>
          </w:tcPr>
          <w:p w:rsidR="00C3556D" w:rsidRDefault="00C3556D" w:rsidP="00924A2F">
            <w:pPr>
              <w:spacing w:before="60" w:after="60"/>
              <w:rPr>
                <w:rFonts w:ascii="Calibri" w:hAnsi="Calibri" w:cs="Arial"/>
                <w:lang w:val="id-ID"/>
              </w:rPr>
            </w:pPr>
            <w:r>
              <w:rPr>
                <w:rFonts w:ascii="Calibri" w:hAnsi="Calibri" w:cs="Arial"/>
                <w:lang w:val="id-ID"/>
              </w:rPr>
              <w:t>6.43</w:t>
            </w:r>
          </w:p>
        </w:tc>
        <w:tc>
          <w:tcPr>
            <w:tcW w:w="7747" w:type="dxa"/>
            <w:tcBorders>
              <w:right w:val="nil"/>
            </w:tcBorders>
            <w:shd w:val="clear" w:color="auto" w:fill="auto"/>
          </w:tcPr>
          <w:p w:rsidR="00C3556D" w:rsidRPr="00C3556D" w:rsidRDefault="001F6E5F" w:rsidP="001F6E5F">
            <w:pPr>
              <w:spacing w:line="360" w:lineRule="auto"/>
              <w:jc w:val="both"/>
              <w:rPr>
                <w:rFonts w:asciiTheme="minorHAnsi" w:hAnsiTheme="minorHAnsi"/>
                <w:lang w:val="id-ID"/>
              </w:rPr>
            </w:pPr>
            <w:r>
              <w:rPr>
                <w:rFonts w:asciiTheme="minorHAnsi" w:hAnsiTheme="minorHAnsi"/>
                <w:lang w:val="id-ID"/>
              </w:rPr>
              <w:t xml:space="preserve">Rasio SKD Terhadap </w:t>
            </w:r>
            <w:r w:rsidR="00C3556D" w:rsidRPr="00C3556D">
              <w:rPr>
                <w:rFonts w:asciiTheme="minorHAnsi" w:hAnsiTheme="minorHAnsi"/>
              </w:rPr>
              <w:t>POP menurut propinsi Tahun 2009</w:t>
            </w:r>
          </w:p>
        </w:tc>
        <w:tc>
          <w:tcPr>
            <w:tcW w:w="567" w:type="dxa"/>
            <w:gridSpan w:val="2"/>
            <w:tcBorders>
              <w:left w:val="nil"/>
            </w:tcBorders>
            <w:shd w:val="clear" w:color="auto" w:fill="auto"/>
          </w:tcPr>
          <w:p w:rsidR="00C3556D" w:rsidRDefault="001F6E5F"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174</w:t>
            </w:r>
          </w:p>
        </w:tc>
      </w:tr>
      <w:tr w:rsidR="00C3556D" w:rsidRPr="00556D9F" w:rsidTr="00924A2F">
        <w:tc>
          <w:tcPr>
            <w:tcW w:w="900" w:type="dxa"/>
          </w:tcPr>
          <w:p w:rsidR="00C3556D" w:rsidRDefault="00C3556D" w:rsidP="00924A2F">
            <w:pPr>
              <w:spacing w:before="60" w:after="60"/>
              <w:rPr>
                <w:rFonts w:ascii="Calibri" w:hAnsi="Calibri" w:cs="Arial"/>
                <w:lang w:val="id-ID"/>
              </w:rPr>
            </w:pPr>
            <w:r>
              <w:rPr>
                <w:rFonts w:ascii="Calibri" w:hAnsi="Calibri" w:cs="Arial"/>
                <w:lang w:val="id-ID"/>
              </w:rPr>
              <w:t>6.44</w:t>
            </w:r>
          </w:p>
        </w:tc>
        <w:tc>
          <w:tcPr>
            <w:tcW w:w="7747" w:type="dxa"/>
            <w:tcBorders>
              <w:right w:val="nil"/>
            </w:tcBorders>
            <w:shd w:val="clear" w:color="auto" w:fill="auto"/>
          </w:tcPr>
          <w:p w:rsidR="00C3556D" w:rsidRPr="00C3556D" w:rsidRDefault="00C3556D" w:rsidP="00924A2F">
            <w:pPr>
              <w:spacing w:before="60" w:after="60"/>
              <w:rPr>
                <w:rFonts w:asciiTheme="minorHAnsi" w:hAnsiTheme="minorHAnsi"/>
              </w:rPr>
            </w:pPr>
            <w:r w:rsidRPr="00C3556D">
              <w:rPr>
                <w:rFonts w:asciiTheme="minorHAnsi" w:hAnsiTheme="minorHAnsi"/>
              </w:rPr>
              <w:t>Rata-rata jumlah pelanggan per SKD menurut propinsi tahun 2009</w:t>
            </w:r>
          </w:p>
        </w:tc>
        <w:tc>
          <w:tcPr>
            <w:tcW w:w="567" w:type="dxa"/>
            <w:gridSpan w:val="2"/>
            <w:tcBorders>
              <w:left w:val="nil"/>
            </w:tcBorders>
            <w:shd w:val="clear" w:color="auto" w:fill="auto"/>
          </w:tcPr>
          <w:p w:rsidR="00C3556D" w:rsidRDefault="001F6E5F"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175</w:t>
            </w:r>
          </w:p>
        </w:tc>
      </w:tr>
      <w:tr w:rsidR="003575A3" w:rsidRPr="00556D9F" w:rsidTr="003575A3">
        <w:tc>
          <w:tcPr>
            <w:tcW w:w="900" w:type="dxa"/>
            <w:tcBorders>
              <w:bottom w:val="nil"/>
            </w:tcBorders>
          </w:tcPr>
          <w:p w:rsidR="003575A3" w:rsidRPr="00F43858" w:rsidRDefault="003575A3" w:rsidP="003575A3">
            <w:pPr>
              <w:spacing w:before="60" w:after="60"/>
              <w:rPr>
                <w:rFonts w:ascii="Calibri" w:hAnsi="Calibri" w:cs="Arial"/>
              </w:rPr>
            </w:pPr>
            <w:r>
              <w:rPr>
                <w:rFonts w:ascii="Calibri" w:hAnsi="Calibri" w:cs="Arial"/>
                <w:lang w:val="id-ID"/>
              </w:rPr>
              <w:t>7</w:t>
            </w:r>
            <w:r>
              <w:rPr>
                <w:rFonts w:ascii="Calibri" w:hAnsi="Calibri" w:cs="Arial"/>
              </w:rPr>
              <w:t xml:space="preserve">. </w:t>
            </w:r>
            <w:r w:rsidRPr="00F43858">
              <w:rPr>
                <w:rFonts w:ascii="Calibri" w:hAnsi="Calibri" w:cs="Arial"/>
              </w:rPr>
              <w:t>1</w:t>
            </w:r>
          </w:p>
        </w:tc>
        <w:tc>
          <w:tcPr>
            <w:tcW w:w="7747" w:type="dxa"/>
            <w:tcBorders>
              <w:right w:val="nil"/>
            </w:tcBorders>
            <w:shd w:val="clear" w:color="auto" w:fill="auto"/>
          </w:tcPr>
          <w:p w:rsidR="003575A3" w:rsidRPr="003575A3" w:rsidRDefault="003575A3" w:rsidP="003575A3">
            <w:pPr>
              <w:ind w:right="-198"/>
              <w:rPr>
                <w:rFonts w:asciiTheme="minorHAnsi" w:hAnsiTheme="minorHAnsi"/>
                <w:color w:val="000000"/>
                <w:lang w:val="es-ES"/>
              </w:rPr>
            </w:pPr>
            <w:r w:rsidRPr="003575A3">
              <w:rPr>
                <w:rFonts w:asciiTheme="minorHAnsi" w:hAnsiTheme="minorHAnsi"/>
              </w:rPr>
              <w:t>Komposisi Penggunaan Frekuensi berdasarkan Pita Frekuensi</w:t>
            </w:r>
            <w:r w:rsidRPr="003575A3">
              <w:rPr>
                <w:rFonts w:asciiTheme="minorHAnsi" w:hAnsiTheme="minorHAnsi"/>
                <w:color w:val="000000"/>
                <w:lang w:val="es-ES"/>
              </w:rPr>
              <w:t>.</w:t>
            </w:r>
          </w:p>
        </w:tc>
        <w:tc>
          <w:tcPr>
            <w:tcW w:w="567" w:type="dxa"/>
            <w:gridSpan w:val="2"/>
            <w:tcBorders>
              <w:left w:val="nil"/>
            </w:tcBorders>
            <w:shd w:val="clear" w:color="auto" w:fill="auto"/>
          </w:tcPr>
          <w:p w:rsidR="003575A3" w:rsidRPr="003575A3" w:rsidRDefault="003575A3" w:rsidP="00C3556D">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1F6E5F">
              <w:rPr>
                <w:rFonts w:asciiTheme="minorHAnsi" w:hAnsiTheme="minorHAnsi" w:cs="Arial"/>
                <w:sz w:val="22"/>
                <w:szCs w:val="22"/>
                <w:lang w:val="id-ID"/>
              </w:rPr>
              <w:t>80</w:t>
            </w:r>
          </w:p>
        </w:tc>
      </w:tr>
      <w:tr w:rsidR="003575A3" w:rsidRPr="00556D9F" w:rsidTr="003575A3">
        <w:tc>
          <w:tcPr>
            <w:tcW w:w="900" w:type="dxa"/>
          </w:tcPr>
          <w:p w:rsidR="003575A3" w:rsidRPr="00F43858" w:rsidRDefault="003575A3" w:rsidP="003575A3">
            <w:pPr>
              <w:spacing w:before="60" w:after="60"/>
              <w:rPr>
                <w:rFonts w:ascii="Calibri" w:hAnsi="Calibri" w:cs="Arial"/>
              </w:rPr>
            </w:pPr>
            <w:r>
              <w:rPr>
                <w:rFonts w:ascii="Calibri" w:hAnsi="Calibri" w:cs="Arial"/>
                <w:lang w:val="id-ID"/>
              </w:rPr>
              <w:lastRenderedPageBreak/>
              <w:t>7</w:t>
            </w:r>
            <w:r>
              <w:rPr>
                <w:rFonts w:ascii="Calibri" w:hAnsi="Calibri" w:cs="Arial"/>
              </w:rPr>
              <w:t xml:space="preserve">. </w:t>
            </w:r>
            <w:r w:rsidRPr="00F43858">
              <w:rPr>
                <w:rFonts w:ascii="Calibri" w:hAnsi="Calibri" w:cs="Arial"/>
              </w:rPr>
              <w:t>2</w:t>
            </w:r>
          </w:p>
        </w:tc>
        <w:tc>
          <w:tcPr>
            <w:tcW w:w="7747" w:type="dxa"/>
            <w:tcBorders>
              <w:right w:val="nil"/>
            </w:tcBorders>
            <w:shd w:val="clear" w:color="auto" w:fill="auto"/>
          </w:tcPr>
          <w:p w:rsidR="003575A3" w:rsidRPr="003575A3" w:rsidRDefault="003575A3" w:rsidP="003575A3">
            <w:pPr>
              <w:rPr>
                <w:rFonts w:asciiTheme="minorHAnsi" w:hAnsiTheme="minorHAnsi"/>
                <w:color w:val="000000"/>
                <w:lang w:val="es-ES"/>
              </w:rPr>
            </w:pPr>
            <w:r w:rsidRPr="003575A3">
              <w:rPr>
                <w:rFonts w:asciiTheme="minorHAnsi" w:hAnsiTheme="minorHAnsi"/>
              </w:rPr>
              <w:t>Penggunaan Pita Frekuensi menurut pulau besar</w:t>
            </w:r>
          </w:p>
        </w:tc>
        <w:tc>
          <w:tcPr>
            <w:tcW w:w="567" w:type="dxa"/>
            <w:gridSpan w:val="2"/>
            <w:tcBorders>
              <w:left w:val="nil"/>
            </w:tcBorders>
            <w:shd w:val="clear" w:color="auto" w:fill="auto"/>
          </w:tcPr>
          <w:p w:rsidR="003575A3" w:rsidRPr="003F717A" w:rsidRDefault="00C3556D" w:rsidP="003575A3">
            <w:pPr>
              <w:tabs>
                <w:tab w:val="left" w:pos="0"/>
              </w:tabs>
              <w:spacing w:before="60" w:after="60"/>
              <w:rPr>
                <w:rFonts w:asciiTheme="minorHAnsi" w:hAnsiTheme="minorHAnsi" w:cs="Arial"/>
                <w:sz w:val="22"/>
                <w:szCs w:val="22"/>
                <w:lang w:val="id-ID"/>
              </w:rPr>
            </w:pPr>
            <w:r>
              <w:rPr>
                <w:rFonts w:asciiTheme="minorHAnsi" w:hAnsiTheme="minorHAnsi" w:cs="Arial"/>
                <w:sz w:val="22"/>
                <w:szCs w:val="22"/>
                <w:lang w:val="id-ID"/>
              </w:rPr>
              <w:t>18</w:t>
            </w:r>
            <w:r w:rsidR="001F6E5F">
              <w:rPr>
                <w:rFonts w:asciiTheme="minorHAnsi" w:hAnsiTheme="minorHAnsi" w:cs="Arial"/>
                <w:sz w:val="22"/>
                <w:szCs w:val="22"/>
                <w:lang w:val="id-ID"/>
              </w:rPr>
              <w:t>2</w:t>
            </w:r>
          </w:p>
        </w:tc>
      </w:tr>
      <w:tr w:rsidR="003575A3" w:rsidRPr="00556D9F" w:rsidTr="003575A3">
        <w:tc>
          <w:tcPr>
            <w:tcW w:w="900" w:type="dxa"/>
          </w:tcPr>
          <w:p w:rsidR="003575A3" w:rsidRPr="00F43858" w:rsidRDefault="003575A3" w:rsidP="003575A3">
            <w:pPr>
              <w:spacing w:before="60" w:after="60"/>
              <w:rPr>
                <w:rFonts w:ascii="Calibri" w:hAnsi="Calibri" w:cs="Arial"/>
              </w:rPr>
            </w:pPr>
            <w:r>
              <w:rPr>
                <w:rFonts w:ascii="Calibri" w:hAnsi="Calibri" w:cs="Arial"/>
                <w:lang w:val="id-ID"/>
              </w:rPr>
              <w:t>7</w:t>
            </w:r>
            <w:r>
              <w:rPr>
                <w:rFonts w:ascii="Calibri" w:hAnsi="Calibri" w:cs="Arial"/>
              </w:rPr>
              <w:t xml:space="preserve">. </w:t>
            </w:r>
            <w:r w:rsidRPr="00F43858">
              <w:rPr>
                <w:rFonts w:ascii="Calibri" w:hAnsi="Calibri" w:cs="Arial"/>
              </w:rPr>
              <w:t>3</w:t>
            </w:r>
          </w:p>
        </w:tc>
        <w:tc>
          <w:tcPr>
            <w:tcW w:w="7747" w:type="dxa"/>
            <w:tcBorders>
              <w:right w:val="nil"/>
            </w:tcBorders>
            <w:shd w:val="clear" w:color="auto" w:fill="auto"/>
          </w:tcPr>
          <w:p w:rsidR="003575A3" w:rsidRPr="003575A3" w:rsidRDefault="003575A3" w:rsidP="003575A3">
            <w:pPr>
              <w:rPr>
                <w:rFonts w:asciiTheme="minorHAnsi" w:hAnsiTheme="minorHAnsi"/>
                <w:color w:val="000000"/>
                <w:lang w:val="es-ES"/>
              </w:rPr>
            </w:pPr>
            <w:r w:rsidRPr="003575A3">
              <w:rPr>
                <w:rFonts w:asciiTheme="minorHAnsi" w:hAnsiTheme="minorHAnsi"/>
                <w:noProof/>
              </w:rPr>
              <w:t xml:space="preserve">Komposisi penggunan Frekuensi menurut Pita Frekuensi </w:t>
            </w:r>
            <w:r w:rsidRPr="003575A3">
              <w:rPr>
                <w:rFonts w:asciiTheme="minorHAnsi" w:hAnsiTheme="minorHAnsi"/>
                <w:noProof/>
                <w:lang w:val="id-ID"/>
              </w:rPr>
              <w:t>p</w:t>
            </w:r>
            <w:r w:rsidRPr="003575A3">
              <w:rPr>
                <w:rFonts w:asciiTheme="minorHAnsi" w:hAnsiTheme="minorHAnsi"/>
                <w:noProof/>
              </w:rPr>
              <w:t>er Propinsi</w:t>
            </w:r>
          </w:p>
        </w:tc>
        <w:tc>
          <w:tcPr>
            <w:tcW w:w="567" w:type="dxa"/>
            <w:gridSpan w:val="2"/>
            <w:tcBorders>
              <w:left w:val="nil"/>
            </w:tcBorders>
            <w:shd w:val="clear" w:color="auto" w:fill="auto"/>
          </w:tcPr>
          <w:p w:rsidR="003575A3" w:rsidRPr="003F717A" w:rsidRDefault="00C3556D"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18</w:t>
            </w:r>
            <w:r w:rsidR="001F6E5F">
              <w:rPr>
                <w:rFonts w:asciiTheme="minorHAnsi" w:hAnsiTheme="minorHAnsi" w:cs="Arial"/>
                <w:sz w:val="22"/>
                <w:szCs w:val="22"/>
                <w:lang w:val="id-ID"/>
              </w:rPr>
              <w:t>5</w:t>
            </w:r>
          </w:p>
        </w:tc>
      </w:tr>
      <w:tr w:rsidR="003575A3" w:rsidRPr="00556D9F" w:rsidTr="003575A3">
        <w:tc>
          <w:tcPr>
            <w:tcW w:w="900" w:type="dxa"/>
          </w:tcPr>
          <w:p w:rsidR="003575A3" w:rsidRPr="00F43858" w:rsidRDefault="003575A3" w:rsidP="003575A3">
            <w:pPr>
              <w:spacing w:before="60" w:after="60"/>
              <w:rPr>
                <w:rFonts w:ascii="Calibri" w:hAnsi="Calibri" w:cs="Arial"/>
              </w:rPr>
            </w:pPr>
            <w:r>
              <w:rPr>
                <w:rFonts w:ascii="Calibri" w:hAnsi="Calibri" w:cs="Arial"/>
                <w:lang w:val="id-ID"/>
              </w:rPr>
              <w:t>7</w:t>
            </w:r>
            <w:r>
              <w:rPr>
                <w:rFonts w:ascii="Calibri" w:hAnsi="Calibri" w:cs="Arial"/>
              </w:rPr>
              <w:t>. 4</w:t>
            </w:r>
          </w:p>
        </w:tc>
        <w:tc>
          <w:tcPr>
            <w:tcW w:w="7747" w:type="dxa"/>
            <w:tcBorders>
              <w:right w:val="nil"/>
            </w:tcBorders>
            <w:shd w:val="clear" w:color="auto" w:fill="auto"/>
          </w:tcPr>
          <w:p w:rsidR="003575A3" w:rsidRPr="00C3556D" w:rsidRDefault="003575A3" w:rsidP="003575A3">
            <w:pPr>
              <w:spacing w:before="60" w:after="60"/>
              <w:rPr>
                <w:rFonts w:asciiTheme="minorHAnsi" w:hAnsiTheme="minorHAnsi"/>
                <w:color w:val="000000"/>
                <w:lang w:val="id-ID"/>
              </w:rPr>
            </w:pPr>
            <w:r w:rsidRPr="003575A3">
              <w:rPr>
                <w:rFonts w:asciiTheme="minorHAnsi" w:hAnsiTheme="minorHAnsi"/>
              </w:rPr>
              <w:t xml:space="preserve">Komposisi penggunaan frekuensi menurut </w:t>
            </w:r>
            <w:r w:rsidRPr="003575A3">
              <w:rPr>
                <w:rFonts w:asciiTheme="minorHAnsi" w:hAnsiTheme="minorHAnsi"/>
                <w:i/>
              </w:rPr>
              <w:t>service</w:t>
            </w:r>
            <w:r w:rsidR="00C3556D">
              <w:rPr>
                <w:rFonts w:asciiTheme="minorHAnsi" w:hAnsiTheme="minorHAnsi"/>
              </w:rPr>
              <w:t xml:space="preserve"> tahun 200</w:t>
            </w:r>
            <w:r w:rsidR="00C3556D">
              <w:rPr>
                <w:rFonts w:asciiTheme="minorHAnsi" w:hAnsiTheme="minorHAnsi"/>
                <w:lang w:val="id-ID"/>
              </w:rPr>
              <w:t>8</w:t>
            </w:r>
            <w:r w:rsidRPr="003575A3">
              <w:rPr>
                <w:rFonts w:asciiTheme="minorHAnsi" w:hAnsiTheme="minorHAnsi"/>
              </w:rPr>
              <w:t>-</w:t>
            </w:r>
            <w:r w:rsidR="00C3556D">
              <w:rPr>
                <w:rFonts w:asciiTheme="minorHAnsi" w:hAnsiTheme="minorHAnsi"/>
                <w:lang w:val="id-ID"/>
              </w:rPr>
              <w:t xml:space="preserve">Semester I </w:t>
            </w:r>
            <w:r w:rsidRPr="003575A3">
              <w:rPr>
                <w:rFonts w:asciiTheme="minorHAnsi" w:hAnsiTheme="minorHAnsi"/>
              </w:rPr>
              <w:t>20</w:t>
            </w:r>
            <w:r w:rsidR="00C3556D">
              <w:rPr>
                <w:rFonts w:asciiTheme="minorHAnsi" w:hAnsiTheme="minorHAnsi"/>
                <w:lang w:val="id-ID"/>
              </w:rPr>
              <w:t>10</w:t>
            </w:r>
          </w:p>
        </w:tc>
        <w:tc>
          <w:tcPr>
            <w:tcW w:w="567" w:type="dxa"/>
            <w:gridSpan w:val="2"/>
            <w:tcBorders>
              <w:left w:val="nil"/>
            </w:tcBorders>
            <w:shd w:val="clear" w:color="auto" w:fill="auto"/>
          </w:tcPr>
          <w:p w:rsidR="003575A3" w:rsidRPr="003F717A" w:rsidRDefault="00C3556D"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18</w:t>
            </w:r>
            <w:r w:rsidR="001F6E5F">
              <w:rPr>
                <w:rFonts w:asciiTheme="minorHAnsi" w:hAnsiTheme="minorHAnsi" w:cs="Arial"/>
                <w:sz w:val="22"/>
                <w:szCs w:val="22"/>
                <w:lang w:val="id-ID"/>
              </w:rPr>
              <w:t>7</w:t>
            </w:r>
          </w:p>
        </w:tc>
      </w:tr>
      <w:tr w:rsidR="003575A3" w:rsidRPr="00556D9F" w:rsidTr="003575A3">
        <w:tc>
          <w:tcPr>
            <w:tcW w:w="900" w:type="dxa"/>
            <w:tcBorders>
              <w:bottom w:val="nil"/>
            </w:tcBorders>
          </w:tcPr>
          <w:p w:rsidR="003575A3" w:rsidRPr="00F43858" w:rsidRDefault="003575A3" w:rsidP="003575A3">
            <w:pPr>
              <w:spacing w:before="60" w:after="60"/>
              <w:rPr>
                <w:rFonts w:ascii="Calibri" w:hAnsi="Calibri" w:cs="Arial"/>
              </w:rPr>
            </w:pPr>
            <w:r>
              <w:rPr>
                <w:rFonts w:ascii="Calibri" w:hAnsi="Calibri" w:cs="Arial"/>
                <w:lang w:val="id-ID"/>
              </w:rPr>
              <w:t>7</w:t>
            </w:r>
            <w:r>
              <w:rPr>
                <w:rFonts w:ascii="Calibri" w:hAnsi="Calibri" w:cs="Arial"/>
              </w:rPr>
              <w:t>. 5</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Komposisi Penggunaan Frekuensi menurut Service dan Subservice Tahun 20</w:t>
            </w:r>
            <w:r w:rsidR="00C3556D">
              <w:rPr>
                <w:rFonts w:asciiTheme="minorHAnsi" w:hAnsiTheme="minorHAnsi"/>
                <w:lang w:val="id-ID"/>
              </w:rPr>
              <w:t>10 (</w:t>
            </w:r>
            <w:r w:rsidR="006D664B">
              <w:rPr>
                <w:rFonts w:asciiTheme="minorHAnsi" w:hAnsiTheme="minorHAnsi"/>
                <w:lang w:val="id-ID"/>
              </w:rPr>
              <w:t>8 Juli)</w:t>
            </w:r>
            <w:r w:rsidRPr="003575A3">
              <w:rPr>
                <w:rFonts w:asciiTheme="minorHAnsi" w:hAnsiTheme="minorHAnsi"/>
                <w:color w:val="000000"/>
                <w:lang w:val="es-ES"/>
              </w:rPr>
              <w:t>.</w:t>
            </w:r>
          </w:p>
        </w:tc>
        <w:tc>
          <w:tcPr>
            <w:tcW w:w="567" w:type="dxa"/>
            <w:gridSpan w:val="2"/>
            <w:tcBorders>
              <w:left w:val="nil"/>
            </w:tcBorders>
            <w:shd w:val="clear" w:color="auto" w:fill="auto"/>
          </w:tcPr>
          <w:p w:rsidR="003575A3" w:rsidRPr="003F717A" w:rsidRDefault="003575A3" w:rsidP="006D664B">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8</w:t>
            </w:r>
            <w:r w:rsidR="001F6E5F">
              <w:rPr>
                <w:rFonts w:asciiTheme="minorHAnsi" w:hAnsiTheme="minorHAnsi" w:cs="Arial"/>
                <w:sz w:val="22"/>
                <w:szCs w:val="22"/>
                <w:lang w:val="id-ID"/>
              </w:rPr>
              <w:t>8</w:t>
            </w:r>
          </w:p>
        </w:tc>
      </w:tr>
      <w:tr w:rsidR="003575A3" w:rsidRPr="00556D9F" w:rsidTr="003575A3">
        <w:tc>
          <w:tcPr>
            <w:tcW w:w="900" w:type="dxa"/>
          </w:tcPr>
          <w:p w:rsidR="003575A3" w:rsidRPr="00F43858" w:rsidRDefault="003575A3" w:rsidP="003575A3">
            <w:pPr>
              <w:spacing w:before="60" w:after="60"/>
              <w:rPr>
                <w:rFonts w:ascii="Calibri" w:hAnsi="Calibri" w:cs="Arial"/>
              </w:rPr>
            </w:pPr>
            <w:r>
              <w:rPr>
                <w:rFonts w:ascii="Calibri" w:hAnsi="Calibri" w:cs="Arial"/>
                <w:lang w:val="id-ID"/>
              </w:rPr>
              <w:t>7</w:t>
            </w:r>
            <w:r>
              <w:rPr>
                <w:rFonts w:ascii="Calibri" w:hAnsi="Calibri" w:cs="Arial"/>
              </w:rPr>
              <w:t>. 6</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Penggunaan Frekuensi menurut Service di wilayah Sumatera</w:t>
            </w:r>
          </w:p>
        </w:tc>
        <w:tc>
          <w:tcPr>
            <w:tcW w:w="567" w:type="dxa"/>
            <w:gridSpan w:val="2"/>
            <w:tcBorders>
              <w:left w:val="nil"/>
            </w:tcBorders>
            <w:shd w:val="clear" w:color="auto" w:fill="auto"/>
          </w:tcPr>
          <w:p w:rsidR="003575A3" w:rsidRPr="003F717A" w:rsidRDefault="003575A3"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9</w:t>
            </w:r>
            <w:r w:rsidR="001F6E5F">
              <w:rPr>
                <w:rFonts w:asciiTheme="minorHAnsi" w:hAnsiTheme="minorHAnsi" w:cs="Arial"/>
                <w:sz w:val="22"/>
                <w:szCs w:val="22"/>
                <w:lang w:val="id-ID"/>
              </w:rPr>
              <w:t>3</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7</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id-ID"/>
              </w:rPr>
            </w:pPr>
            <w:r w:rsidRPr="003575A3">
              <w:rPr>
                <w:rFonts w:asciiTheme="minorHAnsi" w:hAnsiTheme="minorHAnsi"/>
              </w:rPr>
              <w:t xml:space="preserve">Penggunaan Frekuensi menurut Service di wilayah </w:t>
            </w:r>
            <w:r w:rsidRPr="003575A3">
              <w:rPr>
                <w:rFonts w:asciiTheme="minorHAnsi" w:hAnsiTheme="minorHAnsi"/>
                <w:lang w:val="id-ID"/>
              </w:rPr>
              <w:t>Jawa</w:t>
            </w:r>
          </w:p>
        </w:tc>
        <w:tc>
          <w:tcPr>
            <w:tcW w:w="567" w:type="dxa"/>
            <w:gridSpan w:val="2"/>
            <w:tcBorders>
              <w:left w:val="nil"/>
            </w:tcBorders>
            <w:shd w:val="clear" w:color="auto" w:fill="auto"/>
          </w:tcPr>
          <w:p w:rsidR="003575A3" w:rsidRPr="003F717A" w:rsidRDefault="003575A3"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9</w:t>
            </w:r>
            <w:r w:rsidR="001F6E5F">
              <w:rPr>
                <w:rFonts w:asciiTheme="minorHAnsi" w:hAnsiTheme="minorHAnsi" w:cs="Arial"/>
                <w:sz w:val="22"/>
                <w:szCs w:val="22"/>
                <w:lang w:val="id-ID"/>
              </w:rPr>
              <w:t>4</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8</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Penggunaan Frekuensi menurut Service di wilayah Bali, Nusa Tenggara dan Sulawesi</w:t>
            </w:r>
          </w:p>
        </w:tc>
        <w:tc>
          <w:tcPr>
            <w:tcW w:w="567" w:type="dxa"/>
            <w:gridSpan w:val="2"/>
            <w:tcBorders>
              <w:left w:val="nil"/>
            </w:tcBorders>
            <w:shd w:val="clear" w:color="auto" w:fill="auto"/>
          </w:tcPr>
          <w:p w:rsidR="003575A3" w:rsidRPr="003F717A" w:rsidRDefault="003575A3"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9</w:t>
            </w:r>
            <w:r w:rsidR="001F6E5F">
              <w:rPr>
                <w:rFonts w:asciiTheme="minorHAnsi" w:hAnsiTheme="minorHAnsi" w:cs="Arial"/>
                <w:sz w:val="22"/>
                <w:szCs w:val="22"/>
                <w:lang w:val="id-ID"/>
              </w:rPr>
              <w:t>5</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9</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Penggunaan Frekuensi menurut Service di wilayah Kalimantan, Maluku dan Papua</w:t>
            </w:r>
          </w:p>
        </w:tc>
        <w:tc>
          <w:tcPr>
            <w:tcW w:w="567" w:type="dxa"/>
            <w:gridSpan w:val="2"/>
            <w:tcBorders>
              <w:left w:val="nil"/>
            </w:tcBorders>
            <w:shd w:val="clear" w:color="auto" w:fill="auto"/>
          </w:tcPr>
          <w:p w:rsidR="003575A3" w:rsidRPr="003F717A" w:rsidRDefault="003575A3"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9</w:t>
            </w:r>
            <w:r w:rsidR="001F6E5F">
              <w:rPr>
                <w:rFonts w:asciiTheme="minorHAnsi" w:hAnsiTheme="minorHAnsi" w:cs="Arial"/>
                <w:sz w:val="22"/>
                <w:szCs w:val="22"/>
                <w:lang w:val="id-ID"/>
              </w:rPr>
              <w:t>6</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10A</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Perbandingan Jumlah Frekuensi TV dengan Jumlah Penduduk dan Luas Wilayah</w:t>
            </w:r>
          </w:p>
        </w:tc>
        <w:tc>
          <w:tcPr>
            <w:tcW w:w="567" w:type="dxa"/>
            <w:gridSpan w:val="2"/>
            <w:tcBorders>
              <w:left w:val="nil"/>
            </w:tcBorders>
            <w:shd w:val="clear" w:color="auto" w:fill="auto"/>
          </w:tcPr>
          <w:p w:rsidR="003575A3" w:rsidRPr="003F717A" w:rsidRDefault="003575A3"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9</w:t>
            </w:r>
            <w:r w:rsidR="001F6E5F">
              <w:rPr>
                <w:rFonts w:asciiTheme="minorHAnsi" w:hAnsiTheme="minorHAnsi" w:cs="Arial"/>
                <w:sz w:val="22"/>
                <w:szCs w:val="22"/>
                <w:lang w:val="id-ID"/>
              </w:rPr>
              <w:t>8</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10B</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Perbandingan Jumlah Frekuensi TV dengan Jumlah Penduduk dan Luas Wilayah</w:t>
            </w:r>
          </w:p>
        </w:tc>
        <w:tc>
          <w:tcPr>
            <w:tcW w:w="567" w:type="dxa"/>
            <w:gridSpan w:val="2"/>
            <w:tcBorders>
              <w:left w:val="nil"/>
            </w:tcBorders>
            <w:shd w:val="clear" w:color="auto" w:fill="auto"/>
          </w:tcPr>
          <w:p w:rsidR="003575A3" w:rsidRPr="003F717A" w:rsidRDefault="003575A3"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1</w:t>
            </w:r>
            <w:r w:rsidR="006D664B">
              <w:rPr>
                <w:rFonts w:asciiTheme="minorHAnsi" w:hAnsiTheme="minorHAnsi" w:cs="Arial"/>
                <w:sz w:val="22"/>
                <w:szCs w:val="22"/>
                <w:lang w:val="id-ID"/>
              </w:rPr>
              <w:t>9</w:t>
            </w:r>
            <w:r w:rsidR="001F6E5F">
              <w:rPr>
                <w:rFonts w:asciiTheme="minorHAnsi" w:hAnsiTheme="minorHAnsi" w:cs="Arial"/>
                <w:sz w:val="22"/>
                <w:szCs w:val="22"/>
                <w:lang w:val="id-ID"/>
              </w:rPr>
              <w:t>9</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11A</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 xml:space="preserve">Perbandingan Jumlah Frekuensi </w:t>
            </w:r>
            <w:r w:rsidRPr="003575A3">
              <w:rPr>
                <w:rFonts w:asciiTheme="minorHAnsi" w:hAnsiTheme="minorHAnsi"/>
                <w:lang w:val="id-ID"/>
              </w:rPr>
              <w:t xml:space="preserve">AM </w:t>
            </w:r>
            <w:r w:rsidRPr="003575A3">
              <w:rPr>
                <w:rFonts w:asciiTheme="minorHAnsi" w:hAnsiTheme="minorHAnsi"/>
              </w:rPr>
              <w:t>dengan Jumlah Penduduk dan Luas Wilayah</w:t>
            </w:r>
          </w:p>
        </w:tc>
        <w:tc>
          <w:tcPr>
            <w:tcW w:w="567" w:type="dxa"/>
            <w:gridSpan w:val="2"/>
            <w:tcBorders>
              <w:left w:val="nil"/>
            </w:tcBorders>
            <w:shd w:val="clear" w:color="auto" w:fill="auto"/>
          </w:tcPr>
          <w:p w:rsidR="003575A3" w:rsidRPr="003F717A" w:rsidRDefault="001F6E5F"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200</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11B</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 xml:space="preserve">Perbandingan Jumlah Frekuensi </w:t>
            </w:r>
            <w:r w:rsidRPr="003575A3">
              <w:rPr>
                <w:rFonts w:asciiTheme="minorHAnsi" w:hAnsiTheme="minorHAnsi"/>
                <w:lang w:val="id-ID"/>
              </w:rPr>
              <w:t xml:space="preserve">AM </w:t>
            </w:r>
            <w:r w:rsidRPr="003575A3">
              <w:rPr>
                <w:rFonts w:asciiTheme="minorHAnsi" w:hAnsiTheme="minorHAnsi"/>
              </w:rPr>
              <w:t>dengan Jumlah Penduduk dan Luas Wilayah</w:t>
            </w:r>
          </w:p>
        </w:tc>
        <w:tc>
          <w:tcPr>
            <w:tcW w:w="567" w:type="dxa"/>
            <w:gridSpan w:val="2"/>
            <w:tcBorders>
              <w:left w:val="nil"/>
            </w:tcBorders>
            <w:shd w:val="clear" w:color="auto" w:fill="auto"/>
          </w:tcPr>
          <w:p w:rsidR="003575A3" w:rsidRPr="003F717A" w:rsidRDefault="006D664B"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1F6E5F">
              <w:rPr>
                <w:rFonts w:asciiTheme="minorHAnsi" w:hAnsiTheme="minorHAnsi" w:cs="Arial"/>
                <w:sz w:val="22"/>
                <w:szCs w:val="22"/>
                <w:lang w:val="id-ID"/>
              </w:rPr>
              <w:t>1</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12A</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 xml:space="preserve">Perbandingan Jumlah Frekuensi </w:t>
            </w:r>
            <w:r w:rsidRPr="003575A3">
              <w:rPr>
                <w:rFonts w:asciiTheme="minorHAnsi" w:hAnsiTheme="minorHAnsi"/>
                <w:lang w:val="id-ID"/>
              </w:rPr>
              <w:t>FM</w:t>
            </w:r>
            <w:r w:rsidRPr="003575A3">
              <w:rPr>
                <w:rFonts w:asciiTheme="minorHAnsi" w:hAnsiTheme="minorHAnsi"/>
              </w:rPr>
              <w:t xml:space="preserve"> dengan Jumlah Penduduk dan Luas Wilayah</w:t>
            </w:r>
          </w:p>
        </w:tc>
        <w:tc>
          <w:tcPr>
            <w:tcW w:w="567" w:type="dxa"/>
            <w:gridSpan w:val="2"/>
            <w:tcBorders>
              <w:left w:val="nil"/>
            </w:tcBorders>
            <w:shd w:val="clear" w:color="auto" w:fill="auto"/>
          </w:tcPr>
          <w:p w:rsidR="003575A3" w:rsidRPr="003575A3" w:rsidRDefault="006D664B"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1F6E5F">
              <w:rPr>
                <w:rFonts w:asciiTheme="minorHAnsi" w:hAnsiTheme="minorHAnsi" w:cs="Arial"/>
                <w:sz w:val="22"/>
                <w:szCs w:val="22"/>
                <w:lang w:val="id-ID"/>
              </w:rPr>
              <w:t>2</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12B</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 xml:space="preserve">Perbandingan Jumlah Frekuensi </w:t>
            </w:r>
            <w:r w:rsidRPr="003575A3">
              <w:rPr>
                <w:rFonts w:asciiTheme="minorHAnsi" w:hAnsiTheme="minorHAnsi"/>
                <w:lang w:val="id-ID"/>
              </w:rPr>
              <w:t>FM</w:t>
            </w:r>
            <w:r w:rsidRPr="003575A3">
              <w:rPr>
                <w:rFonts w:asciiTheme="minorHAnsi" w:hAnsiTheme="minorHAnsi"/>
              </w:rPr>
              <w:t xml:space="preserve"> dengan Jumlah Penduduk dan Luas Wilayah</w:t>
            </w:r>
          </w:p>
        </w:tc>
        <w:tc>
          <w:tcPr>
            <w:tcW w:w="567" w:type="dxa"/>
            <w:gridSpan w:val="2"/>
            <w:tcBorders>
              <w:left w:val="nil"/>
            </w:tcBorders>
            <w:shd w:val="clear" w:color="auto" w:fill="auto"/>
          </w:tcPr>
          <w:p w:rsidR="003575A3" w:rsidRPr="003F717A" w:rsidRDefault="006D664B"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1F6E5F">
              <w:rPr>
                <w:rFonts w:asciiTheme="minorHAnsi" w:hAnsiTheme="minorHAnsi" w:cs="Arial"/>
                <w:sz w:val="22"/>
                <w:szCs w:val="22"/>
                <w:lang w:val="id-ID"/>
              </w:rPr>
              <w:t>3</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13A</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 xml:space="preserve">Perbandingan Jumlah Frekuensi </w:t>
            </w:r>
            <w:r w:rsidRPr="003575A3">
              <w:rPr>
                <w:rFonts w:asciiTheme="minorHAnsi" w:hAnsiTheme="minorHAnsi"/>
                <w:lang w:val="id-ID"/>
              </w:rPr>
              <w:t>GSM</w:t>
            </w:r>
            <w:r w:rsidRPr="003575A3">
              <w:rPr>
                <w:rFonts w:asciiTheme="minorHAnsi" w:hAnsiTheme="minorHAnsi"/>
              </w:rPr>
              <w:t xml:space="preserve"> dengan Jumlah Penduduk dan Luas Wilayah</w:t>
            </w:r>
          </w:p>
        </w:tc>
        <w:tc>
          <w:tcPr>
            <w:tcW w:w="567" w:type="dxa"/>
            <w:gridSpan w:val="2"/>
            <w:tcBorders>
              <w:left w:val="nil"/>
            </w:tcBorders>
            <w:shd w:val="clear" w:color="auto" w:fill="auto"/>
          </w:tcPr>
          <w:p w:rsidR="003575A3" w:rsidRPr="003F717A" w:rsidRDefault="006D664B"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1F6E5F">
              <w:rPr>
                <w:rFonts w:asciiTheme="minorHAnsi" w:hAnsiTheme="minorHAnsi" w:cs="Arial"/>
                <w:sz w:val="22"/>
                <w:szCs w:val="22"/>
                <w:lang w:val="id-ID"/>
              </w:rPr>
              <w:t>4</w:t>
            </w:r>
          </w:p>
        </w:tc>
      </w:tr>
      <w:tr w:rsidR="003575A3" w:rsidRPr="00556D9F" w:rsidTr="003575A3">
        <w:tc>
          <w:tcPr>
            <w:tcW w:w="900" w:type="dxa"/>
          </w:tcPr>
          <w:p w:rsidR="003575A3" w:rsidRPr="003575A3" w:rsidRDefault="003575A3" w:rsidP="003575A3">
            <w:pPr>
              <w:spacing w:before="60" w:after="60"/>
              <w:rPr>
                <w:rFonts w:ascii="Calibri" w:hAnsi="Calibri" w:cs="Arial"/>
                <w:lang w:val="id-ID"/>
              </w:rPr>
            </w:pPr>
            <w:r>
              <w:rPr>
                <w:rFonts w:ascii="Calibri" w:hAnsi="Calibri" w:cs="Arial"/>
                <w:lang w:val="id-ID"/>
              </w:rPr>
              <w:t>7</w:t>
            </w:r>
            <w:r>
              <w:rPr>
                <w:rFonts w:ascii="Calibri" w:hAnsi="Calibri" w:cs="Arial"/>
              </w:rPr>
              <w:t xml:space="preserve">. </w:t>
            </w:r>
            <w:r>
              <w:rPr>
                <w:rFonts w:ascii="Calibri" w:hAnsi="Calibri" w:cs="Arial"/>
                <w:lang w:val="id-ID"/>
              </w:rPr>
              <w:t>13B</w:t>
            </w:r>
          </w:p>
        </w:tc>
        <w:tc>
          <w:tcPr>
            <w:tcW w:w="7747" w:type="dxa"/>
            <w:tcBorders>
              <w:right w:val="nil"/>
            </w:tcBorders>
            <w:shd w:val="clear" w:color="auto" w:fill="auto"/>
          </w:tcPr>
          <w:p w:rsidR="003575A3" w:rsidRPr="003575A3" w:rsidRDefault="003575A3" w:rsidP="003575A3">
            <w:pPr>
              <w:spacing w:before="60" w:after="60"/>
              <w:rPr>
                <w:rFonts w:asciiTheme="minorHAnsi" w:hAnsiTheme="minorHAnsi"/>
                <w:color w:val="000000"/>
                <w:lang w:val="es-ES"/>
              </w:rPr>
            </w:pPr>
            <w:r w:rsidRPr="003575A3">
              <w:rPr>
                <w:rFonts w:asciiTheme="minorHAnsi" w:hAnsiTheme="minorHAnsi"/>
              </w:rPr>
              <w:t xml:space="preserve">Perbandingan Jumlah Frekuensi </w:t>
            </w:r>
            <w:r w:rsidRPr="003575A3">
              <w:rPr>
                <w:rFonts w:asciiTheme="minorHAnsi" w:hAnsiTheme="minorHAnsi"/>
                <w:lang w:val="id-ID"/>
              </w:rPr>
              <w:t>GSM</w:t>
            </w:r>
            <w:r w:rsidRPr="003575A3">
              <w:rPr>
                <w:rFonts w:asciiTheme="minorHAnsi" w:hAnsiTheme="minorHAnsi"/>
              </w:rPr>
              <w:t xml:space="preserve"> dengan Jumlah Penduduk dan Luas Wilayah</w:t>
            </w:r>
          </w:p>
        </w:tc>
        <w:tc>
          <w:tcPr>
            <w:tcW w:w="567" w:type="dxa"/>
            <w:gridSpan w:val="2"/>
            <w:tcBorders>
              <w:left w:val="nil"/>
            </w:tcBorders>
            <w:shd w:val="clear" w:color="auto" w:fill="auto"/>
          </w:tcPr>
          <w:p w:rsidR="003575A3" w:rsidRPr="003F717A" w:rsidRDefault="00FA4CFB" w:rsidP="003575A3">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205</w:t>
            </w:r>
          </w:p>
        </w:tc>
      </w:tr>
      <w:tr w:rsidR="006D664B" w:rsidRPr="00556D9F" w:rsidTr="00924A2F">
        <w:tc>
          <w:tcPr>
            <w:tcW w:w="900" w:type="dxa"/>
          </w:tcPr>
          <w:p w:rsidR="006D664B" w:rsidRDefault="006D664B" w:rsidP="00924A2F">
            <w:pPr>
              <w:spacing w:before="60" w:after="60"/>
              <w:rPr>
                <w:rFonts w:ascii="Calibri" w:hAnsi="Calibri" w:cs="Arial"/>
                <w:lang w:val="id-ID"/>
              </w:rPr>
            </w:pPr>
            <w:r>
              <w:rPr>
                <w:rFonts w:ascii="Calibri" w:hAnsi="Calibri" w:cs="Arial"/>
                <w:lang w:val="id-ID"/>
              </w:rPr>
              <w:t>7.14</w:t>
            </w:r>
          </w:p>
        </w:tc>
        <w:tc>
          <w:tcPr>
            <w:tcW w:w="7747" w:type="dxa"/>
            <w:tcBorders>
              <w:right w:val="nil"/>
            </w:tcBorders>
            <w:shd w:val="clear" w:color="auto" w:fill="auto"/>
          </w:tcPr>
          <w:p w:rsidR="006D664B" w:rsidRPr="006D664B" w:rsidRDefault="006D664B" w:rsidP="00924A2F">
            <w:pPr>
              <w:spacing w:before="60" w:after="60"/>
              <w:rPr>
                <w:rFonts w:asciiTheme="minorHAnsi" w:hAnsiTheme="minorHAnsi"/>
              </w:rPr>
            </w:pPr>
            <w:r w:rsidRPr="006D664B">
              <w:rPr>
                <w:rFonts w:asciiTheme="minorHAnsi" w:hAnsiTheme="minorHAnsi"/>
              </w:rPr>
              <w:t>Sebaran penerbitan izin amatir radio menurut jenis izin dan propinsi.</w:t>
            </w:r>
          </w:p>
        </w:tc>
        <w:tc>
          <w:tcPr>
            <w:tcW w:w="567" w:type="dxa"/>
            <w:gridSpan w:val="2"/>
            <w:tcBorders>
              <w:left w:val="nil"/>
            </w:tcBorders>
            <w:shd w:val="clear" w:color="auto" w:fill="auto"/>
          </w:tcPr>
          <w:p w:rsidR="006D664B" w:rsidRDefault="006D664B" w:rsidP="00FA4CFB">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w:t>
            </w:r>
            <w:r w:rsidR="00FA4CFB">
              <w:rPr>
                <w:rFonts w:asciiTheme="minorHAnsi" w:hAnsiTheme="minorHAnsi" w:cs="Arial"/>
                <w:sz w:val="22"/>
                <w:szCs w:val="22"/>
                <w:lang w:val="id-ID"/>
              </w:rPr>
              <w:t>7</w:t>
            </w:r>
          </w:p>
        </w:tc>
      </w:tr>
      <w:tr w:rsidR="006D664B" w:rsidRPr="00556D9F" w:rsidTr="00021F6E">
        <w:tc>
          <w:tcPr>
            <w:tcW w:w="900" w:type="dxa"/>
          </w:tcPr>
          <w:p w:rsidR="006D664B" w:rsidRDefault="006D664B" w:rsidP="00021F6E">
            <w:pPr>
              <w:spacing w:before="60" w:after="60"/>
              <w:rPr>
                <w:rFonts w:ascii="Calibri" w:hAnsi="Calibri" w:cs="Arial"/>
                <w:lang w:val="id-ID"/>
              </w:rPr>
            </w:pPr>
            <w:r>
              <w:rPr>
                <w:rFonts w:ascii="Calibri" w:hAnsi="Calibri" w:cs="Arial"/>
                <w:lang w:val="id-ID"/>
              </w:rPr>
              <w:t>7.15</w:t>
            </w:r>
          </w:p>
        </w:tc>
        <w:tc>
          <w:tcPr>
            <w:tcW w:w="7747" w:type="dxa"/>
            <w:tcBorders>
              <w:right w:val="nil"/>
            </w:tcBorders>
            <w:shd w:val="clear" w:color="auto" w:fill="auto"/>
          </w:tcPr>
          <w:p w:rsidR="006D664B" w:rsidRPr="006D664B" w:rsidRDefault="006D664B" w:rsidP="00021F6E">
            <w:pPr>
              <w:spacing w:before="60" w:after="60"/>
              <w:rPr>
                <w:rFonts w:asciiTheme="minorHAnsi" w:hAnsiTheme="minorHAnsi"/>
              </w:rPr>
            </w:pPr>
            <w:r w:rsidRPr="006D664B">
              <w:rPr>
                <w:rFonts w:asciiTheme="minorHAnsi" w:hAnsiTheme="minorHAnsi"/>
              </w:rPr>
              <w:t>Komposisi izin amatir radio menurut jenis izin di tiap propinsi</w:t>
            </w:r>
          </w:p>
        </w:tc>
        <w:tc>
          <w:tcPr>
            <w:tcW w:w="567" w:type="dxa"/>
            <w:gridSpan w:val="2"/>
            <w:tcBorders>
              <w:left w:val="nil"/>
            </w:tcBorders>
            <w:shd w:val="clear" w:color="auto" w:fill="auto"/>
          </w:tcPr>
          <w:p w:rsidR="006D664B" w:rsidRDefault="00FA4CFB"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208</w:t>
            </w:r>
          </w:p>
        </w:tc>
      </w:tr>
      <w:tr w:rsidR="00021F6E" w:rsidRPr="00556D9F" w:rsidTr="00021F6E">
        <w:tc>
          <w:tcPr>
            <w:tcW w:w="900" w:type="dxa"/>
          </w:tcPr>
          <w:p w:rsidR="00021F6E" w:rsidRPr="00F43858" w:rsidRDefault="003575A3" w:rsidP="00021F6E">
            <w:pPr>
              <w:spacing w:before="60" w:after="60"/>
              <w:rPr>
                <w:rFonts w:ascii="Calibri" w:hAnsi="Calibri" w:cs="Arial"/>
              </w:rPr>
            </w:pPr>
            <w:r>
              <w:rPr>
                <w:rFonts w:ascii="Calibri" w:hAnsi="Calibri" w:cs="Arial"/>
                <w:lang w:val="id-ID"/>
              </w:rPr>
              <w:t>8</w:t>
            </w:r>
            <w:r w:rsidR="00021F6E">
              <w:rPr>
                <w:rFonts w:ascii="Calibri" w:hAnsi="Calibri" w:cs="Arial"/>
              </w:rPr>
              <w:t xml:space="preserve">. </w:t>
            </w:r>
            <w:r w:rsidR="00021F6E" w:rsidRPr="00F43858">
              <w:rPr>
                <w:rFonts w:ascii="Calibri" w:hAnsi="Calibri" w:cs="Arial"/>
              </w:rPr>
              <w:t>1</w:t>
            </w:r>
          </w:p>
        </w:tc>
        <w:tc>
          <w:tcPr>
            <w:tcW w:w="7747" w:type="dxa"/>
            <w:tcBorders>
              <w:right w:val="nil"/>
            </w:tcBorders>
            <w:shd w:val="clear" w:color="auto" w:fill="auto"/>
          </w:tcPr>
          <w:p w:rsidR="00021F6E" w:rsidRPr="00C5467C" w:rsidRDefault="003575A3" w:rsidP="00021F6E">
            <w:pPr>
              <w:spacing w:before="60" w:after="60"/>
              <w:rPr>
                <w:rFonts w:asciiTheme="minorHAnsi" w:hAnsiTheme="minorHAnsi"/>
                <w:color w:val="000000"/>
                <w:lang w:val="id-ID"/>
              </w:rPr>
            </w:pPr>
            <w:r w:rsidRPr="007E57CF">
              <w:rPr>
                <w:rFonts w:asciiTheme="minorHAnsi" w:hAnsiTheme="minorHAnsi"/>
              </w:rPr>
              <w:t>Perkembangan Penerbitan Sertifik</w:t>
            </w:r>
            <w:r w:rsidR="00C5467C">
              <w:rPr>
                <w:rFonts w:asciiTheme="minorHAnsi" w:hAnsiTheme="minorHAnsi"/>
              </w:rPr>
              <w:t>at Perangkat Telekomunikasi 200</w:t>
            </w:r>
            <w:r w:rsidR="00C5467C">
              <w:rPr>
                <w:rFonts w:asciiTheme="minorHAnsi" w:hAnsiTheme="minorHAnsi"/>
                <w:lang w:val="id-ID"/>
              </w:rPr>
              <w:t>6</w:t>
            </w:r>
            <w:r w:rsidRPr="007E57CF">
              <w:rPr>
                <w:rFonts w:asciiTheme="minorHAnsi" w:hAnsiTheme="minorHAnsi"/>
              </w:rPr>
              <w:t>-20</w:t>
            </w:r>
            <w:r w:rsidR="00C5467C">
              <w:rPr>
                <w:rFonts w:asciiTheme="minorHAnsi" w:hAnsiTheme="minorHAnsi"/>
                <w:lang w:val="id-ID"/>
              </w:rPr>
              <w:t>10</w:t>
            </w:r>
          </w:p>
        </w:tc>
        <w:tc>
          <w:tcPr>
            <w:tcW w:w="567" w:type="dxa"/>
            <w:gridSpan w:val="2"/>
            <w:tcBorders>
              <w:left w:val="nil"/>
            </w:tcBorders>
            <w:shd w:val="clear" w:color="auto" w:fill="auto"/>
          </w:tcPr>
          <w:p w:rsidR="00021F6E" w:rsidRPr="003F717A" w:rsidRDefault="00C5467C" w:rsidP="00FA4CFB">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FA4CFB">
              <w:rPr>
                <w:rFonts w:asciiTheme="minorHAnsi" w:hAnsiTheme="minorHAnsi" w:cs="Arial"/>
                <w:sz w:val="22"/>
                <w:szCs w:val="22"/>
                <w:lang w:val="id-ID"/>
              </w:rPr>
              <w:t>2</w:t>
            </w:r>
          </w:p>
        </w:tc>
      </w:tr>
      <w:tr w:rsidR="00021F6E" w:rsidRPr="00556D9F" w:rsidTr="00021F6E">
        <w:tc>
          <w:tcPr>
            <w:tcW w:w="900" w:type="dxa"/>
            <w:tcBorders>
              <w:bottom w:val="nil"/>
            </w:tcBorders>
          </w:tcPr>
          <w:p w:rsidR="00021F6E" w:rsidRPr="00F43858" w:rsidRDefault="003575A3" w:rsidP="00021F6E">
            <w:pPr>
              <w:spacing w:before="60" w:after="60"/>
              <w:rPr>
                <w:rFonts w:ascii="Calibri" w:hAnsi="Calibri" w:cs="Arial"/>
              </w:rPr>
            </w:pPr>
            <w:r>
              <w:rPr>
                <w:rFonts w:ascii="Calibri" w:hAnsi="Calibri" w:cs="Arial"/>
                <w:lang w:val="id-ID"/>
              </w:rPr>
              <w:t>8</w:t>
            </w:r>
            <w:r w:rsidR="00021F6E">
              <w:rPr>
                <w:rFonts w:ascii="Calibri" w:hAnsi="Calibri" w:cs="Arial"/>
              </w:rPr>
              <w:t xml:space="preserve">. </w:t>
            </w:r>
            <w:r w:rsidR="00021F6E" w:rsidRPr="00F43858">
              <w:rPr>
                <w:rFonts w:ascii="Calibri" w:hAnsi="Calibri" w:cs="Arial"/>
              </w:rPr>
              <w:t>2</w:t>
            </w:r>
          </w:p>
        </w:tc>
        <w:tc>
          <w:tcPr>
            <w:tcW w:w="7747" w:type="dxa"/>
            <w:tcBorders>
              <w:right w:val="nil"/>
            </w:tcBorders>
            <w:shd w:val="clear" w:color="auto" w:fill="auto"/>
          </w:tcPr>
          <w:p w:rsidR="00021F6E" w:rsidRPr="00C5467C" w:rsidRDefault="003575A3" w:rsidP="00021F6E">
            <w:pPr>
              <w:spacing w:before="60" w:after="60"/>
              <w:rPr>
                <w:rFonts w:asciiTheme="minorHAnsi" w:hAnsiTheme="minorHAnsi"/>
                <w:color w:val="000000"/>
                <w:lang w:val="id-ID"/>
              </w:rPr>
            </w:pPr>
            <w:r w:rsidRPr="007E57CF">
              <w:rPr>
                <w:rFonts w:asciiTheme="minorHAnsi" w:hAnsiTheme="minorHAnsi"/>
              </w:rPr>
              <w:t>Komposisi Penerbitan Sertifikat Perangkat Telekomunikasi menurut jenis 2006 – 20</w:t>
            </w:r>
            <w:r w:rsidR="00C5467C">
              <w:rPr>
                <w:rFonts w:asciiTheme="minorHAnsi" w:hAnsiTheme="minorHAnsi"/>
                <w:lang w:val="id-ID"/>
              </w:rPr>
              <w:t>10 (sampai Juni)</w:t>
            </w:r>
          </w:p>
        </w:tc>
        <w:tc>
          <w:tcPr>
            <w:tcW w:w="567" w:type="dxa"/>
            <w:gridSpan w:val="2"/>
            <w:tcBorders>
              <w:left w:val="nil"/>
            </w:tcBorders>
            <w:shd w:val="clear" w:color="auto" w:fill="auto"/>
          </w:tcPr>
          <w:p w:rsidR="00021F6E" w:rsidRPr="003F717A" w:rsidRDefault="00C5467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FA4CFB">
              <w:rPr>
                <w:rFonts w:asciiTheme="minorHAnsi" w:hAnsiTheme="minorHAnsi" w:cs="Arial"/>
                <w:sz w:val="22"/>
                <w:szCs w:val="22"/>
                <w:lang w:val="id-ID"/>
              </w:rPr>
              <w:t>3</w:t>
            </w:r>
          </w:p>
        </w:tc>
      </w:tr>
      <w:tr w:rsidR="00021F6E" w:rsidRPr="00556D9F" w:rsidTr="00021F6E">
        <w:tc>
          <w:tcPr>
            <w:tcW w:w="900" w:type="dxa"/>
          </w:tcPr>
          <w:p w:rsidR="00021F6E" w:rsidRPr="00F43858" w:rsidRDefault="007E57CF" w:rsidP="00021F6E">
            <w:pPr>
              <w:spacing w:before="60" w:after="60"/>
              <w:rPr>
                <w:rFonts w:ascii="Calibri" w:hAnsi="Calibri" w:cs="Arial"/>
              </w:rPr>
            </w:pPr>
            <w:r>
              <w:rPr>
                <w:rFonts w:ascii="Calibri" w:hAnsi="Calibri" w:cs="Arial"/>
                <w:lang w:val="id-ID"/>
              </w:rPr>
              <w:t>8</w:t>
            </w:r>
            <w:r w:rsidR="00021F6E">
              <w:rPr>
                <w:rFonts w:ascii="Calibri" w:hAnsi="Calibri" w:cs="Arial"/>
              </w:rPr>
              <w:t xml:space="preserve">. </w:t>
            </w:r>
            <w:r w:rsidR="00021F6E" w:rsidRPr="00F43858">
              <w:rPr>
                <w:rFonts w:ascii="Calibri" w:hAnsi="Calibri" w:cs="Arial"/>
              </w:rPr>
              <w:t>3</w:t>
            </w:r>
          </w:p>
        </w:tc>
        <w:tc>
          <w:tcPr>
            <w:tcW w:w="7747" w:type="dxa"/>
            <w:tcBorders>
              <w:right w:val="nil"/>
            </w:tcBorders>
            <w:shd w:val="clear" w:color="auto" w:fill="auto"/>
          </w:tcPr>
          <w:p w:rsidR="00021F6E" w:rsidRPr="007E57CF" w:rsidRDefault="007E57CF" w:rsidP="00021F6E">
            <w:pPr>
              <w:spacing w:before="60" w:after="60"/>
              <w:rPr>
                <w:rFonts w:asciiTheme="minorHAnsi" w:hAnsiTheme="minorHAnsi"/>
                <w:color w:val="000000"/>
                <w:lang w:val="es-ES"/>
              </w:rPr>
            </w:pPr>
            <w:r w:rsidRPr="007E57CF">
              <w:rPr>
                <w:rFonts w:asciiTheme="minorHAnsi" w:hAnsiTheme="minorHAnsi"/>
              </w:rPr>
              <w:t>Pertumbuhan Penerbitan Sertifikat Perangkat menurut Jenis Perangkat</w:t>
            </w:r>
          </w:p>
        </w:tc>
        <w:tc>
          <w:tcPr>
            <w:tcW w:w="567" w:type="dxa"/>
            <w:gridSpan w:val="2"/>
            <w:tcBorders>
              <w:left w:val="nil"/>
            </w:tcBorders>
            <w:shd w:val="clear" w:color="auto" w:fill="auto"/>
          </w:tcPr>
          <w:p w:rsidR="00021F6E" w:rsidRPr="003F717A" w:rsidRDefault="00C5467C"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w:t>
            </w:r>
            <w:r w:rsidR="00FA4CFB">
              <w:rPr>
                <w:rFonts w:asciiTheme="minorHAnsi" w:hAnsiTheme="minorHAnsi" w:cs="Arial"/>
                <w:sz w:val="22"/>
                <w:szCs w:val="22"/>
                <w:lang w:val="id-ID"/>
              </w:rPr>
              <w:t>4</w:t>
            </w:r>
          </w:p>
        </w:tc>
      </w:tr>
      <w:tr w:rsidR="0045440A" w:rsidRPr="00556D9F" w:rsidTr="00021F6E">
        <w:tc>
          <w:tcPr>
            <w:tcW w:w="900" w:type="dxa"/>
          </w:tcPr>
          <w:p w:rsidR="0045440A" w:rsidRDefault="0045440A" w:rsidP="00021F6E">
            <w:pPr>
              <w:spacing w:before="60" w:after="60"/>
              <w:rPr>
                <w:rFonts w:ascii="Calibri" w:hAnsi="Calibri" w:cs="Arial"/>
                <w:lang w:val="id-ID"/>
              </w:rPr>
            </w:pPr>
            <w:r>
              <w:rPr>
                <w:rFonts w:ascii="Calibri" w:hAnsi="Calibri" w:cs="Arial"/>
                <w:lang w:val="id-ID"/>
              </w:rPr>
              <w:lastRenderedPageBreak/>
              <w:t>8.4</w:t>
            </w:r>
          </w:p>
        </w:tc>
        <w:tc>
          <w:tcPr>
            <w:tcW w:w="7747" w:type="dxa"/>
            <w:tcBorders>
              <w:right w:val="nil"/>
            </w:tcBorders>
            <w:shd w:val="clear" w:color="auto" w:fill="auto"/>
          </w:tcPr>
          <w:p w:rsidR="0045440A" w:rsidRPr="0045440A" w:rsidRDefault="0045440A" w:rsidP="00021F6E">
            <w:pPr>
              <w:spacing w:before="60" w:after="60"/>
              <w:rPr>
                <w:rFonts w:asciiTheme="minorHAnsi" w:hAnsiTheme="minorHAnsi"/>
              </w:rPr>
            </w:pPr>
            <w:r w:rsidRPr="0045440A">
              <w:rPr>
                <w:rFonts w:asciiTheme="minorHAnsi" w:hAnsiTheme="minorHAnsi"/>
              </w:rPr>
              <w:t>Komposisi Penerbitan Sertifikat Perangkat menurut Jenis Perangkat dan Jenis Sertifikat</w:t>
            </w:r>
          </w:p>
        </w:tc>
        <w:tc>
          <w:tcPr>
            <w:tcW w:w="567" w:type="dxa"/>
            <w:gridSpan w:val="2"/>
            <w:tcBorders>
              <w:left w:val="nil"/>
            </w:tcBorders>
            <w:shd w:val="clear" w:color="auto" w:fill="auto"/>
          </w:tcPr>
          <w:p w:rsidR="0045440A" w:rsidRDefault="00FA4CFB"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216</w:t>
            </w:r>
          </w:p>
        </w:tc>
      </w:tr>
      <w:tr w:rsidR="0045440A" w:rsidRPr="00556D9F" w:rsidTr="00924A2F">
        <w:tc>
          <w:tcPr>
            <w:tcW w:w="900" w:type="dxa"/>
          </w:tcPr>
          <w:p w:rsidR="0045440A" w:rsidRDefault="0045440A" w:rsidP="00924A2F">
            <w:pPr>
              <w:spacing w:before="60" w:after="60"/>
              <w:rPr>
                <w:rFonts w:ascii="Calibri" w:hAnsi="Calibri" w:cs="Arial"/>
                <w:lang w:val="id-ID"/>
              </w:rPr>
            </w:pPr>
            <w:r>
              <w:rPr>
                <w:rFonts w:ascii="Calibri" w:hAnsi="Calibri" w:cs="Arial"/>
                <w:lang w:val="id-ID"/>
              </w:rPr>
              <w:t>8.5</w:t>
            </w:r>
          </w:p>
        </w:tc>
        <w:tc>
          <w:tcPr>
            <w:tcW w:w="7747" w:type="dxa"/>
            <w:tcBorders>
              <w:right w:val="nil"/>
            </w:tcBorders>
            <w:shd w:val="clear" w:color="auto" w:fill="auto"/>
          </w:tcPr>
          <w:p w:rsidR="0045440A" w:rsidRPr="0045440A" w:rsidRDefault="0045440A" w:rsidP="00924A2F">
            <w:pPr>
              <w:spacing w:before="60" w:after="60"/>
              <w:rPr>
                <w:rFonts w:asciiTheme="minorHAnsi" w:hAnsiTheme="minorHAnsi"/>
              </w:rPr>
            </w:pPr>
            <w:r w:rsidRPr="0045440A">
              <w:rPr>
                <w:rFonts w:asciiTheme="minorHAnsi" w:hAnsiTheme="minorHAnsi"/>
              </w:rPr>
              <w:t>Perbandingan Komposisi Penerbitan Sertifikat menurut Jenis Perangkat  2009-2010</w:t>
            </w:r>
          </w:p>
        </w:tc>
        <w:tc>
          <w:tcPr>
            <w:tcW w:w="567" w:type="dxa"/>
            <w:gridSpan w:val="2"/>
            <w:tcBorders>
              <w:left w:val="nil"/>
            </w:tcBorders>
            <w:shd w:val="clear" w:color="auto" w:fill="auto"/>
          </w:tcPr>
          <w:p w:rsidR="0045440A" w:rsidRDefault="00FA4CFB"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217</w:t>
            </w:r>
          </w:p>
        </w:tc>
      </w:tr>
      <w:tr w:rsidR="0045440A" w:rsidRPr="00556D9F" w:rsidTr="00924A2F">
        <w:tc>
          <w:tcPr>
            <w:tcW w:w="900" w:type="dxa"/>
          </w:tcPr>
          <w:p w:rsidR="0045440A" w:rsidRDefault="0045440A" w:rsidP="00924A2F">
            <w:pPr>
              <w:spacing w:before="60" w:after="60"/>
              <w:rPr>
                <w:rFonts w:ascii="Calibri" w:hAnsi="Calibri" w:cs="Arial"/>
                <w:lang w:val="id-ID"/>
              </w:rPr>
            </w:pPr>
            <w:r>
              <w:rPr>
                <w:rFonts w:ascii="Calibri" w:hAnsi="Calibri" w:cs="Arial"/>
                <w:lang w:val="id-ID"/>
              </w:rPr>
              <w:t>8.6</w:t>
            </w:r>
          </w:p>
        </w:tc>
        <w:tc>
          <w:tcPr>
            <w:tcW w:w="7747" w:type="dxa"/>
            <w:tcBorders>
              <w:right w:val="nil"/>
            </w:tcBorders>
            <w:shd w:val="clear" w:color="auto" w:fill="auto"/>
          </w:tcPr>
          <w:p w:rsidR="0045440A" w:rsidRPr="0045440A" w:rsidRDefault="0045440A" w:rsidP="00924A2F">
            <w:pPr>
              <w:spacing w:before="60" w:after="60"/>
              <w:rPr>
                <w:rFonts w:asciiTheme="minorHAnsi" w:hAnsiTheme="minorHAnsi"/>
              </w:rPr>
            </w:pPr>
            <w:r w:rsidRPr="0045440A">
              <w:rPr>
                <w:rFonts w:asciiTheme="minorHAnsi" w:hAnsiTheme="minorHAnsi"/>
              </w:rPr>
              <w:t>Perbandingan Penerbitan Sertifikat Bulanan menurut Jenis Sertifikat Semester I 2009 dan 2010</w:t>
            </w:r>
          </w:p>
        </w:tc>
        <w:tc>
          <w:tcPr>
            <w:tcW w:w="567" w:type="dxa"/>
            <w:gridSpan w:val="2"/>
            <w:tcBorders>
              <w:left w:val="nil"/>
            </w:tcBorders>
            <w:shd w:val="clear" w:color="auto" w:fill="auto"/>
          </w:tcPr>
          <w:p w:rsidR="0045440A" w:rsidRDefault="00FA4CFB"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219</w:t>
            </w:r>
          </w:p>
        </w:tc>
      </w:tr>
      <w:tr w:rsidR="0045440A" w:rsidRPr="00556D9F" w:rsidTr="00021F6E">
        <w:tc>
          <w:tcPr>
            <w:tcW w:w="900" w:type="dxa"/>
          </w:tcPr>
          <w:p w:rsidR="0045440A" w:rsidRDefault="0045440A" w:rsidP="00021F6E">
            <w:pPr>
              <w:spacing w:before="60" w:after="60"/>
              <w:rPr>
                <w:rFonts w:ascii="Calibri" w:hAnsi="Calibri" w:cs="Arial"/>
                <w:lang w:val="id-ID"/>
              </w:rPr>
            </w:pPr>
            <w:r>
              <w:rPr>
                <w:rFonts w:ascii="Calibri" w:hAnsi="Calibri" w:cs="Arial"/>
                <w:lang w:val="id-ID"/>
              </w:rPr>
              <w:t>8.7</w:t>
            </w:r>
          </w:p>
        </w:tc>
        <w:tc>
          <w:tcPr>
            <w:tcW w:w="7747" w:type="dxa"/>
            <w:tcBorders>
              <w:right w:val="nil"/>
            </w:tcBorders>
            <w:shd w:val="clear" w:color="auto" w:fill="auto"/>
          </w:tcPr>
          <w:p w:rsidR="0045440A" w:rsidRPr="0045440A" w:rsidRDefault="0045440A" w:rsidP="00021F6E">
            <w:pPr>
              <w:spacing w:before="60" w:after="60"/>
              <w:rPr>
                <w:rFonts w:asciiTheme="minorHAnsi" w:hAnsiTheme="minorHAnsi"/>
              </w:rPr>
            </w:pPr>
            <w:r w:rsidRPr="0045440A">
              <w:rPr>
                <w:rFonts w:asciiTheme="minorHAnsi" w:hAnsiTheme="minorHAnsi"/>
              </w:rPr>
              <w:t>Proporsi Penerbitan Sertifikat menurut negara asal Semester I 2010</w:t>
            </w:r>
          </w:p>
        </w:tc>
        <w:tc>
          <w:tcPr>
            <w:tcW w:w="567" w:type="dxa"/>
            <w:gridSpan w:val="2"/>
            <w:tcBorders>
              <w:left w:val="nil"/>
            </w:tcBorders>
            <w:shd w:val="clear" w:color="auto" w:fill="auto"/>
          </w:tcPr>
          <w:p w:rsidR="0045440A" w:rsidRDefault="00FA4CFB"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221</w:t>
            </w:r>
          </w:p>
        </w:tc>
      </w:tr>
      <w:tr w:rsidR="0045440A" w:rsidRPr="00556D9F" w:rsidTr="00924A2F">
        <w:tc>
          <w:tcPr>
            <w:tcW w:w="900" w:type="dxa"/>
          </w:tcPr>
          <w:p w:rsidR="0045440A" w:rsidRPr="0045440A" w:rsidRDefault="0045440A" w:rsidP="00924A2F">
            <w:pPr>
              <w:spacing w:before="60" w:after="60"/>
              <w:rPr>
                <w:rFonts w:ascii="Calibri" w:hAnsi="Calibri" w:cs="Arial"/>
                <w:lang w:val="id-ID"/>
              </w:rPr>
            </w:pPr>
            <w:r>
              <w:rPr>
                <w:rFonts w:ascii="Calibri" w:hAnsi="Calibri" w:cs="Arial"/>
                <w:lang w:val="id-ID"/>
              </w:rPr>
              <w:t>8</w:t>
            </w:r>
            <w:r>
              <w:rPr>
                <w:rFonts w:ascii="Calibri" w:hAnsi="Calibri" w:cs="Arial"/>
              </w:rPr>
              <w:t>.</w:t>
            </w:r>
            <w:r>
              <w:rPr>
                <w:rFonts w:ascii="Calibri" w:hAnsi="Calibri" w:cs="Arial"/>
                <w:lang w:val="id-ID"/>
              </w:rPr>
              <w:t>8</w:t>
            </w:r>
          </w:p>
        </w:tc>
        <w:tc>
          <w:tcPr>
            <w:tcW w:w="7747" w:type="dxa"/>
            <w:tcBorders>
              <w:right w:val="nil"/>
            </w:tcBorders>
            <w:shd w:val="clear" w:color="auto" w:fill="auto"/>
          </w:tcPr>
          <w:p w:rsidR="0045440A" w:rsidRPr="007E57CF" w:rsidRDefault="0045440A" w:rsidP="00924A2F">
            <w:pPr>
              <w:spacing w:before="60" w:after="60"/>
              <w:rPr>
                <w:rFonts w:asciiTheme="minorHAnsi" w:hAnsiTheme="minorHAnsi"/>
                <w:color w:val="000000"/>
                <w:lang w:val="es-ES"/>
              </w:rPr>
            </w:pPr>
            <w:r w:rsidRPr="007E57CF">
              <w:rPr>
                <w:rFonts w:asciiTheme="minorHAnsi" w:hAnsiTheme="minorHAnsi"/>
              </w:rPr>
              <w:t>Trend Pertumbuhan Ekspor dan Impor Perangkat Telekomunikasi</w:t>
            </w:r>
          </w:p>
        </w:tc>
        <w:tc>
          <w:tcPr>
            <w:tcW w:w="567" w:type="dxa"/>
            <w:gridSpan w:val="2"/>
            <w:tcBorders>
              <w:left w:val="nil"/>
            </w:tcBorders>
            <w:shd w:val="clear" w:color="auto" w:fill="auto"/>
          </w:tcPr>
          <w:p w:rsidR="0045440A" w:rsidRPr="003F717A" w:rsidRDefault="0045440A"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w:t>
            </w:r>
            <w:r w:rsidR="00FA4CFB">
              <w:rPr>
                <w:rFonts w:asciiTheme="minorHAnsi" w:hAnsiTheme="minorHAnsi" w:cs="Arial"/>
                <w:sz w:val="22"/>
                <w:szCs w:val="22"/>
                <w:lang w:val="id-ID"/>
              </w:rPr>
              <w:t>3</w:t>
            </w:r>
          </w:p>
        </w:tc>
      </w:tr>
      <w:tr w:rsidR="0045440A" w:rsidRPr="00556D9F" w:rsidTr="00924A2F">
        <w:tc>
          <w:tcPr>
            <w:tcW w:w="900" w:type="dxa"/>
          </w:tcPr>
          <w:p w:rsidR="0045440A" w:rsidRDefault="0045440A" w:rsidP="00924A2F">
            <w:pPr>
              <w:spacing w:before="60" w:after="60"/>
              <w:rPr>
                <w:rFonts w:ascii="Calibri" w:hAnsi="Calibri" w:cs="Arial"/>
                <w:lang w:val="id-ID"/>
              </w:rPr>
            </w:pPr>
            <w:r>
              <w:rPr>
                <w:rFonts w:ascii="Calibri" w:hAnsi="Calibri" w:cs="Arial"/>
                <w:lang w:val="id-ID"/>
              </w:rPr>
              <w:t>8.9</w:t>
            </w:r>
          </w:p>
        </w:tc>
        <w:tc>
          <w:tcPr>
            <w:tcW w:w="7747" w:type="dxa"/>
            <w:tcBorders>
              <w:right w:val="nil"/>
            </w:tcBorders>
            <w:shd w:val="clear" w:color="auto" w:fill="auto"/>
          </w:tcPr>
          <w:p w:rsidR="0045440A" w:rsidRPr="0045440A" w:rsidRDefault="0045440A" w:rsidP="00924A2F">
            <w:pPr>
              <w:spacing w:before="60" w:after="60"/>
              <w:rPr>
                <w:rFonts w:asciiTheme="minorHAnsi" w:hAnsiTheme="minorHAnsi"/>
              </w:rPr>
            </w:pPr>
            <w:r w:rsidRPr="0045440A">
              <w:rPr>
                <w:rFonts w:asciiTheme="minorHAnsi" w:hAnsiTheme="minorHAnsi"/>
              </w:rPr>
              <w:t>Trend Pertumbuhan Ekspor dan Impor Perangkat Telekomunikasi 2006-2010</w:t>
            </w:r>
          </w:p>
        </w:tc>
        <w:tc>
          <w:tcPr>
            <w:tcW w:w="567" w:type="dxa"/>
            <w:gridSpan w:val="2"/>
            <w:tcBorders>
              <w:left w:val="nil"/>
            </w:tcBorders>
            <w:shd w:val="clear" w:color="auto" w:fill="auto"/>
          </w:tcPr>
          <w:p w:rsidR="0045440A" w:rsidRDefault="00FA4CFB"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226</w:t>
            </w:r>
          </w:p>
        </w:tc>
      </w:tr>
      <w:tr w:rsidR="00021F6E" w:rsidRPr="00556D9F" w:rsidTr="00021F6E">
        <w:tc>
          <w:tcPr>
            <w:tcW w:w="900" w:type="dxa"/>
          </w:tcPr>
          <w:p w:rsidR="00021F6E" w:rsidRPr="00273D64" w:rsidRDefault="0045440A" w:rsidP="00021F6E">
            <w:pPr>
              <w:spacing w:before="60" w:after="60"/>
              <w:rPr>
                <w:rFonts w:ascii="Calibri" w:hAnsi="Calibri" w:cs="Arial"/>
              </w:rPr>
            </w:pPr>
            <w:r>
              <w:rPr>
                <w:rFonts w:ascii="Calibri" w:hAnsi="Calibri" w:cs="Arial"/>
                <w:lang w:val="id-ID"/>
              </w:rPr>
              <w:t>9</w:t>
            </w:r>
            <w:r w:rsidR="00021F6E" w:rsidRPr="00273D64">
              <w:rPr>
                <w:rFonts w:ascii="Calibri" w:hAnsi="Calibri" w:cs="Arial"/>
              </w:rPr>
              <w:t>. 1</w:t>
            </w:r>
          </w:p>
        </w:tc>
        <w:tc>
          <w:tcPr>
            <w:tcW w:w="7747" w:type="dxa"/>
            <w:tcBorders>
              <w:right w:val="nil"/>
            </w:tcBorders>
            <w:shd w:val="clear" w:color="auto" w:fill="auto"/>
          </w:tcPr>
          <w:p w:rsidR="00021F6E" w:rsidRPr="0045440A" w:rsidRDefault="00021F6E" w:rsidP="0045440A">
            <w:pPr>
              <w:ind w:left="567" w:hanging="567"/>
              <w:rPr>
                <w:rFonts w:ascii="Calibri" w:hAnsi="Calibri"/>
                <w:color w:val="000000"/>
                <w:lang w:val="id-ID"/>
              </w:rPr>
            </w:pPr>
            <w:r w:rsidRPr="00C60391">
              <w:rPr>
                <w:rFonts w:ascii="Calibri" w:hAnsi="Calibri"/>
              </w:rPr>
              <w:t xml:space="preserve">Perkembangan Kegiatan </w:t>
            </w:r>
            <w:r w:rsidR="00833162">
              <w:rPr>
                <w:rFonts w:ascii="Calibri" w:hAnsi="Calibri"/>
                <w:lang w:val="id-ID"/>
              </w:rPr>
              <w:t xml:space="preserve">Multilateral </w:t>
            </w:r>
            <w:r w:rsidRPr="00C60391">
              <w:rPr>
                <w:rFonts w:ascii="Calibri" w:hAnsi="Calibri"/>
              </w:rPr>
              <w:t>Tahun 2008-</w:t>
            </w:r>
            <w:r w:rsidR="0045440A">
              <w:rPr>
                <w:rFonts w:ascii="Calibri" w:hAnsi="Calibri"/>
                <w:lang w:val="id-ID"/>
              </w:rPr>
              <w:t>Juni 2010</w:t>
            </w:r>
          </w:p>
        </w:tc>
        <w:tc>
          <w:tcPr>
            <w:tcW w:w="567" w:type="dxa"/>
            <w:gridSpan w:val="2"/>
            <w:tcBorders>
              <w:left w:val="nil"/>
            </w:tcBorders>
            <w:shd w:val="clear" w:color="auto" w:fill="auto"/>
          </w:tcPr>
          <w:p w:rsidR="00021F6E" w:rsidRPr="003F717A" w:rsidRDefault="0083316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22</w:t>
            </w:r>
            <w:r w:rsidR="00FA4CFB">
              <w:rPr>
                <w:rFonts w:asciiTheme="minorHAnsi" w:hAnsiTheme="minorHAnsi" w:cs="Arial"/>
                <w:sz w:val="22"/>
                <w:szCs w:val="22"/>
                <w:lang w:val="id-ID"/>
              </w:rPr>
              <w:t>9</w:t>
            </w:r>
          </w:p>
        </w:tc>
      </w:tr>
      <w:tr w:rsidR="00021F6E" w:rsidRPr="00556D9F" w:rsidTr="00021F6E">
        <w:tc>
          <w:tcPr>
            <w:tcW w:w="900" w:type="dxa"/>
          </w:tcPr>
          <w:p w:rsidR="00021F6E" w:rsidRPr="00273D64" w:rsidRDefault="0045440A" w:rsidP="00021F6E">
            <w:pPr>
              <w:spacing w:before="60" w:after="60"/>
              <w:rPr>
                <w:rFonts w:ascii="Calibri" w:hAnsi="Calibri" w:cs="Arial"/>
              </w:rPr>
            </w:pPr>
            <w:r>
              <w:rPr>
                <w:rFonts w:ascii="Calibri" w:hAnsi="Calibri" w:cs="Arial"/>
                <w:lang w:val="id-ID"/>
              </w:rPr>
              <w:t>9</w:t>
            </w:r>
            <w:r w:rsidR="00021F6E" w:rsidRPr="00273D64">
              <w:rPr>
                <w:rFonts w:ascii="Calibri" w:hAnsi="Calibri" w:cs="Arial"/>
              </w:rPr>
              <w:t>. 2</w:t>
            </w:r>
          </w:p>
        </w:tc>
        <w:tc>
          <w:tcPr>
            <w:tcW w:w="7747" w:type="dxa"/>
            <w:tcBorders>
              <w:right w:val="nil"/>
            </w:tcBorders>
            <w:shd w:val="clear" w:color="auto" w:fill="auto"/>
          </w:tcPr>
          <w:p w:rsidR="00021F6E" w:rsidRPr="0045440A" w:rsidRDefault="00021F6E" w:rsidP="0045440A">
            <w:pPr>
              <w:ind w:left="567" w:hanging="567"/>
              <w:rPr>
                <w:rFonts w:ascii="Calibri" w:hAnsi="Calibri"/>
                <w:color w:val="000000"/>
                <w:lang w:val="id-ID"/>
              </w:rPr>
            </w:pPr>
            <w:r w:rsidRPr="00273D64">
              <w:rPr>
                <w:rFonts w:ascii="Calibri" w:hAnsi="Calibri"/>
              </w:rPr>
              <w:t xml:space="preserve">Perkembangan Kegiatan </w:t>
            </w:r>
            <w:r w:rsidR="00833162">
              <w:rPr>
                <w:rFonts w:ascii="Calibri" w:hAnsi="Calibri"/>
                <w:lang w:val="id-ID"/>
              </w:rPr>
              <w:t xml:space="preserve">Regional </w:t>
            </w:r>
            <w:r w:rsidRPr="00273D64">
              <w:rPr>
                <w:rFonts w:ascii="Calibri" w:hAnsi="Calibri"/>
              </w:rPr>
              <w:t>Tahun 2008-</w:t>
            </w:r>
            <w:r w:rsidR="0045440A">
              <w:rPr>
                <w:rFonts w:ascii="Calibri" w:hAnsi="Calibri"/>
                <w:lang w:val="id-ID"/>
              </w:rPr>
              <w:t>Juni 2010</w:t>
            </w:r>
          </w:p>
        </w:tc>
        <w:tc>
          <w:tcPr>
            <w:tcW w:w="567" w:type="dxa"/>
            <w:gridSpan w:val="2"/>
            <w:tcBorders>
              <w:left w:val="nil"/>
            </w:tcBorders>
            <w:shd w:val="clear" w:color="auto" w:fill="auto"/>
          </w:tcPr>
          <w:p w:rsidR="00021F6E" w:rsidRPr="003F717A" w:rsidRDefault="0083316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FA4CFB">
              <w:rPr>
                <w:rFonts w:asciiTheme="minorHAnsi" w:hAnsiTheme="minorHAnsi" w:cs="Arial"/>
                <w:sz w:val="22"/>
                <w:szCs w:val="22"/>
                <w:lang w:val="id-ID"/>
              </w:rPr>
              <w:t>30</w:t>
            </w:r>
          </w:p>
        </w:tc>
      </w:tr>
      <w:tr w:rsidR="00021F6E" w:rsidRPr="00556D9F" w:rsidTr="00021F6E">
        <w:tc>
          <w:tcPr>
            <w:tcW w:w="900" w:type="dxa"/>
          </w:tcPr>
          <w:p w:rsidR="00021F6E" w:rsidRPr="00273D64" w:rsidRDefault="0045440A" w:rsidP="00021F6E">
            <w:pPr>
              <w:spacing w:before="60" w:after="60"/>
              <w:rPr>
                <w:rFonts w:ascii="Calibri" w:hAnsi="Calibri" w:cs="Arial"/>
              </w:rPr>
            </w:pPr>
            <w:r>
              <w:rPr>
                <w:rFonts w:ascii="Calibri" w:hAnsi="Calibri" w:cs="Arial"/>
                <w:lang w:val="id-ID"/>
              </w:rPr>
              <w:t>9</w:t>
            </w:r>
            <w:r w:rsidR="00021F6E" w:rsidRPr="00273D64">
              <w:rPr>
                <w:rFonts w:ascii="Calibri" w:hAnsi="Calibri" w:cs="Arial"/>
              </w:rPr>
              <w:t>. 3</w:t>
            </w:r>
          </w:p>
        </w:tc>
        <w:tc>
          <w:tcPr>
            <w:tcW w:w="7747" w:type="dxa"/>
            <w:tcBorders>
              <w:right w:val="nil"/>
            </w:tcBorders>
            <w:shd w:val="clear" w:color="auto" w:fill="auto"/>
          </w:tcPr>
          <w:p w:rsidR="00021F6E" w:rsidRPr="0045440A" w:rsidRDefault="00021F6E" w:rsidP="0045440A">
            <w:pPr>
              <w:rPr>
                <w:rFonts w:ascii="Calibri" w:hAnsi="Calibri"/>
                <w:lang w:val="id-ID"/>
              </w:rPr>
            </w:pPr>
            <w:r w:rsidRPr="00273D64">
              <w:rPr>
                <w:rFonts w:ascii="Calibri" w:hAnsi="Calibri"/>
              </w:rPr>
              <w:t xml:space="preserve">Perkembangan Kegiatan </w:t>
            </w:r>
            <w:r w:rsidR="00833162">
              <w:rPr>
                <w:rFonts w:ascii="Calibri" w:hAnsi="Calibri"/>
                <w:lang w:val="id-ID"/>
              </w:rPr>
              <w:t>Bilateral</w:t>
            </w:r>
            <w:r w:rsidRPr="00273D64">
              <w:rPr>
                <w:rFonts w:ascii="Calibri" w:hAnsi="Calibri"/>
              </w:rPr>
              <w:t xml:space="preserve"> Tahun 2008-</w:t>
            </w:r>
            <w:r w:rsidR="0045440A">
              <w:rPr>
                <w:rFonts w:ascii="Calibri" w:hAnsi="Calibri"/>
                <w:lang w:val="id-ID"/>
              </w:rPr>
              <w:t>Juni 2010</w:t>
            </w:r>
          </w:p>
        </w:tc>
        <w:tc>
          <w:tcPr>
            <w:tcW w:w="567" w:type="dxa"/>
            <w:gridSpan w:val="2"/>
            <w:tcBorders>
              <w:left w:val="nil"/>
            </w:tcBorders>
            <w:shd w:val="clear" w:color="auto" w:fill="auto"/>
          </w:tcPr>
          <w:p w:rsidR="00021F6E" w:rsidRPr="003F717A" w:rsidRDefault="0083316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23</w:t>
            </w:r>
            <w:r w:rsidR="00FA4CFB">
              <w:rPr>
                <w:rFonts w:asciiTheme="minorHAnsi" w:hAnsiTheme="minorHAnsi" w:cs="Arial"/>
                <w:sz w:val="22"/>
                <w:szCs w:val="22"/>
                <w:lang w:val="id-ID"/>
              </w:rPr>
              <w:t>1</w:t>
            </w:r>
          </w:p>
        </w:tc>
      </w:tr>
      <w:tr w:rsidR="00021F6E" w:rsidRPr="00556D9F" w:rsidTr="00021F6E">
        <w:tc>
          <w:tcPr>
            <w:tcW w:w="900" w:type="dxa"/>
            <w:tcBorders>
              <w:bottom w:val="nil"/>
            </w:tcBorders>
          </w:tcPr>
          <w:p w:rsidR="00021F6E" w:rsidRPr="00273D64" w:rsidRDefault="0045440A" w:rsidP="00021F6E">
            <w:pPr>
              <w:spacing w:before="60" w:after="60"/>
              <w:rPr>
                <w:rFonts w:ascii="Calibri" w:hAnsi="Calibri" w:cs="Arial"/>
              </w:rPr>
            </w:pPr>
            <w:r>
              <w:rPr>
                <w:rFonts w:ascii="Calibri" w:hAnsi="Calibri" w:cs="Arial"/>
                <w:lang w:val="id-ID"/>
              </w:rPr>
              <w:t>9</w:t>
            </w:r>
            <w:r w:rsidR="00021F6E" w:rsidRPr="00273D64">
              <w:rPr>
                <w:rFonts w:ascii="Calibri" w:hAnsi="Calibri" w:cs="Arial"/>
              </w:rPr>
              <w:t>. 4</w:t>
            </w:r>
          </w:p>
        </w:tc>
        <w:tc>
          <w:tcPr>
            <w:tcW w:w="7747" w:type="dxa"/>
            <w:tcBorders>
              <w:right w:val="nil"/>
            </w:tcBorders>
            <w:shd w:val="clear" w:color="auto" w:fill="auto"/>
          </w:tcPr>
          <w:p w:rsidR="00021F6E" w:rsidRPr="0045440A" w:rsidRDefault="00021F6E" w:rsidP="0045440A">
            <w:pPr>
              <w:rPr>
                <w:rFonts w:ascii="Calibri" w:hAnsi="Calibri"/>
                <w:color w:val="000000"/>
                <w:lang w:val="id-ID"/>
              </w:rPr>
            </w:pPr>
            <w:r w:rsidRPr="00273D64">
              <w:rPr>
                <w:rFonts w:ascii="Calibri" w:hAnsi="Calibri"/>
              </w:rPr>
              <w:t xml:space="preserve">Perkembangan Kegiatan </w:t>
            </w:r>
            <w:r w:rsidR="00833162">
              <w:rPr>
                <w:rFonts w:ascii="Calibri" w:hAnsi="Calibri"/>
                <w:lang w:val="id-ID"/>
              </w:rPr>
              <w:t xml:space="preserve">Investasi dan Pasar Internasional </w:t>
            </w:r>
            <w:r w:rsidRPr="00273D64">
              <w:rPr>
                <w:rFonts w:ascii="Calibri" w:hAnsi="Calibri"/>
              </w:rPr>
              <w:t>Tahun 2008-</w:t>
            </w:r>
            <w:r w:rsidR="0045440A">
              <w:rPr>
                <w:rFonts w:ascii="Calibri" w:hAnsi="Calibri"/>
                <w:lang w:val="id-ID"/>
              </w:rPr>
              <w:t>Juni 2010</w:t>
            </w:r>
          </w:p>
        </w:tc>
        <w:tc>
          <w:tcPr>
            <w:tcW w:w="567" w:type="dxa"/>
            <w:gridSpan w:val="2"/>
            <w:tcBorders>
              <w:left w:val="nil"/>
            </w:tcBorders>
            <w:shd w:val="clear" w:color="auto" w:fill="auto"/>
          </w:tcPr>
          <w:p w:rsidR="00021F6E" w:rsidRPr="00833162" w:rsidRDefault="00833162"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23</w:t>
            </w:r>
            <w:r w:rsidR="00FA4CFB">
              <w:rPr>
                <w:rFonts w:asciiTheme="minorHAnsi" w:hAnsiTheme="minorHAnsi" w:cs="Arial"/>
                <w:sz w:val="22"/>
                <w:szCs w:val="22"/>
                <w:lang w:val="id-ID"/>
              </w:rPr>
              <w:t>2</w:t>
            </w:r>
          </w:p>
        </w:tc>
      </w:tr>
      <w:tr w:rsidR="007A1DCD" w:rsidRPr="00556D9F" w:rsidTr="00021F6E">
        <w:tc>
          <w:tcPr>
            <w:tcW w:w="900" w:type="dxa"/>
          </w:tcPr>
          <w:p w:rsidR="007A1DCD" w:rsidRPr="007A1DCD" w:rsidRDefault="0045440A" w:rsidP="00021F6E">
            <w:pPr>
              <w:spacing w:before="60" w:after="60"/>
              <w:rPr>
                <w:rFonts w:ascii="Calibri" w:hAnsi="Calibri" w:cs="Arial"/>
                <w:lang w:val="id-ID"/>
              </w:rPr>
            </w:pPr>
            <w:r>
              <w:rPr>
                <w:rFonts w:ascii="Calibri" w:hAnsi="Calibri" w:cs="Arial"/>
                <w:lang w:val="id-ID"/>
              </w:rPr>
              <w:t>9</w:t>
            </w:r>
            <w:r w:rsidR="007A1DCD">
              <w:rPr>
                <w:rFonts w:ascii="Calibri" w:hAnsi="Calibri" w:cs="Arial"/>
                <w:lang w:val="id-ID"/>
              </w:rPr>
              <w:t>.5</w:t>
            </w:r>
          </w:p>
        </w:tc>
        <w:tc>
          <w:tcPr>
            <w:tcW w:w="7747" w:type="dxa"/>
            <w:tcBorders>
              <w:right w:val="nil"/>
            </w:tcBorders>
            <w:shd w:val="clear" w:color="auto" w:fill="auto"/>
          </w:tcPr>
          <w:p w:rsidR="007A1DCD" w:rsidRPr="0045440A" w:rsidRDefault="007A1DCD" w:rsidP="00833162">
            <w:pPr>
              <w:rPr>
                <w:rFonts w:asciiTheme="minorHAnsi" w:hAnsiTheme="minorHAnsi"/>
                <w:lang w:val="id-ID"/>
              </w:rPr>
            </w:pPr>
            <w:r w:rsidRPr="007A1DCD">
              <w:rPr>
                <w:rFonts w:asciiTheme="minorHAnsi" w:hAnsiTheme="minorHAnsi"/>
              </w:rPr>
              <w:t xml:space="preserve">Perkembangan Kegiatan kerjasama Pengelolan Orbit dan Satelit Tahun 2008 - </w:t>
            </w:r>
            <w:r w:rsidR="0045440A">
              <w:rPr>
                <w:rFonts w:asciiTheme="minorHAnsi" w:hAnsiTheme="minorHAnsi"/>
                <w:lang w:val="id-ID"/>
              </w:rPr>
              <w:t xml:space="preserve"> Juni </w:t>
            </w:r>
            <w:r w:rsidR="0045440A">
              <w:rPr>
                <w:rFonts w:asciiTheme="minorHAnsi" w:hAnsiTheme="minorHAnsi"/>
              </w:rPr>
              <w:t>20</w:t>
            </w:r>
            <w:r w:rsidR="0045440A">
              <w:rPr>
                <w:rFonts w:asciiTheme="minorHAnsi" w:hAnsiTheme="minorHAnsi"/>
                <w:lang w:val="id-ID"/>
              </w:rPr>
              <w:t>10</w:t>
            </w:r>
          </w:p>
        </w:tc>
        <w:tc>
          <w:tcPr>
            <w:tcW w:w="567" w:type="dxa"/>
            <w:gridSpan w:val="2"/>
            <w:tcBorders>
              <w:left w:val="nil"/>
            </w:tcBorders>
            <w:shd w:val="clear" w:color="auto" w:fill="auto"/>
          </w:tcPr>
          <w:p w:rsidR="007A1DCD" w:rsidRDefault="008D6FE5"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233</w:t>
            </w:r>
          </w:p>
        </w:tc>
      </w:tr>
      <w:tr w:rsidR="00021F6E" w:rsidRPr="00556D9F" w:rsidTr="00021F6E">
        <w:tc>
          <w:tcPr>
            <w:tcW w:w="900" w:type="dxa"/>
          </w:tcPr>
          <w:p w:rsidR="00021F6E" w:rsidRPr="007A1DCD" w:rsidRDefault="0045440A" w:rsidP="00021F6E">
            <w:pPr>
              <w:spacing w:before="60" w:after="60"/>
              <w:rPr>
                <w:rFonts w:ascii="Calibri" w:hAnsi="Calibri" w:cs="Arial"/>
                <w:lang w:val="id-ID"/>
              </w:rPr>
            </w:pPr>
            <w:r>
              <w:rPr>
                <w:rFonts w:ascii="Calibri" w:hAnsi="Calibri" w:cs="Arial"/>
                <w:lang w:val="id-ID"/>
              </w:rPr>
              <w:t>9</w:t>
            </w:r>
            <w:r w:rsidR="00021F6E" w:rsidRPr="00273D64">
              <w:rPr>
                <w:rFonts w:ascii="Calibri" w:hAnsi="Calibri" w:cs="Arial"/>
              </w:rPr>
              <w:t xml:space="preserve">. </w:t>
            </w:r>
            <w:r w:rsidR="007A1DCD">
              <w:rPr>
                <w:rFonts w:ascii="Calibri" w:hAnsi="Calibri" w:cs="Arial"/>
                <w:lang w:val="id-ID"/>
              </w:rPr>
              <w:t>6</w:t>
            </w:r>
          </w:p>
        </w:tc>
        <w:tc>
          <w:tcPr>
            <w:tcW w:w="7747" w:type="dxa"/>
            <w:tcBorders>
              <w:right w:val="nil"/>
            </w:tcBorders>
            <w:shd w:val="clear" w:color="auto" w:fill="auto"/>
          </w:tcPr>
          <w:p w:rsidR="00021F6E" w:rsidRPr="00833162" w:rsidRDefault="00021F6E" w:rsidP="00833162">
            <w:pPr>
              <w:rPr>
                <w:rFonts w:ascii="Calibri" w:hAnsi="Calibri"/>
              </w:rPr>
            </w:pPr>
            <w:r w:rsidRPr="00E708AC">
              <w:rPr>
                <w:rFonts w:ascii="Calibri" w:hAnsi="Calibri"/>
              </w:rPr>
              <w:t>Komposisi Kegiatan Kelembagaan Internasional Tahun 2008 dan 2009</w:t>
            </w:r>
          </w:p>
        </w:tc>
        <w:tc>
          <w:tcPr>
            <w:tcW w:w="567" w:type="dxa"/>
            <w:gridSpan w:val="2"/>
            <w:tcBorders>
              <w:left w:val="nil"/>
            </w:tcBorders>
            <w:shd w:val="clear" w:color="auto" w:fill="auto"/>
          </w:tcPr>
          <w:p w:rsidR="00021F6E" w:rsidRPr="003F717A" w:rsidRDefault="00833162" w:rsidP="008D6FE5">
            <w:pPr>
              <w:spacing w:before="60" w:after="60"/>
              <w:jc w:val="right"/>
              <w:rPr>
                <w:rFonts w:asciiTheme="minorHAnsi" w:hAnsiTheme="minorHAnsi" w:cs="Arial"/>
                <w:sz w:val="22"/>
                <w:szCs w:val="22"/>
                <w:lang w:val="id-ID"/>
              </w:rPr>
            </w:pPr>
            <w:r>
              <w:rPr>
                <w:rFonts w:asciiTheme="minorHAnsi" w:hAnsiTheme="minorHAnsi" w:cs="Arial"/>
                <w:sz w:val="22"/>
                <w:szCs w:val="22"/>
                <w:lang w:val="id-ID"/>
              </w:rPr>
              <w:t>23</w:t>
            </w:r>
            <w:r w:rsidR="008D6FE5">
              <w:rPr>
                <w:rFonts w:asciiTheme="minorHAnsi" w:hAnsiTheme="minorHAnsi" w:cs="Arial"/>
                <w:sz w:val="22"/>
                <w:szCs w:val="22"/>
                <w:lang w:val="id-ID"/>
              </w:rPr>
              <w:t>4</w:t>
            </w:r>
          </w:p>
        </w:tc>
      </w:tr>
      <w:tr w:rsidR="0045440A" w:rsidRPr="00556D9F" w:rsidTr="00924A2F">
        <w:tc>
          <w:tcPr>
            <w:tcW w:w="900" w:type="dxa"/>
          </w:tcPr>
          <w:p w:rsidR="0045440A" w:rsidRPr="00F43858" w:rsidRDefault="00195724" w:rsidP="00924A2F">
            <w:pPr>
              <w:spacing w:before="60" w:after="60"/>
              <w:rPr>
                <w:rFonts w:ascii="Calibri" w:hAnsi="Calibri" w:cs="Arial"/>
              </w:rPr>
            </w:pPr>
            <w:r>
              <w:rPr>
                <w:rFonts w:ascii="Calibri" w:hAnsi="Calibri" w:cs="Arial"/>
                <w:lang w:val="id-ID"/>
              </w:rPr>
              <w:t>10</w:t>
            </w:r>
            <w:r w:rsidR="0045440A">
              <w:rPr>
                <w:rFonts w:ascii="Calibri" w:hAnsi="Calibri" w:cs="Arial"/>
              </w:rPr>
              <w:t xml:space="preserve">. </w:t>
            </w:r>
            <w:r w:rsidR="0045440A" w:rsidRPr="00F43858">
              <w:rPr>
                <w:rFonts w:ascii="Calibri" w:hAnsi="Calibri" w:cs="Arial"/>
              </w:rPr>
              <w:t>1</w:t>
            </w:r>
          </w:p>
        </w:tc>
        <w:tc>
          <w:tcPr>
            <w:tcW w:w="7747" w:type="dxa"/>
            <w:tcBorders>
              <w:right w:val="nil"/>
            </w:tcBorders>
            <w:shd w:val="clear" w:color="auto" w:fill="auto"/>
            <w:vAlign w:val="center"/>
          </w:tcPr>
          <w:p w:rsidR="0045440A" w:rsidRPr="00195724" w:rsidRDefault="0045440A" w:rsidP="00195724">
            <w:pPr>
              <w:rPr>
                <w:rFonts w:ascii="Calibri" w:hAnsi="Calibri"/>
                <w:lang w:val="id-ID"/>
              </w:rPr>
            </w:pPr>
            <w:r w:rsidRPr="00C60391">
              <w:rPr>
                <w:rFonts w:ascii="Calibri" w:hAnsi="Calibri"/>
              </w:rPr>
              <w:t>Komposisi perangkat yang Diuji</w:t>
            </w:r>
            <w:r w:rsidR="00195724">
              <w:rPr>
                <w:rFonts w:ascii="Calibri" w:hAnsi="Calibri"/>
              </w:rPr>
              <w:t xml:space="preserve"> menurut </w:t>
            </w:r>
            <w:r w:rsidR="00195724">
              <w:rPr>
                <w:rFonts w:ascii="Calibri" w:hAnsi="Calibri"/>
                <w:lang w:val="id-ID"/>
              </w:rPr>
              <w:t>jenis perangkat</w:t>
            </w:r>
            <w:r w:rsidR="00195724">
              <w:rPr>
                <w:rFonts w:ascii="Calibri" w:hAnsi="Calibri"/>
              </w:rPr>
              <w:t xml:space="preserve"> Tahun 200</w:t>
            </w:r>
            <w:r w:rsidR="00195724">
              <w:rPr>
                <w:rFonts w:ascii="Calibri" w:hAnsi="Calibri"/>
                <w:lang w:val="id-ID"/>
              </w:rPr>
              <w:t>9</w:t>
            </w:r>
          </w:p>
        </w:tc>
        <w:tc>
          <w:tcPr>
            <w:tcW w:w="567" w:type="dxa"/>
            <w:gridSpan w:val="2"/>
            <w:tcBorders>
              <w:left w:val="nil"/>
            </w:tcBorders>
            <w:shd w:val="clear" w:color="auto" w:fill="auto"/>
          </w:tcPr>
          <w:p w:rsidR="0045440A" w:rsidRPr="003F717A" w:rsidRDefault="0045440A"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195724">
              <w:rPr>
                <w:rFonts w:asciiTheme="minorHAnsi" w:hAnsiTheme="minorHAnsi" w:cs="Arial"/>
                <w:sz w:val="22"/>
                <w:szCs w:val="22"/>
                <w:lang w:val="id-ID"/>
              </w:rPr>
              <w:t>4</w:t>
            </w:r>
            <w:r w:rsidR="008D6FE5">
              <w:rPr>
                <w:rFonts w:asciiTheme="minorHAnsi" w:hAnsiTheme="minorHAnsi" w:cs="Arial"/>
                <w:sz w:val="22"/>
                <w:szCs w:val="22"/>
                <w:lang w:val="id-ID"/>
              </w:rPr>
              <w:t>5</w:t>
            </w:r>
          </w:p>
        </w:tc>
      </w:tr>
      <w:tr w:rsidR="0045440A" w:rsidRPr="00556D9F" w:rsidTr="00924A2F">
        <w:tc>
          <w:tcPr>
            <w:tcW w:w="900" w:type="dxa"/>
          </w:tcPr>
          <w:p w:rsidR="0045440A" w:rsidRPr="00F43858" w:rsidRDefault="00195724" w:rsidP="00924A2F">
            <w:pPr>
              <w:spacing w:before="60" w:after="60"/>
              <w:rPr>
                <w:rFonts w:ascii="Calibri" w:hAnsi="Calibri" w:cs="Arial"/>
              </w:rPr>
            </w:pPr>
            <w:r>
              <w:rPr>
                <w:rFonts w:ascii="Calibri" w:hAnsi="Calibri" w:cs="Arial"/>
                <w:lang w:val="id-ID"/>
              </w:rPr>
              <w:t>10</w:t>
            </w:r>
            <w:r w:rsidR="0045440A">
              <w:rPr>
                <w:rFonts w:ascii="Calibri" w:hAnsi="Calibri" w:cs="Arial"/>
              </w:rPr>
              <w:t xml:space="preserve">. </w:t>
            </w:r>
            <w:r w:rsidR="0045440A" w:rsidRPr="00F43858">
              <w:rPr>
                <w:rFonts w:ascii="Calibri" w:hAnsi="Calibri" w:cs="Arial"/>
              </w:rPr>
              <w:t>2</w:t>
            </w:r>
          </w:p>
        </w:tc>
        <w:tc>
          <w:tcPr>
            <w:tcW w:w="7747" w:type="dxa"/>
            <w:tcBorders>
              <w:right w:val="nil"/>
            </w:tcBorders>
            <w:shd w:val="clear" w:color="auto" w:fill="auto"/>
            <w:vAlign w:val="center"/>
          </w:tcPr>
          <w:p w:rsidR="0045440A" w:rsidRPr="00195724" w:rsidRDefault="0045440A" w:rsidP="00195724">
            <w:pPr>
              <w:ind w:left="567" w:hanging="567"/>
              <w:rPr>
                <w:rFonts w:ascii="Calibri" w:hAnsi="Calibri"/>
                <w:color w:val="000000"/>
                <w:lang w:val="id-ID"/>
              </w:rPr>
            </w:pPr>
            <w:r w:rsidRPr="00C60391">
              <w:rPr>
                <w:rFonts w:ascii="Calibri" w:hAnsi="Calibri"/>
              </w:rPr>
              <w:t>Komposisi perangkat yang Diuji menurut</w:t>
            </w:r>
            <w:r w:rsidR="00195724">
              <w:rPr>
                <w:rFonts w:ascii="Calibri" w:hAnsi="Calibri"/>
                <w:lang w:val="id-ID"/>
              </w:rPr>
              <w:t xml:space="preserve"> </w:t>
            </w:r>
            <w:r w:rsidR="00195724">
              <w:rPr>
                <w:rFonts w:ascii="Calibri" w:hAnsi="Calibri"/>
              </w:rPr>
              <w:t>Negara Asal</w:t>
            </w:r>
            <w:r w:rsidRPr="00C60391">
              <w:rPr>
                <w:rFonts w:ascii="Calibri" w:hAnsi="Calibri"/>
              </w:rPr>
              <w:t xml:space="preserve"> Tahun 200</w:t>
            </w:r>
            <w:r w:rsidR="00195724">
              <w:rPr>
                <w:rFonts w:ascii="Calibri" w:hAnsi="Calibri"/>
                <w:lang w:val="id-ID"/>
              </w:rPr>
              <w:t>9</w:t>
            </w:r>
          </w:p>
        </w:tc>
        <w:tc>
          <w:tcPr>
            <w:tcW w:w="567" w:type="dxa"/>
            <w:gridSpan w:val="2"/>
            <w:tcBorders>
              <w:left w:val="nil"/>
            </w:tcBorders>
            <w:shd w:val="clear" w:color="auto" w:fill="auto"/>
          </w:tcPr>
          <w:p w:rsidR="0045440A" w:rsidRPr="003F717A" w:rsidRDefault="0045440A"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195724">
              <w:rPr>
                <w:rFonts w:asciiTheme="minorHAnsi" w:hAnsiTheme="minorHAnsi" w:cs="Arial"/>
                <w:sz w:val="22"/>
                <w:szCs w:val="22"/>
                <w:lang w:val="id-ID"/>
              </w:rPr>
              <w:t>4</w:t>
            </w:r>
            <w:r w:rsidR="008D6FE5">
              <w:rPr>
                <w:rFonts w:asciiTheme="minorHAnsi" w:hAnsiTheme="minorHAnsi" w:cs="Arial"/>
                <w:sz w:val="22"/>
                <w:szCs w:val="22"/>
                <w:lang w:val="id-ID"/>
              </w:rPr>
              <w:t>6</w:t>
            </w:r>
          </w:p>
        </w:tc>
      </w:tr>
      <w:tr w:rsidR="00195724" w:rsidRPr="00556D9F" w:rsidTr="00924A2F">
        <w:tc>
          <w:tcPr>
            <w:tcW w:w="900" w:type="dxa"/>
            <w:vAlign w:val="center"/>
          </w:tcPr>
          <w:p w:rsidR="00195724" w:rsidRDefault="00195724" w:rsidP="00924A2F">
            <w:pPr>
              <w:spacing w:before="60" w:after="60"/>
              <w:rPr>
                <w:rFonts w:ascii="Calibri" w:hAnsi="Calibri" w:cs="Arial"/>
                <w:lang w:val="id-ID"/>
              </w:rPr>
            </w:pPr>
            <w:r>
              <w:rPr>
                <w:rFonts w:ascii="Calibri" w:hAnsi="Calibri" w:cs="Arial"/>
                <w:lang w:val="id-ID"/>
              </w:rPr>
              <w:t>10.3</w:t>
            </w:r>
          </w:p>
        </w:tc>
        <w:tc>
          <w:tcPr>
            <w:tcW w:w="7747" w:type="dxa"/>
            <w:tcBorders>
              <w:right w:val="nil"/>
            </w:tcBorders>
            <w:shd w:val="clear" w:color="auto" w:fill="auto"/>
            <w:vAlign w:val="center"/>
          </w:tcPr>
          <w:p w:rsidR="00195724" w:rsidRPr="00195724" w:rsidRDefault="00195724" w:rsidP="00195724">
            <w:pPr>
              <w:spacing w:before="60" w:after="60"/>
              <w:rPr>
                <w:rFonts w:asciiTheme="minorHAnsi" w:hAnsiTheme="minorHAnsi"/>
              </w:rPr>
            </w:pPr>
            <w:r w:rsidRPr="00195724">
              <w:rPr>
                <w:rFonts w:ascii="Calibri" w:hAnsi="Calibri"/>
              </w:rPr>
              <w:t>Komposisi jumlah perangkat yang diuji menurut jenis perangkat dan negara asal tahun 2009</w:t>
            </w:r>
          </w:p>
        </w:tc>
        <w:tc>
          <w:tcPr>
            <w:tcW w:w="567" w:type="dxa"/>
            <w:gridSpan w:val="2"/>
            <w:tcBorders>
              <w:left w:val="nil"/>
            </w:tcBorders>
            <w:shd w:val="clear" w:color="auto" w:fill="auto"/>
            <w:vAlign w:val="center"/>
          </w:tcPr>
          <w:p w:rsidR="00195724" w:rsidRDefault="008D6FE5" w:rsidP="00924A2F">
            <w:pPr>
              <w:spacing w:before="60" w:after="60"/>
              <w:rPr>
                <w:rFonts w:asciiTheme="minorHAnsi" w:hAnsiTheme="minorHAnsi" w:cs="Arial"/>
                <w:sz w:val="22"/>
                <w:szCs w:val="22"/>
                <w:lang w:val="id-ID"/>
              </w:rPr>
            </w:pPr>
            <w:r>
              <w:rPr>
                <w:rFonts w:asciiTheme="minorHAnsi" w:hAnsiTheme="minorHAnsi" w:cs="Arial"/>
                <w:sz w:val="22"/>
                <w:szCs w:val="22"/>
                <w:lang w:val="id-ID"/>
              </w:rPr>
              <w:t>248</w:t>
            </w:r>
          </w:p>
        </w:tc>
      </w:tr>
      <w:tr w:rsidR="00195724" w:rsidRPr="00556D9F" w:rsidTr="00924A2F">
        <w:tc>
          <w:tcPr>
            <w:tcW w:w="900" w:type="dxa"/>
          </w:tcPr>
          <w:p w:rsidR="00195724" w:rsidRPr="00FB5A19" w:rsidRDefault="00195724" w:rsidP="00924A2F">
            <w:pPr>
              <w:spacing w:before="60" w:after="60"/>
              <w:rPr>
                <w:rFonts w:ascii="Calibri" w:hAnsi="Calibri" w:cs="Arial"/>
                <w:lang w:val="id-ID"/>
              </w:rPr>
            </w:pPr>
            <w:r>
              <w:rPr>
                <w:rFonts w:ascii="Calibri" w:hAnsi="Calibri" w:cs="Arial"/>
                <w:lang w:val="id-ID"/>
              </w:rPr>
              <w:t>10</w:t>
            </w:r>
            <w:r>
              <w:rPr>
                <w:rFonts w:ascii="Calibri" w:hAnsi="Calibri" w:cs="Arial"/>
              </w:rPr>
              <w:t xml:space="preserve">. </w:t>
            </w:r>
            <w:r>
              <w:rPr>
                <w:rFonts w:ascii="Calibri" w:hAnsi="Calibri" w:cs="Arial"/>
                <w:lang w:val="id-ID"/>
              </w:rPr>
              <w:t>4</w:t>
            </w:r>
          </w:p>
        </w:tc>
        <w:tc>
          <w:tcPr>
            <w:tcW w:w="7747" w:type="dxa"/>
            <w:tcBorders>
              <w:right w:val="nil"/>
            </w:tcBorders>
            <w:shd w:val="clear" w:color="auto" w:fill="auto"/>
            <w:vAlign w:val="center"/>
          </w:tcPr>
          <w:p w:rsidR="00195724" w:rsidRPr="00195724" w:rsidRDefault="00195724" w:rsidP="00195724">
            <w:pPr>
              <w:ind w:left="567" w:hanging="567"/>
              <w:rPr>
                <w:rFonts w:asciiTheme="minorHAnsi" w:hAnsiTheme="minorHAnsi"/>
                <w:color w:val="000000"/>
                <w:lang w:val="id-ID"/>
              </w:rPr>
            </w:pPr>
            <w:r w:rsidRPr="00195724">
              <w:rPr>
                <w:rFonts w:asciiTheme="minorHAnsi" w:hAnsiTheme="minorHAnsi"/>
              </w:rPr>
              <w:t xml:space="preserve">Komposisi perangkat yang Diuji menurut Negara Asal  </w:t>
            </w:r>
            <w:r w:rsidRPr="00195724">
              <w:rPr>
                <w:rFonts w:asciiTheme="minorHAnsi" w:hAnsiTheme="minorHAnsi"/>
                <w:lang w:val="id-ID"/>
              </w:rPr>
              <w:t>semester I 2010</w:t>
            </w:r>
          </w:p>
        </w:tc>
        <w:tc>
          <w:tcPr>
            <w:tcW w:w="567" w:type="dxa"/>
            <w:gridSpan w:val="2"/>
            <w:tcBorders>
              <w:left w:val="nil"/>
            </w:tcBorders>
            <w:shd w:val="clear" w:color="auto" w:fill="auto"/>
          </w:tcPr>
          <w:p w:rsidR="00195724" w:rsidRPr="003F717A" w:rsidRDefault="0019572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8D6FE5">
              <w:rPr>
                <w:rFonts w:asciiTheme="minorHAnsi" w:hAnsiTheme="minorHAnsi" w:cs="Arial"/>
                <w:sz w:val="22"/>
                <w:szCs w:val="22"/>
                <w:lang w:val="id-ID"/>
              </w:rPr>
              <w:t>50</w:t>
            </w:r>
          </w:p>
        </w:tc>
      </w:tr>
      <w:tr w:rsidR="0045440A" w:rsidRPr="00556D9F" w:rsidTr="00924A2F">
        <w:tc>
          <w:tcPr>
            <w:tcW w:w="900" w:type="dxa"/>
            <w:vAlign w:val="center"/>
          </w:tcPr>
          <w:p w:rsidR="0045440A" w:rsidRPr="00195724" w:rsidRDefault="00195724" w:rsidP="00924A2F">
            <w:pPr>
              <w:spacing w:before="60" w:after="60"/>
              <w:rPr>
                <w:rFonts w:ascii="Calibri" w:hAnsi="Calibri" w:cs="Arial"/>
                <w:lang w:val="id-ID"/>
              </w:rPr>
            </w:pPr>
            <w:r>
              <w:rPr>
                <w:rFonts w:ascii="Calibri" w:hAnsi="Calibri" w:cs="Arial"/>
                <w:lang w:val="id-ID"/>
              </w:rPr>
              <w:t>10</w:t>
            </w:r>
            <w:r w:rsidR="0045440A">
              <w:rPr>
                <w:rFonts w:ascii="Calibri" w:hAnsi="Calibri" w:cs="Arial"/>
              </w:rPr>
              <w:t xml:space="preserve">. </w:t>
            </w:r>
            <w:r>
              <w:rPr>
                <w:rFonts w:ascii="Calibri" w:hAnsi="Calibri" w:cs="Arial"/>
                <w:lang w:val="id-ID"/>
              </w:rPr>
              <w:t>5</w:t>
            </w:r>
          </w:p>
        </w:tc>
        <w:tc>
          <w:tcPr>
            <w:tcW w:w="7747" w:type="dxa"/>
            <w:tcBorders>
              <w:right w:val="nil"/>
            </w:tcBorders>
            <w:shd w:val="clear" w:color="auto" w:fill="auto"/>
            <w:vAlign w:val="center"/>
          </w:tcPr>
          <w:p w:rsidR="0045440A" w:rsidRPr="00195724" w:rsidRDefault="0045440A" w:rsidP="00195724">
            <w:pPr>
              <w:spacing w:before="60" w:after="60"/>
              <w:rPr>
                <w:rFonts w:asciiTheme="minorHAnsi" w:hAnsiTheme="minorHAnsi"/>
                <w:lang w:val="id-ID"/>
              </w:rPr>
            </w:pPr>
            <w:r w:rsidRPr="00195724">
              <w:rPr>
                <w:rFonts w:asciiTheme="minorHAnsi" w:hAnsiTheme="minorHAnsi"/>
              </w:rPr>
              <w:t xml:space="preserve">Komposisi perangkat yang Diuji menurut </w:t>
            </w:r>
            <w:r w:rsidR="00195724" w:rsidRPr="00195724">
              <w:rPr>
                <w:rFonts w:asciiTheme="minorHAnsi" w:hAnsiTheme="minorHAnsi"/>
                <w:lang w:val="id-ID"/>
              </w:rPr>
              <w:t>jenis perangkat semester I 2010</w:t>
            </w:r>
          </w:p>
        </w:tc>
        <w:tc>
          <w:tcPr>
            <w:tcW w:w="567" w:type="dxa"/>
            <w:gridSpan w:val="2"/>
            <w:tcBorders>
              <w:left w:val="nil"/>
            </w:tcBorders>
            <w:shd w:val="clear" w:color="auto" w:fill="auto"/>
            <w:vAlign w:val="center"/>
          </w:tcPr>
          <w:p w:rsidR="0045440A" w:rsidRPr="003F717A" w:rsidRDefault="0045440A" w:rsidP="00924A2F">
            <w:pPr>
              <w:spacing w:before="60" w:after="60"/>
              <w:rPr>
                <w:rFonts w:asciiTheme="minorHAnsi" w:hAnsiTheme="minorHAnsi" w:cs="Arial"/>
                <w:sz w:val="22"/>
                <w:szCs w:val="22"/>
                <w:lang w:val="id-ID"/>
              </w:rPr>
            </w:pPr>
            <w:r>
              <w:rPr>
                <w:rFonts w:asciiTheme="minorHAnsi" w:hAnsiTheme="minorHAnsi" w:cs="Arial"/>
                <w:sz w:val="22"/>
                <w:szCs w:val="22"/>
                <w:lang w:val="id-ID"/>
              </w:rPr>
              <w:t>2</w:t>
            </w:r>
            <w:r w:rsidR="00195724">
              <w:rPr>
                <w:rFonts w:asciiTheme="minorHAnsi" w:hAnsiTheme="minorHAnsi" w:cs="Arial"/>
                <w:sz w:val="22"/>
                <w:szCs w:val="22"/>
                <w:lang w:val="id-ID"/>
              </w:rPr>
              <w:t>5</w:t>
            </w:r>
            <w:r w:rsidR="008D6FE5">
              <w:rPr>
                <w:rFonts w:asciiTheme="minorHAnsi" w:hAnsiTheme="minorHAnsi" w:cs="Arial"/>
                <w:sz w:val="22"/>
                <w:szCs w:val="22"/>
                <w:lang w:val="id-ID"/>
              </w:rPr>
              <w:t>2</w:t>
            </w:r>
          </w:p>
        </w:tc>
      </w:tr>
      <w:tr w:rsidR="00195724" w:rsidRPr="00556D9F" w:rsidTr="00924A2F">
        <w:tc>
          <w:tcPr>
            <w:tcW w:w="900" w:type="dxa"/>
            <w:vAlign w:val="center"/>
          </w:tcPr>
          <w:p w:rsidR="00195724" w:rsidRDefault="00195724" w:rsidP="00924A2F">
            <w:pPr>
              <w:spacing w:before="60" w:after="60"/>
              <w:rPr>
                <w:rFonts w:ascii="Calibri" w:hAnsi="Calibri" w:cs="Arial"/>
                <w:lang w:val="id-ID"/>
              </w:rPr>
            </w:pPr>
            <w:r>
              <w:rPr>
                <w:rFonts w:ascii="Calibri" w:hAnsi="Calibri" w:cs="Arial"/>
                <w:lang w:val="id-ID"/>
              </w:rPr>
              <w:t>10.6</w:t>
            </w:r>
          </w:p>
        </w:tc>
        <w:tc>
          <w:tcPr>
            <w:tcW w:w="7747" w:type="dxa"/>
            <w:tcBorders>
              <w:right w:val="nil"/>
            </w:tcBorders>
            <w:shd w:val="clear" w:color="auto" w:fill="auto"/>
            <w:vAlign w:val="center"/>
          </w:tcPr>
          <w:p w:rsidR="00195724" w:rsidRPr="00195724" w:rsidRDefault="00195724" w:rsidP="00195724">
            <w:pPr>
              <w:spacing w:before="60" w:after="60"/>
              <w:rPr>
                <w:rFonts w:asciiTheme="minorHAnsi" w:hAnsiTheme="minorHAnsi"/>
                <w:lang w:val="id-ID"/>
              </w:rPr>
            </w:pPr>
            <w:r w:rsidRPr="00195724">
              <w:rPr>
                <w:rFonts w:ascii="Calibri" w:hAnsi="Calibri"/>
              </w:rPr>
              <w:t xml:space="preserve">Komposisi jumlah perangkat yang diuji menurut jenis perangkat dan negara asal </w:t>
            </w:r>
            <w:r w:rsidRPr="00195724">
              <w:rPr>
                <w:rFonts w:asciiTheme="minorHAnsi" w:hAnsiTheme="minorHAnsi"/>
                <w:lang w:val="id-ID"/>
              </w:rPr>
              <w:t>semester I 2010</w:t>
            </w:r>
          </w:p>
        </w:tc>
        <w:tc>
          <w:tcPr>
            <w:tcW w:w="567" w:type="dxa"/>
            <w:gridSpan w:val="2"/>
            <w:tcBorders>
              <w:left w:val="nil"/>
            </w:tcBorders>
            <w:shd w:val="clear" w:color="auto" w:fill="auto"/>
            <w:vAlign w:val="center"/>
          </w:tcPr>
          <w:p w:rsidR="00195724" w:rsidRDefault="008D6FE5" w:rsidP="00924A2F">
            <w:pPr>
              <w:spacing w:before="60" w:after="60"/>
              <w:rPr>
                <w:rFonts w:asciiTheme="minorHAnsi" w:hAnsiTheme="minorHAnsi" w:cs="Arial"/>
                <w:sz w:val="22"/>
                <w:szCs w:val="22"/>
                <w:lang w:val="id-ID"/>
              </w:rPr>
            </w:pPr>
            <w:r>
              <w:rPr>
                <w:rFonts w:asciiTheme="minorHAnsi" w:hAnsiTheme="minorHAnsi" w:cs="Arial"/>
                <w:sz w:val="22"/>
                <w:szCs w:val="22"/>
                <w:lang w:val="id-ID"/>
              </w:rPr>
              <w:t>254</w:t>
            </w:r>
          </w:p>
        </w:tc>
      </w:tr>
      <w:tr w:rsidR="0045440A" w:rsidRPr="00556D9F" w:rsidTr="00924A2F">
        <w:tc>
          <w:tcPr>
            <w:tcW w:w="900" w:type="dxa"/>
            <w:tcBorders>
              <w:bottom w:val="nil"/>
            </w:tcBorders>
          </w:tcPr>
          <w:p w:rsidR="0045440A" w:rsidRPr="00FB5A19" w:rsidRDefault="00195724" w:rsidP="00924A2F">
            <w:pPr>
              <w:spacing w:before="60" w:after="60"/>
              <w:rPr>
                <w:rFonts w:ascii="Calibri" w:hAnsi="Calibri" w:cs="Arial"/>
                <w:lang w:val="id-ID"/>
              </w:rPr>
            </w:pPr>
            <w:r>
              <w:rPr>
                <w:rFonts w:ascii="Calibri" w:hAnsi="Calibri" w:cs="Arial"/>
                <w:lang w:val="id-ID"/>
              </w:rPr>
              <w:t>10</w:t>
            </w:r>
            <w:r w:rsidR="0045440A">
              <w:rPr>
                <w:rFonts w:ascii="Calibri" w:hAnsi="Calibri" w:cs="Arial"/>
                <w:lang w:val="id-ID"/>
              </w:rPr>
              <w:t>.</w:t>
            </w:r>
            <w:r>
              <w:rPr>
                <w:rFonts w:ascii="Calibri" w:hAnsi="Calibri" w:cs="Arial"/>
                <w:lang w:val="id-ID"/>
              </w:rPr>
              <w:t>7</w:t>
            </w:r>
          </w:p>
        </w:tc>
        <w:tc>
          <w:tcPr>
            <w:tcW w:w="7747" w:type="dxa"/>
            <w:tcBorders>
              <w:right w:val="nil"/>
            </w:tcBorders>
            <w:shd w:val="clear" w:color="auto" w:fill="auto"/>
          </w:tcPr>
          <w:p w:rsidR="0045440A" w:rsidRPr="00195724" w:rsidRDefault="0045440A" w:rsidP="00924A2F">
            <w:pPr>
              <w:rPr>
                <w:rFonts w:asciiTheme="minorHAnsi" w:hAnsiTheme="minorHAnsi"/>
                <w:lang w:val="id-ID"/>
              </w:rPr>
            </w:pPr>
            <w:r w:rsidRPr="00FB5A19">
              <w:rPr>
                <w:rFonts w:asciiTheme="minorHAnsi" w:hAnsiTheme="minorHAnsi"/>
              </w:rPr>
              <w:t xml:space="preserve">Perbandingan jumlah perangkat yang </w:t>
            </w:r>
            <w:r w:rsidR="00195724">
              <w:rPr>
                <w:rFonts w:asciiTheme="minorHAnsi" w:hAnsiTheme="minorHAnsi"/>
              </w:rPr>
              <w:t>diuji setiap bulannya Tahun 200</w:t>
            </w:r>
            <w:r w:rsidR="00195724">
              <w:rPr>
                <w:rFonts w:asciiTheme="minorHAnsi" w:hAnsiTheme="minorHAnsi"/>
                <w:lang w:val="id-ID"/>
              </w:rPr>
              <w:t>9</w:t>
            </w:r>
            <w:r w:rsidR="00195724">
              <w:rPr>
                <w:rFonts w:asciiTheme="minorHAnsi" w:hAnsiTheme="minorHAnsi"/>
              </w:rPr>
              <w:t xml:space="preserve"> dan 20</w:t>
            </w:r>
            <w:r w:rsidR="00195724">
              <w:rPr>
                <w:rFonts w:asciiTheme="minorHAnsi" w:hAnsiTheme="minorHAnsi"/>
                <w:lang w:val="id-ID"/>
              </w:rPr>
              <w:t>10</w:t>
            </w:r>
          </w:p>
        </w:tc>
        <w:tc>
          <w:tcPr>
            <w:tcW w:w="567" w:type="dxa"/>
            <w:gridSpan w:val="2"/>
            <w:tcBorders>
              <w:left w:val="nil"/>
            </w:tcBorders>
            <w:shd w:val="clear" w:color="auto" w:fill="auto"/>
          </w:tcPr>
          <w:p w:rsidR="0045440A" w:rsidRPr="003F717A" w:rsidRDefault="0045440A"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195724">
              <w:rPr>
                <w:rFonts w:asciiTheme="minorHAnsi" w:hAnsiTheme="minorHAnsi" w:cs="Arial"/>
                <w:sz w:val="22"/>
                <w:szCs w:val="22"/>
                <w:lang w:val="id-ID"/>
              </w:rPr>
              <w:t>5</w:t>
            </w:r>
            <w:r w:rsidR="008D6FE5">
              <w:rPr>
                <w:rFonts w:asciiTheme="minorHAnsi" w:hAnsiTheme="minorHAnsi" w:cs="Arial"/>
                <w:sz w:val="22"/>
                <w:szCs w:val="22"/>
                <w:lang w:val="id-ID"/>
              </w:rPr>
              <w:t>5</w:t>
            </w:r>
          </w:p>
        </w:tc>
      </w:tr>
      <w:tr w:rsidR="0045440A" w:rsidRPr="00556D9F" w:rsidTr="00924A2F">
        <w:tc>
          <w:tcPr>
            <w:tcW w:w="900" w:type="dxa"/>
            <w:tcBorders>
              <w:bottom w:val="nil"/>
            </w:tcBorders>
          </w:tcPr>
          <w:p w:rsidR="0045440A" w:rsidRPr="00195724" w:rsidRDefault="00195724" w:rsidP="00924A2F">
            <w:pPr>
              <w:spacing w:before="60" w:after="60"/>
              <w:rPr>
                <w:rFonts w:ascii="Calibri" w:hAnsi="Calibri" w:cs="Arial"/>
                <w:lang w:val="id-ID"/>
              </w:rPr>
            </w:pPr>
            <w:r>
              <w:rPr>
                <w:rFonts w:ascii="Calibri" w:hAnsi="Calibri" w:cs="Arial"/>
                <w:lang w:val="id-ID"/>
              </w:rPr>
              <w:t>10</w:t>
            </w:r>
            <w:r w:rsidR="0045440A">
              <w:rPr>
                <w:rFonts w:ascii="Calibri" w:hAnsi="Calibri" w:cs="Arial"/>
              </w:rPr>
              <w:t>.</w:t>
            </w:r>
            <w:r>
              <w:rPr>
                <w:rFonts w:ascii="Calibri" w:hAnsi="Calibri" w:cs="Arial"/>
                <w:lang w:val="id-ID"/>
              </w:rPr>
              <w:t>8</w:t>
            </w:r>
          </w:p>
        </w:tc>
        <w:tc>
          <w:tcPr>
            <w:tcW w:w="7747" w:type="dxa"/>
            <w:tcBorders>
              <w:right w:val="nil"/>
            </w:tcBorders>
            <w:shd w:val="clear" w:color="auto" w:fill="auto"/>
            <w:vAlign w:val="center"/>
          </w:tcPr>
          <w:p w:rsidR="0045440A" w:rsidRPr="00195724" w:rsidRDefault="0045440A" w:rsidP="00195724">
            <w:pPr>
              <w:rPr>
                <w:rFonts w:asciiTheme="minorHAnsi" w:hAnsiTheme="minorHAnsi"/>
                <w:lang w:val="id-ID"/>
              </w:rPr>
            </w:pPr>
            <w:r w:rsidRPr="00FB5A19">
              <w:rPr>
                <w:rFonts w:asciiTheme="minorHAnsi" w:hAnsiTheme="minorHAnsi"/>
              </w:rPr>
              <w:t xml:space="preserve">Fluktuasi Jumlah dan Nilai Penanganan SP2 </w:t>
            </w:r>
            <w:r w:rsidR="00195724">
              <w:rPr>
                <w:rFonts w:asciiTheme="minorHAnsi" w:hAnsiTheme="minorHAnsi"/>
                <w:lang w:val="id-ID"/>
              </w:rPr>
              <w:t>semester I 2010</w:t>
            </w:r>
          </w:p>
        </w:tc>
        <w:tc>
          <w:tcPr>
            <w:tcW w:w="567" w:type="dxa"/>
            <w:gridSpan w:val="2"/>
            <w:tcBorders>
              <w:left w:val="nil"/>
            </w:tcBorders>
            <w:shd w:val="clear" w:color="auto" w:fill="auto"/>
          </w:tcPr>
          <w:p w:rsidR="0045440A" w:rsidRPr="003F717A" w:rsidRDefault="0019572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25</w:t>
            </w:r>
            <w:r w:rsidR="008D6FE5">
              <w:rPr>
                <w:rFonts w:asciiTheme="minorHAnsi" w:hAnsiTheme="minorHAnsi" w:cs="Arial"/>
                <w:sz w:val="22"/>
                <w:szCs w:val="22"/>
                <w:lang w:val="id-ID"/>
              </w:rPr>
              <w:t>6</w:t>
            </w:r>
          </w:p>
        </w:tc>
      </w:tr>
      <w:tr w:rsidR="00195724" w:rsidRPr="00556D9F" w:rsidTr="00924A2F">
        <w:tc>
          <w:tcPr>
            <w:tcW w:w="900" w:type="dxa"/>
          </w:tcPr>
          <w:p w:rsidR="00195724" w:rsidRPr="00FB5A19" w:rsidRDefault="00195724" w:rsidP="00924A2F">
            <w:pPr>
              <w:spacing w:before="60" w:after="60"/>
              <w:rPr>
                <w:rFonts w:ascii="Calibri" w:hAnsi="Calibri" w:cs="Arial"/>
                <w:lang w:val="id-ID"/>
              </w:rPr>
            </w:pPr>
            <w:r>
              <w:rPr>
                <w:rFonts w:ascii="Calibri" w:hAnsi="Calibri" w:cs="Arial"/>
                <w:lang w:val="id-ID"/>
              </w:rPr>
              <w:t>10.9</w:t>
            </w:r>
          </w:p>
        </w:tc>
        <w:tc>
          <w:tcPr>
            <w:tcW w:w="7747" w:type="dxa"/>
            <w:tcBorders>
              <w:right w:val="nil"/>
            </w:tcBorders>
            <w:shd w:val="clear" w:color="auto" w:fill="auto"/>
            <w:vAlign w:val="center"/>
          </w:tcPr>
          <w:p w:rsidR="00195724" w:rsidRPr="00195724" w:rsidRDefault="00195724" w:rsidP="00195724">
            <w:pPr>
              <w:ind w:left="567" w:hanging="567"/>
              <w:rPr>
                <w:rFonts w:asciiTheme="minorHAnsi" w:hAnsiTheme="minorHAnsi"/>
                <w:lang w:val="id-ID"/>
              </w:rPr>
            </w:pPr>
            <w:r w:rsidRPr="00FB5A19">
              <w:rPr>
                <w:rFonts w:asciiTheme="minorHAnsi" w:hAnsiTheme="minorHAnsi"/>
              </w:rPr>
              <w:t xml:space="preserve">Komposisi Penerbitan dari SP2 menurut Negara Asal  </w:t>
            </w:r>
            <w:r>
              <w:rPr>
                <w:rFonts w:asciiTheme="minorHAnsi" w:hAnsiTheme="minorHAnsi"/>
                <w:lang w:val="id-ID"/>
              </w:rPr>
              <w:t>semester I 2010</w:t>
            </w:r>
          </w:p>
        </w:tc>
        <w:tc>
          <w:tcPr>
            <w:tcW w:w="567" w:type="dxa"/>
            <w:gridSpan w:val="2"/>
            <w:tcBorders>
              <w:left w:val="nil"/>
            </w:tcBorders>
            <w:shd w:val="clear" w:color="auto" w:fill="auto"/>
          </w:tcPr>
          <w:p w:rsidR="00195724" w:rsidRPr="003F717A" w:rsidRDefault="00195724" w:rsidP="00924A2F">
            <w:pPr>
              <w:spacing w:before="60" w:after="60"/>
              <w:rPr>
                <w:rFonts w:asciiTheme="minorHAnsi" w:hAnsiTheme="minorHAnsi" w:cs="Arial"/>
                <w:sz w:val="22"/>
                <w:szCs w:val="22"/>
                <w:lang w:val="id-ID"/>
              </w:rPr>
            </w:pPr>
            <w:r>
              <w:rPr>
                <w:rFonts w:asciiTheme="minorHAnsi" w:hAnsiTheme="minorHAnsi" w:cs="Arial"/>
                <w:sz w:val="22"/>
                <w:szCs w:val="22"/>
                <w:lang w:val="id-ID"/>
              </w:rPr>
              <w:t>25</w:t>
            </w:r>
            <w:r w:rsidR="008D6FE5">
              <w:rPr>
                <w:rFonts w:asciiTheme="minorHAnsi" w:hAnsiTheme="minorHAnsi" w:cs="Arial"/>
                <w:sz w:val="22"/>
                <w:szCs w:val="22"/>
                <w:lang w:val="id-ID"/>
              </w:rPr>
              <w:t>8</w:t>
            </w:r>
          </w:p>
        </w:tc>
      </w:tr>
      <w:tr w:rsidR="00195724" w:rsidRPr="00556D9F" w:rsidTr="00924A2F">
        <w:tc>
          <w:tcPr>
            <w:tcW w:w="900" w:type="dxa"/>
          </w:tcPr>
          <w:p w:rsidR="00195724" w:rsidRPr="00FB5A19" w:rsidRDefault="00195724" w:rsidP="00924A2F">
            <w:pPr>
              <w:spacing w:before="60" w:after="60"/>
              <w:rPr>
                <w:rFonts w:ascii="Calibri" w:hAnsi="Calibri" w:cs="Arial"/>
                <w:lang w:val="id-ID"/>
              </w:rPr>
            </w:pPr>
            <w:r>
              <w:rPr>
                <w:rFonts w:ascii="Calibri" w:hAnsi="Calibri" w:cs="Arial"/>
                <w:lang w:val="id-ID"/>
              </w:rPr>
              <w:t>10.10</w:t>
            </w:r>
          </w:p>
        </w:tc>
        <w:tc>
          <w:tcPr>
            <w:tcW w:w="7747" w:type="dxa"/>
            <w:tcBorders>
              <w:right w:val="nil"/>
            </w:tcBorders>
            <w:shd w:val="clear" w:color="auto" w:fill="auto"/>
            <w:vAlign w:val="center"/>
          </w:tcPr>
          <w:p w:rsidR="00195724" w:rsidRPr="00195724" w:rsidRDefault="00195724" w:rsidP="00195724">
            <w:pPr>
              <w:ind w:left="567" w:hanging="567"/>
              <w:rPr>
                <w:rFonts w:asciiTheme="minorHAnsi" w:hAnsiTheme="minorHAnsi"/>
                <w:lang w:val="id-ID"/>
              </w:rPr>
            </w:pPr>
            <w:r w:rsidRPr="00FB5A19">
              <w:rPr>
                <w:rFonts w:asciiTheme="minorHAnsi" w:hAnsiTheme="minorHAnsi"/>
              </w:rPr>
              <w:t xml:space="preserve">Komposisi Penerbitan dari SP2 menurut Jenis Perangkat </w:t>
            </w:r>
            <w:r>
              <w:rPr>
                <w:rFonts w:asciiTheme="minorHAnsi" w:hAnsiTheme="minorHAnsi"/>
                <w:lang w:val="id-ID"/>
              </w:rPr>
              <w:t>semester I 2010</w:t>
            </w:r>
          </w:p>
        </w:tc>
        <w:tc>
          <w:tcPr>
            <w:tcW w:w="567" w:type="dxa"/>
            <w:gridSpan w:val="2"/>
            <w:tcBorders>
              <w:left w:val="nil"/>
            </w:tcBorders>
            <w:shd w:val="clear" w:color="auto" w:fill="auto"/>
          </w:tcPr>
          <w:p w:rsidR="00195724" w:rsidRPr="003F717A" w:rsidRDefault="0019572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w:t>
            </w:r>
            <w:r w:rsidR="008D6FE5">
              <w:rPr>
                <w:rFonts w:asciiTheme="minorHAnsi" w:hAnsiTheme="minorHAnsi" w:cs="Arial"/>
                <w:sz w:val="22"/>
                <w:szCs w:val="22"/>
                <w:lang w:val="id-ID"/>
              </w:rPr>
              <w:t>60</w:t>
            </w:r>
          </w:p>
        </w:tc>
      </w:tr>
      <w:tr w:rsidR="0045440A" w:rsidRPr="00556D9F" w:rsidTr="00924A2F">
        <w:tc>
          <w:tcPr>
            <w:tcW w:w="900" w:type="dxa"/>
          </w:tcPr>
          <w:p w:rsidR="0045440A" w:rsidRPr="00FB5A19" w:rsidRDefault="00195724" w:rsidP="00924A2F">
            <w:pPr>
              <w:spacing w:before="60" w:after="60"/>
              <w:rPr>
                <w:rFonts w:ascii="Calibri" w:hAnsi="Calibri" w:cs="Arial"/>
                <w:lang w:val="id-ID"/>
              </w:rPr>
            </w:pPr>
            <w:r>
              <w:rPr>
                <w:rFonts w:ascii="Calibri" w:hAnsi="Calibri" w:cs="Arial"/>
                <w:lang w:val="id-ID"/>
              </w:rPr>
              <w:t>10</w:t>
            </w:r>
            <w:r w:rsidR="0045440A">
              <w:rPr>
                <w:rFonts w:ascii="Calibri" w:hAnsi="Calibri" w:cs="Arial"/>
                <w:lang w:val="id-ID"/>
              </w:rPr>
              <w:t>.</w:t>
            </w:r>
            <w:r>
              <w:rPr>
                <w:rFonts w:ascii="Calibri" w:hAnsi="Calibri" w:cs="Arial"/>
                <w:lang w:val="id-ID"/>
              </w:rPr>
              <w:t>11</w:t>
            </w:r>
          </w:p>
        </w:tc>
        <w:tc>
          <w:tcPr>
            <w:tcW w:w="7747" w:type="dxa"/>
            <w:tcBorders>
              <w:right w:val="nil"/>
            </w:tcBorders>
            <w:shd w:val="clear" w:color="auto" w:fill="auto"/>
            <w:vAlign w:val="center"/>
          </w:tcPr>
          <w:p w:rsidR="0045440A" w:rsidRPr="00195724" w:rsidRDefault="0045440A" w:rsidP="00195724">
            <w:pPr>
              <w:ind w:left="567" w:hanging="567"/>
              <w:rPr>
                <w:rFonts w:asciiTheme="minorHAnsi" w:hAnsiTheme="minorHAnsi"/>
                <w:lang w:val="id-ID"/>
              </w:rPr>
            </w:pPr>
            <w:r w:rsidRPr="00FB5A19">
              <w:rPr>
                <w:rFonts w:asciiTheme="minorHAnsi" w:hAnsiTheme="minorHAnsi"/>
                <w:noProof/>
              </w:rPr>
              <w:t>Perbandingan Pen</w:t>
            </w:r>
            <w:r w:rsidR="00195724">
              <w:rPr>
                <w:rFonts w:asciiTheme="minorHAnsi" w:hAnsiTheme="minorHAnsi"/>
                <w:noProof/>
              </w:rPr>
              <w:t>erbitan SP2 per bulan Tahun 200</w:t>
            </w:r>
            <w:r w:rsidR="00195724">
              <w:rPr>
                <w:rFonts w:asciiTheme="minorHAnsi" w:hAnsiTheme="minorHAnsi"/>
                <w:noProof/>
                <w:lang w:val="id-ID"/>
              </w:rPr>
              <w:t>9</w:t>
            </w:r>
            <w:r w:rsidRPr="00FB5A19">
              <w:rPr>
                <w:rFonts w:asciiTheme="minorHAnsi" w:hAnsiTheme="minorHAnsi"/>
                <w:noProof/>
              </w:rPr>
              <w:t xml:space="preserve"> dan </w:t>
            </w:r>
            <w:r w:rsidR="00195724">
              <w:rPr>
                <w:rFonts w:asciiTheme="minorHAnsi" w:hAnsiTheme="minorHAnsi"/>
                <w:noProof/>
                <w:lang w:val="id-ID"/>
              </w:rPr>
              <w:t>2010</w:t>
            </w:r>
          </w:p>
        </w:tc>
        <w:tc>
          <w:tcPr>
            <w:tcW w:w="567" w:type="dxa"/>
            <w:gridSpan w:val="2"/>
            <w:tcBorders>
              <w:left w:val="nil"/>
            </w:tcBorders>
            <w:shd w:val="clear" w:color="auto" w:fill="auto"/>
          </w:tcPr>
          <w:p w:rsidR="0045440A" w:rsidRPr="003F717A" w:rsidRDefault="00195724"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w:t>
            </w:r>
            <w:r w:rsidR="008D6FE5">
              <w:rPr>
                <w:rFonts w:asciiTheme="minorHAnsi" w:hAnsiTheme="minorHAnsi" w:cs="Arial"/>
                <w:sz w:val="22"/>
                <w:szCs w:val="22"/>
                <w:lang w:val="id-ID"/>
              </w:rPr>
              <w:t>2</w:t>
            </w:r>
          </w:p>
        </w:tc>
      </w:tr>
      <w:tr w:rsidR="000F6B98" w:rsidRPr="00556D9F" w:rsidTr="00924A2F">
        <w:tc>
          <w:tcPr>
            <w:tcW w:w="900" w:type="dxa"/>
            <w:tcBorders>
              <w:bottom w:val="nil"/>
            </w:tcBorders>
          </w:tcPr>
          <w:p w:rsidR="000F6B98" w:rsidRPr="000F6B98" w:rsidRDefault="000F6B98" w:rsidP="00924A2F">
            <w:pPr>
              <w:spacing w:before="60" w:after="60"/>
              <w:rPr>
                <w:rFonts w:ascii="Calibri" w:hAnsi="Calibri" w:cs="Arial"/>
                <w:lang w:val="id-ID"/>
              </w:rPr>
            </w:pPr>
            <w:r>
              <w:rPr>
                <w:rFonts w:ascii="Calibri" w:hAnsi="Calibri" w:cs="Arial"/>
                <w:lang w:val="id-ID"/>
              </w:rPr>
              <w:t>10.12</w:t>
            </w:r>
          </w:p>
        </w:tc>
        <w:tc>
          <w:tcPr>
            <w:tcW w:w="7747" w:type="dxa"/>
            <w:tcBorders>
              <w:right w:val="nil"/>
            </w:tcBorders>
            <w:shd w:val="clear" w:color="auto" w:fill="auto"/>
          </w:tcPr>
          <w:p w:rsidR="000F6B98" w:rsidRPr="000F6B98" w:rsidRDefault="000F6B98" w:rsidP="00924A2F">
            <w:pPr>
              <w:spacing w:before="60" w:after="60"/>
              <w:rPr>
                <w:rFonts w:asciiTheme="minorHAnsi" w:hAnsiTheme="minorHAnsi"/>
              </w:rPr>
            </w:pPr>
            <w:r w:rsidRPr="000F6B98">
              <w:rPr>
                <w:rFonts w:ascii="Calibri" w:hAnsi="Calibri"/>
              </w:rPr>
              <w:t>Komposisi pegawai BTIP menurut tingkat pendidikan</w:t>
            </w:r>
          </w:p>
        </w:tc>
        <w:tc>
          <w:tcPr>
            <w:tcW w:w="567" w:type="dxa"/>
            <w:gridSpan w:val="2"/>
            <w:tcBorders>
              <w:left w:val="nil"/>
            </w:tcBorders>
            <w:shd w:val="clear" w:color="auto" w:fill="auto"/>
          </w:tcPr>
          <w:p w:rsidR="000F6B98" w:rsidRDefault="008D6FE5"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263</w:t>
            </w:r>
          </w:p>
        </w:tc>
      </w:tr>
      <w:tr w:rsidR="000F6B98" w:rsidRPr="008A2A06" w:rsidTr="00924A2F">
        <w:tc>
          <w:tcPr>
            <w:tcW w:w="900" w:type="dxa"/>
            <w:tcBorders>
              <w:bottom w:val="nil"/>
            </w:tcBorders>
          </w:tcPr>
          <w:p w:rsidR="000F6B98" w:rsidRPr="008A2A06" w:rsidRDefault="000F6B98" w:rsidP="00924A2F">
            <w:pPr>
              <w:spacing w:before="60" w:after="60"/>
              <w:rPr>
                <w:rFonts w:asciiTheme="minorHAnsi" w:hAnsiTheme="minorHAnsi" w:cs="Arial"/>
                <w:lang w:val="id-ID"/>
              </w:rPr>
            </w:pPr>
            <w:r w:rsidRPr="008A2A06">
              <w:rPr>
                <w:rFonts w:asciiTheme="minorHAnsi" w:hAnsiTheme="minorHAnsi" w:cs="Arial"/>
                <w:lang w:val="id-ID"/>
              </w:rPr>
              <w:t>10.13</w:t>
            </w:r>
          </w:p>
        </w:tc>
        <w:tc>
          <w:tcPr>
            <w:tcW w:w="7747" w:type="dxa"/>
            <w:tcBorders>
              <w:right w:val="nil"/>
            </w:tcBorders>
            <w:shd w:val="clear" w:color="auto" w:fill="auto"/>
          </w:tcPr>
          <w:p w:rsidR="000F6B98" w:rsidRPr="008A2A06" w:rsidRDefault="000F6B98" w:rsidP="000F6B98">
            <w:pPr>
              <w:jc w:val="both"/>
              <w:rPr>
                <w:rFonts w:asciiTheme="minorHAnsi" w:hAnsiTheme="minorHAnsi"/>
                <w:lang w:val="id-ID"/>
              </w:rPr>
            </w:pPr>
            <w:r w:rsidRPr="008A2A06">
              <w:rPr>
                <w:rFonts w:asciiTheme="minorHAnsi" w:hAnsiTheme="minorHAnsi"/>
              </w:rPr>
              <w:t>Proporsi jumlah desa dalam program WPUT terhadap Total Desa yang ada di Tiap Propinsi sampai Juni 2010</w:t>
            </w:r>
          </w:p>
        </w:tc>
        <w:tc>
          <w:tcPr>
            <w:tcW w:w="567" w:type="dxa"/>
            <w:gridSpan w:val="2"/>
            <w:tcBorders>
              <w:left w:val="nil"/>
            </w:tcBorders>
            <w:shd w:val="clear" w:color="auto" w:fill="auto"/>
          </w:tcPr>
          <w:p w:rsidR="000F6B98" w:rsidRPr="008A2A06" w:rsidRDefault="008D6FE5"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267</w:t>
            </w:r>
          </w:p>
        </w:tc>
      </w:tr>
      <w:tr w:rsidR="000F6B98" w:rsidRPr="008A2A06" w:rsidTr="00924A2F">
        <w:tc>
          <w:tcPr>
            <w:tcW w:w="900" w:type="dxa"/>
            <w:tcBorders>
              <w:bottom w:val="nil"/>
            </w:tcBorders>
          </w:tcPr>
          <w:p w:rsidR="000F6B98" w:rsidRPr="008A2A06" w:rsidRDefault="000F6B98" w:rsidP="00924A2F">
            <w:pPr>
              <w:spacing w:before="60" w:after="60"/>
              <w:rPr>
                <w:rFonts w:asciiTheme="minorHAnsi" w:hAnsiTheme="minorHAnsi" w:cs="Arial"/>
                <w:lang w:val="id-ID"/>
              </w:rPr>
            </w:pPr>
            <w:r w:rsidRPr="008A2A06">
              <w:rPr>
                <w:rFonts w:asciiTheme="minorHAnsi" w:hAnsiTheme="minorHAnsi" w:cs="Arial"/>
                <w:lang w:val="id-ID"/>
              </w:rPr>
              <w:lastRenderedPageBreak/>
              <w:t>10.14</w:t>
            </w:r>
          </w:p>
        </w:tc>
        <w:tc>
          <w:tcPr>
            <w:tcW w:w="7747" w:type="dxa"/>
            <w:tcBorders>
              <w:right w:val="nil"/>
            </w:tcBorders>
            <w:shd w:val="clear" w:color="auto" w:fill="auto"/>
          </w:tcPr>
          <w:p w:rsidR="000F6B98" w:rsidRPr="008A2A06" w:rsidRDefault="000F6B98" w:rsidP="000F6B98">
            <w:pPr>
              <w:jc w:val="both"/>
              <w:rPr>
                <w:rFonts w:asciiTheme="minorHAnsi" w:hAnsiTheme="minorHAnsi"/>
                <w:lang w:val="id-ID"/>
              </w:rPr>
            </w:pPr>
            <w:r w:rsidRPr="008A2A06">
              <w:rPr>
                <w:rFonts w:asciiTheme="minorHAnsi" w:hAnsiTheme="minorHAnsi"/>
              </w:rPr>
              <w:t>Pencapaian Target Desa Berdering dan Proporsi Desa Berdering Terhadap Tota Desa di Tiap Propinsi sampai  30 Juni 2010</w:t>
            </w:r>
          </w:p>
        </w:tc>
        <w:tc>
          <w:tcPr>
            <w:tcW w:w="567" w:type="dxa"/>
            <w:gridSpan w:val="2"/>
            <w:tcBorders>
              <w:left w:val="nil"/>
            </w:tcBorders>
            <w:shd w:val="clear" w:color="auto" w:fill="auto"/>
          </w:tcPr>
          <w:p w:rsidR="000F6B98" w:rsidRPr="008A2A06" w:rsidRDefault="000F6B98" w:rsidP="00924A2F">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8D6FE5">
              <w:rPr>
                <w:rFonts w:asciiTheme="minorHAnsi" w:hAnsiTheme="minorHAnsi" w:cs="Arial"/>
                <w:sz w:val="22"/>
                <w:szCs w:val="22"/>
                <w:lang w:val="id-ID"/>
              </w:rPr>
              <w:t>70</w:t>
            </w:r>
          </w:p>
        </w:tc>
      </w:tr>
      <w:tr w:rsidR="000F6B98" w:rsidRPr="008A2A06" w:rsidTr="00924A2F">
        <w:tc>
          <w:tcPr>
            <w:tcW w:w="900" w:type="dxa"/>
            <w:tcBorders>
              <w:bottom w:val="nil"/>
            </w:tcBorders>
          </w:tcPr>
          <w:p w:rsidR="000F6B98" w:rsidRPr="008A2A06" w:rsidRDefault="000F6B98" w:rsidP="00924A2F">
            <w:pPr>
              <w:spacing w:before="60" w:after="60"/>
              <w:rPr>
                <w:rFonts w:asciiTheme="minorHAnsi" w:hAnsiTheme="minorHAnsi" w:cs="Arial"/>
                <w:lang w:val="id-ID"/>
              </w:rPr>
            </w:pPr>
            <w:r w:rsidRPr="008A2A06">
              <w:rPr>
                <w:rFonts w:asciiTheme="minorHAnsi" w:hAnsiTheme="minorHAnsi" w:cs="Arial"/>
                <w:lang w:val="id-ID"/>
              </w:rPr>
              <w:t>10.15</w:t>
            </w:r>
          </w:p>
        </w:tc>
        <w:tc>
          <w:tcPr>
            <w:tcW w:w="7747" w:type="dxa"/>
            <w:tcBorders>
              <w:right w:val="nil"/>
            </w:tcBorders>
            <w:shd w:val="clear" w:color="auto" w:fill="auto"/>
          </w:tcPr>
          <w:p w:rsidR="000F6B98" w:rsidRPr="008A2A06" w:rsidRDefault="000F6B98" w:rsidP="00924A2F">
            <w:pPr>
              <w:spacing w:before="60" w:after="60"/>
              <w:rPr>
                <w:rFonts w:asciiTheme="minorHAnsi" w:hAnsiTheme="minorHAnsi"/>
              </w:rPr>
            </w:pPr>
            <w:r w:rsidRPr="008A2A06">
              <w:rPr>
                <w:rFonts w:asciiTheme="minorHAnsi" w:hAnsiTheme="minorHAnsi"/>
              </w:rPr>
              <w:t>Proporsi Jumlah PLIK terhadapTotal Kecamatan menurut Pulau sampai 30 Juni 2010</w:t>
            </w:r>
          </w:p>
        </w:tc>
        <w:tc>
          <w:tcPr>
            <w:tcW w:w="567" w:type="dxa"/>
            <w:gridSpan w:val="2"/>
            <w:tcBorders>
              <w:left w:val="nil"/>
            </w:tcBorders>
            <w:shd w:val="clear" w:color="auto" w:fill="auto"/>
          </w:tcPr>
          <w:p w:rsidR="000F6B98" w:rsidRPr="008A2A06" w:rsidRDefault="008D6FE5"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274</w:t>
            </w:r>
          </w:p>
        </w:tc>
      </w:tr>
      <w:tr w:rsidR="000F6B98" w:rsidRPr="008A2A06" w:rsidTr="00924A2F">
        <w:tc>
          <w:tcPr>
            <w:tcW w:w="900" w:type="dxa"/>
          </w:tcPr>
          <w:p w:rsidR="000F6B98" w:rsidRPr="008A2A06" w:rsidRDefault="000F6B98" w:rsidP="00924A2F">
            <w:pPr>
              <w:spacing w:before="60" w:after="60"/>
              <w:rPr>
                <w:rFonts w:asciiTheme="minorHAnsi" w:hAnsiTheme="minorHAnsi" w:cs="Arial"/>
                <w:lang w:val="id-ID"/>
              </w:rPr>
            </w:pPr>
            <w:r w:rsidRPr="008A2A06">
              <w:rPr>
                <w:rFonts w:asciiTheme="minorHAnsi" w:hAnsiTheme="minorHAnsi" w:cs="Arial"/>
                <w:lang w:val="id-ID"/>
              </w:rPr>
              <w:t>10.16</w:t>
            </w:r>
          </w:p>
        </w:tc>
        <w:tc>
          <w:tcPr>
            <w:tcW w:w="7747" w:type="dxa"/>
            <w:tcBorders>
              <w:right w:val="nil"/>
            </w:tcBorders>
            <w:shd w:val="clear" w:color="auto" w:fill="auto"/>
          </w:tcPr>
          <w:p w:rsidR="000F6B98" w:rsidRPr="008A2A06" w:rsidRDefault="000F6B98" w:rsidP="00924A2F">
            <w:pPr>
              <w:spacing w:before="60" w:after="60"/>
              <w:rPr>
                <w:rFonts w:asciiTheme="minorHAnsi" w:hAnsiTheme="minorHAnsi"/>
              </w:rPr>
            </w:pPr>
            <w:r w:rsidRPr="008A2A06">
              <w:rPr>
                <w:rFonts w:asciiTheme="minorHAnsi" w:hAnsiTheme="minorHAnsi"/>
              </w:rPr>
              <w:t>Perkembangan Komposisi Pegawai UPT menurut Tingkat Pendidikan 2005-Juni 2010</w:t>
            </w:r>
          </w:p>
        </w:tc>
        <w:tc>
          <w:tcPr>
            <w:tcW w:w="567" w:type="dxa"/>
            <w:gridSpan w:val="2"/>
            <w:tcBorders>
              <w:left w:val="nil"/>
            </w:tcBorders>
            <w:shd w:val="clear" w:color="auto" w:fill="auto"/>
          </w:tcPr>
          <w:p w:rsidR="000F6B98" w:rsidRPr="008A2A06" w:rsidRDefault="008D6FE5" w:rsidP="00924A2F">
            <w:pPr>
              <w:spacing w:before="60" w:after="60"/>
              <w:jc w:val="right"/>
              <w:rPr>
                <w:rFonts w:asciiTheme="minorHAnsi" w:hAnsiTheme="minorHAnsi" w:cs="Arial"/>
                <w:sz w:val="22"/>
                <w:szCs w:val="22"/>
                <w:lang w:val="id-ID"/>
              </w:rPr>
            </w:pPr>
            <w:r>
              <w:rPr>
                <w:rFonts w:asciiTheme="minorHAnsi" w:hAnsiTheme="minorHAnsi" w:cs="Arial"/>
                <w:sz w:val="22"/>
                <w:szCs w:val="22"/>
                <w:lang w:val="id-ID"/>
              </w:rPr>
              <w:t>277</w:t>
            </w:r>
          </w:p>
        </w:tc>
      </w:tr>
      <w:tr w:rsidR="006D664B" w:rsidRPr="008A2A06" w:rsidTr="00924A2F">
        <w:tc>
          <w:tcPr>
            <w:tcW w:w="900" w:type="dxa"/>
          </w:tcPr>
          <w:p w:rsidR="006D664B" w:rsidRPr="008A2A06" w:rsidRDefault="000F6B98" w:rsidP="00924A2F">
            <w:pPr>
              <w:spacing w:before="60" w:after="60"/>
              <w:rPr>
                <w:rFonts w:asciiTheme="minorHAnsi" w:hAnsiTheme="minorHAnsi" w:cs="Arial"/>
                <w:lang w:val="id-ID"/>
              </w:rPr>
            </w:pPr>
            <w:r w:rsidRPr="008A2A06">
              <w:rPr>
                <w:rFonts w:asciiTheme="minorHAnsi" w:hAnsiTheme="minorHAnsi" w:cs="Arial"/>
                <w:lang w:val="id-ID"/>
              </w:rPr>
              <w:t>10</w:t>
            </w:r>
            <w:r w:rsidR="006D664B" w:rsidRPr="008A2A06">
              <w:rPr>
                <w:rFonts w:asciiTheme="minorHAnsi" w:hAnsiTheme="minorHAnsi" w:cs="Arial"/>
                <w:lang w:val="id-ID"/>
              </w:rPr>
              <w:t>.1</w:t>
            </w:r>
            <w:r w:rsidRPr="008A2A06">
              <w:rPr>
                <w:rFonts w:asciiTheme="minorHAnsi" w:hAnsiTheme="minorHAnsi" w:cs="Arial"/>
                <w:lang w:val="id-ID"/>
              </w:rPr>
              <w:t>7</w:t>
            </w:r>
          </w:p>
        </w:tc>
        <w:tc>
          <w:tcPr>
            <w:tcW w:w="7747" w:type="dxa"/>
            <w:tcBorders>
              <w:right w:val="nil"/>
            </w:tcBorders>
            <w:shd w:val="clear" w:color="auto" w:fill="auto"/>
          </w:tcPr>
          <w:p w:rsidR="006D664B" w:rsidRPr="008A2A06" w:rsidRDefault="006D664B" w:rsidP="000F6B98">
            <w:pPr>
              <w:spacing w:before="60" w:after="60"/>
              <w:rPr>
                <w:rFonts w:asciiTheme="minorHAnsi" w:hAnsiTheme="minorHAnsi"/>
                <w:color w:val="000000"/>
                <w:lang w:val="id-ID"/>
              </w:rPr>
            </w:pPr>
            <w:r w:rsidRPr="008A2A06">
              <w:rPr>
                <w:rFonts w:asciiTheme="minorHAnsi" w:hAnsiTheme="minorHAnsi"/>
              </w:rPr>
              <w:t xml:space="preserve">Komposisi Jenis Pelanggaran dan Tindakan Penertiban oleh UPT </w:t>
            </w:r>
            <w:r w:rsidR="000F6B98" w:rsidRPr="008A2A06">
              <w:rPr>
                <w:rFonts w:asciiTheme="minorHAnsi" w:hAnsiTheme="minorHAnsi"/>
                <w:lang w:val="id-ID"/>
              </w:rPr>
              <w:t>sampai Juni 2010</w:t>
            </w:r>
          </w:p>
        </w:tc>
        <w:tc>
          <w:tcPr>
            <w:tcW w:w="567" w:type="dxa"/>
            <w:gridSpan w:val="2"/>
            <w:tcBorders>
              <w:left w:val="nil"/>
            </w:tcBorders>
            <w:shd w:val="clear" w:color="auto" w:fill="auto"/>
          </w:tcPr>
          <w:p w:rsidR="006D664B" w:rsidRPr="008A2A06" w:rsidRDefault="000F6B98" w:rsidP="00924A2F">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8D6FE5">
              <w:rPr>
                <w:rFonts w:asciiTheme="minorHAnsi" w:hAnsiTheme="minorHAnsi" w:cs="Arial"/>
                <w:sz w:val="22"/>
                <w:szCs w:val="22"/>
                <w:lang w:val="id-ID"/>
              </w:rPr>
              <w:t>81</w:t>
            </w:r>
          </w:p>
        </w:tc>
      </w:tr>
      <w:tr w:rsidR="00021F6E" w:rsidRPr="008A2A06" w:rsidTr="00021F6E">
        <w:tc>
          <w:tcPr>
            <w:tcW w:w="900" w:type="dxa"/>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11. 1</w:t>
            </w:r>
          </w:p>
        </w:tc>
        <w:tc>
          <w:tcPr>
            <w:tcW w:w="7747" w:type="dxa"/>
            <w:tcBorders>
              <w:right w:val="nil"/>
            </w:tcBorders>
            <w:shd w:val="clear" w:color="auto" w:fill="auto"/>
          </w:tcPr>
          <w:p w:rsidR="00021F6E" w:rsidRPr="008A2A06" w:rsidRDefault="00021F6E" w:rsidP="00021F6E">
            <w:pPr>
              <w:spacing w:line="360" w:lineRule="auto"/>
              <w:rPr>
                <w:rFonts w:asciiTheme="minorHAnsi" w:hAnsiTheme="minorHAnsi"/>
              </w:rPr>
            </w:pPr>
            <w:r w:rsidRPr="008A2A06">
              <w:rPr>
                <w:rFonts w:asciiTheme="minorHAnsi" w:hAnsiTheme="minorHAnsi"/>
              </w:rPr>
              <w:t>Perbandingan antara Target dan Realisasi PNBP Sektor Jasa Titipan</w:t>
            </w:r>
          </w:p>
        </w:tc>
        <w:tc>
          <w:tcPr>
            <w:tcW w:w="567" w:type="dxa"/>
            <w:gridSpan w:val="2"/>
            <w:tcBorders>
              <w:left w:val="nil"/>
            </w:tcBorders>
            <w:shd w:val="clear" w:color="auto" w:fill="auto"/>
          </w:tcPr>
          <w:p w:rsidR="00021F6E" w:rsidRPr="008A2A06" w:rsidRDefault="00843D68" w:rsidP="000F6B98">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8D6FE5">
              <w:rPr>
                <w:rFonts w:asciiTheme="minorHAnsi" w:hAnsiTheme="minorHAnsi" w:cs="Arial"/>
                <w:sz w:val="22"/>
                <w:szCs w:val="22"/>
                <w:lang w:val="id-ID"/>
              </w:rPr>
              <w:t>90</w:t>
            </w:r>
          </w:p>
        </w:tc>
      </w:tr>
      <w:tr w:rsidR="00021F6E" w:rsidRPr="008A2A06" w:rsidTr="00021F6E">
        <w:tc>
          <w:tcPr>
            <w:tcW w:w="900" w:type="dxa"/>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11. 2</w:t>
            </w:r>
          </w:p>
        </w:tc>
        <w:tc>
          <w:tcPr>
            <w:tcW w:w="7747" w:type="dxa"/>
            <w:tcBorders>
              <w:right w:val="nil"/>
            </w:tcBorders>
            <w:shd w:val="clear" w:color="auto" w:fill="auto"/>
          </w:tcPr>
          <w:p w:rsidR="00021F6E" w:rsidRPr="008A2A06" w:rsidRDefault="00021F6E" w:rsidP="00021F6E">
            <w:pPr>
              <w:rPr>
                <w:rFonts w:asciiTheme="minorHAnsi" w:hAnsiTheme="minorHAnsi"/>
              </w:rPr>
            </w:pPr>
            <w:r w:rsidRPr="008A2A06">
              <w:rPr>
                <w:rFonts w:asciiTheme="minorHAnsi" w:hAnsiTheme="minorHAnsi"/>
              </w:rPr>
              <w:t>Perbandingan antara Target dan Realisasi PNBP Sektor Telekomunikasi</w:t>
            </w:r>
          </w:p>
        </w:tc>
        <w:tc>
          <w:tcPr>
            <w:tcW w:w="567" w:type="dxa"/>
            <w:gridSpan w:val="2"/>
            <w:tcBorders>
              <w:left w:val="nil"/>
            </w:tcBorders>
            <w:shd w:val="clear" w:color="auto" w:fill="auto"/>
          </w:tcPr>
          <w:p w:rsidR="00021F6E" w:rsidRPr="008A2A06" w:rsidRDefault="000F6B98" w:rsidP="00021F6E">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29</w:t>
            </w:r>
            <w:r w:rsidR="008D6FE5">
              <w:rPr>
                <w:rFonts w:asciiTheme="minorHAnsi" w:hAnsiTheme="minorHAnsi" w:cs="Arial"/>
                <w:sz w:val="22"/>
                <w:szCs w:val="22"/>
                <w:lang w:val="id-ID"/>
              </w:rPr>
              <w:t>2</w:t>
            </w:r>
          </w:p>
        </w:tc>
      </w:tr>
      <w:tr w:rsidR="00021F6E" w:rsidRPr="008A2A06" w:rsidTr="00021F6E">
        <w:tc>
          <w:tcPr>
            <w:tcW w:w="900" w:type="dxa"/>
            <w:tcBorders>
              <w:bottom w:val="nil"/>
            </w:tcBorders>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11. 3</w:t>
            </w:r>
          </w:p>
        </w:tc>
        <w:tc>
          <w:tcPr>
            <w:tcW w:w="7747" w:type="dxa"/>
            <w:tcBorders>
              <w:right w:val="nil"/>
            </w:tcBorders>
            <w:shd w:val="clear" w:color="auto" w:fill="auto"/>
          </w:tcPr>
          <w:p w:rsidR="00021F6E" w:rsidRPr="008A2A06" w:rsidRDefault="00021F6E" w:rsidP="00021F6E">
            <w:pPr>
              <w:spacing w:line="360" w:lineRule="auto"/>
              <w:rPr>
                <w:rFonts w:asciiTheme="minorHAnsi" w:hAnsiTheme="minorHAnsi"/>
              </w:rPr>
            </w:pPr>
            <w:r w:rsidRPr="008A2A06">
              <w:rPr>
                <w:rFonts w:asciiTheme="minorHAnsi" w:hAnsiTheme="minorHAnsi"/>
              </w:rPr>
              <w:t>Perbandingan antara Target dan Realisasi PNBP Bidang Standarisasi</w:t>
            </w:r>
          </w:p>
        </w:tc>
        <w:tc>
          <w:tcPr>
            <w:tcW w:w="567" w:type="dxa"/>
            <w:gridSpan w:val="2"/>
            <w:tcBorders>
              <w:left w:val="nil"/>
            </w:tcBorders>
            <w:shd w:val="clear" w:color="auto" w:fill="auto"/>
          </w:tcPr>
          <w:p w:rsidR="00021F6E" w:rsidRPr="008A2A06" w:rsidRDefault="00843D68" w:rsidP="00021F6E">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0F6B98" w:rsidRPr="008A2A06">
              <w:rPr>
                <w:rFonts w:asciiTheme="minorHAnsi" w:hAnsiTheme="minorHAnsi" w:cs="Arial"/>
                <w:sz w:val="22"/>
                <w:szCs w:val="22"/>
                <w:lang w:val="id-ID"/>
              </w:rPr>
              <w:t>9</w:t>
            </w:r>
            <w:r w:rsidR="008D6FE5">
              <w:rPr>
                <w:rFonts w:asciiTheme="minorHAnsi" w:hAnsiTheme="minorHAnsi" w:cs="Arial"/>
                <w:sz w:val="22"/>
                <w:szCs w:val="22"/>
                <w:lang w:val="id-ID"/>
              </w:rPr>
              <w:t>4</w:t>
            </w:r>
          </w:p>
        </w:tc>
      </w:tr>
      <w:tr w:rsidR="00021F6E" w:rsidRPr="008A2A06" w:rsidTr="00021F6E">
        <w:tc>
          <w:tcPr>
            <w:tcW w:w="900" w:type="dxa"/>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11. 4</w:t>
            </w:r>
          </w:p>
        </w:tc>
        <w:tc>
          <w:tcPr>
            <w:tcW w:w="7747" w:type="dxa"/>
            <w:tcBorders>
              <w:right w:val="nil"/>
            </w:tcBorders>
            <w:shd w:val="clear" w:color="auto" w:fill="auto"/>
          </w:tcPr>
          <w:p w:rsidR="00021F6E" w:rsidRPr="008A2A06" w:rsidRDefault="00021F6E" w:rsidP="00021F6E">
            <w:pPr>
              <w:spacing w:line="360" w:lineRule="auto"/>
              <w:rPr>
                <w:rFonts w:asciiTheme="minorHAnsi" w:hAnsiTheme="minorHAnsi"/>
              </w:rPr>
            </w:pPr>
            <w:r w:rsidRPr="008A2A06">
              <w:rPr>
                <w:rFonts w:asciiTheme="minorHAnsi" w:hAnsiTheme="minorHAnsi"/>
              </w:rPr>
              <w:t xml:space="preserve">Perbandingan antara Target dan Realisasi PNBP dari BHP Frekuensi </w:t>
            </w:r>
          </w:p>
        </w:tc>
        <w:tc>
          <w:tcPr>
            <w:tcW w:w="567" w:type="dxa"/>
            <w:gridSpan w:val="2"/>
            <w:tcBorders>
              <w:left w:val="nil"/>
            </w:tcBorders>
            <w:shd w:val="clear" w:color="auto" w:fill="auto"/>
          </w:tcPr>
          <w:p w:rsidR="00021F6E" w:rsidRPr="008A2A06" w:rsidRDefault="000F6B98" w:rsidP="00021F6E">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29</w:t>
            </w:r>
            <w:r w:rsidR="008D6FE5">
              <w:rPr>
                <w:rFonts w:asciiTheme="minorHAnsi" w:hAnsiTheme="minorHAnsi" w:cs="Arial"/>
                <w:sz w:val="22"/>
                <w:szCs w:val="22"/>
                <w:lang w:val="id-ID"/>
              </w:rPr>
              <w:t>5</w:t>
            </w:r>
          </w:p>
        </w:tc>
      </w:tr>
      <w:tr w:rsidR="00021F6E" w:rsidRPr="008A2A06" w:rsidTr="00021F6E">
        <w:tc>
          <w:tcPr>
            <w:tcW w:w="900" w:type="dxa"/>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11. 5</w:t>
            </w:r>
          </w:p>
        </w:tc>
        <w:tc>
          <w:tcPr>
            <w:tcW w:w="7747" w:type="dxa"/>
            <w:tcBorders>
              <w:right w:val="nil"/>
            </w:tcBorders>
            <w:shd w:val="clear" w:color="auto" w:fill="auto"/>
          </w:tcPr>
          <w:p w:rsidR="00021F6E" w:rsidRPr="008A2A06" w:rsidRDefault="00021F6E" w:rsidP="00021F6E">
            <w:pPr>
              <w:spacing w:line="360" w:lineRule="auto"/>
              <w:rPr>
                <w:rFonts w:asciiTheme="minorHAnsi" w:hAnsiTheme="minorHAnsi"/>
              </w:rPr>
            </w:pPr>
            <w:r w:rsidRPr="008A2A06">
              <w:rPr>
                <w:rFonts w:asciiTheme="minorHAnsi" w:hAnsiTheme="minorHAnsi"/>
              </w:rPr>
              <w:t>Perbandingan antara Target dan Realisasi PNBP dari PREOR dan SKOR</w:t>
            </w:r>
          </w:p>
        </w:tc>
        <w:tc>
          <w:tcPr>
            <w:tcW w:w="567" w:type="dxa"/>
            <w:gridSpan w:val="2"/>
            <w:tcBorders>
              <w:left w:val="nil"/>
            </w:tcBorders>
            <w:shd w:val="clear" w:color="auto" w:fill="auto"/>
          </w:tcPr>
          <w:p w:rsidR="00021F6E" w:rsidRPr="008A2A06" w:rsidRDefault="00843D68" w:rsidP="00021F6E">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0F6B98" w:rsidRPr="008A2A06">
              <w:rPr>
                <w:rFonts w:asciiTheme="minorHAnsi" w:hAnsiTheme="minorHAnsi" w:cs="Arial"/>
                <w:sz w:val="22"/>
                <w:szCs w:val="22"/>
                <w:lang w:val="id-ID"/>
              </w:rPr>
              <w:t>9</w:t>
            </w:r>
            <w:r w:rsidR="008D6FE5">
              <w:rPr>
                <w:rFonts w:asciiTheme="minorHAnsi" w:hAnsiTheme="minorHAnsi" w:cs="Arial"/>
                <w:sz w:val="22"/>
                <w:szCs w:val="22"/>
                <w:lang w:val="id-ID"/>
              </w:rPr>
              <w:t>7</w:t>
            </w:r>
          </w:p>
        </w:tc>
      </w:tr>
      <w:tr w:rsidR="00021F6E" w:rsidRPr="008A2A06" w:rsidTr="00021F6E">
        <w:tc>
          <w:tcPr>
            <w:tcW w:w="900" w:type="dxa"/>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11. 6</w:t>
            </w:r>
          </w:p>
        </w:tc>
        <w:tc>
          <w:tcPr>
            <w:tcW w:w="7747" w:type="dxa"/>
            <w:tcBorders>
              <w:right w:val="nil"/>
            </w:tcBorders>
            <w:shd w:val="clear" w:color="auto" w:fill="auto"/>
          </w:tcPr>
          <w:p w:rsidR="00021F6E" w:rsidRPr="008A2A06" w:rsidRDefault="00021F6E" w:rsidP="00021F6E">
            <w:pPr>
              <w:ind w:left="567" w:hanging="567"/>
              <w:rPr>
                <w:rFonts w:asciiTheme="minorHAnsi" w:hAnsiTheme="minorHAnsi"/>
                <w:color w:val="000000"/>
                <w:lang w:val="es-ES"/>
              </w:rPr>
            </w:pPr>
            <w:r w:rsidRPr="008A2A06">
              <w:rPr>
                <w:rFonts w:asciiTheme="minorHAnsi" w:hAnsiTheme="minorHAnsi"/>
              </w:rPr>
              <w:t>Perbandingan antara Target dan Realisasi PNBP dari USO</w:t>
            </w:r>
          </w:p>
        </w:tc>
        <w:tc>
          <w:tcPr>
            <w:tcW w:w="567" w:type="dxa"/>
            <w:gridSpan w:val="2"/>
            <w:tcBorders>
              <w:left w:val="nil"/>
            </w:tcBorders>
            <w:shd w:val="clear" w:color="auto" w:fill="auto"/>
          </w:tcPr>
          <w:p w:rsidR="00021F6E" w:rsidRPr="008A2A06" w:rsidRDefault="00843D68" w:rsidP="00021F6E">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2</w:t>
            </w:r>
            <w:r w:rsidR="000F6B98" w:rsidRPr="008A2A06">
              <w:rPr>
                <w:rFonts w:asciiTheme="minorHAnsi" w:hAnsiTheme="minorHAnsi" w:cs="Arial"/>
                <w:sz w:val="22"/>
                <w:szCs w:val="22"/>
                <w:lang w:val="id-ID"/>
              </w:rPr>
              <w:t>9</w:t>
            </w:r>
            <w:r w:rsidR="008D6FE5">
              <w:rPr>
                <w:rFonts w:asciiTheme="minorHAnsi" w:hAnsiTheme="minorHAnsi" w:cs="Arial"/>
                <w:sz w:val="22"/>
                <w:szCs w:val="22"/>
                <w:lang w:val="id-ID"/>
              </w:rPr>
              <w:t>8</w:t>
            </w:r>
          </w:p>
        </w:tc>
      </w:tr>
      <w:tr w:rsidR="00021F6E" w:rsidRPr="008A2A06" w:rsidTr="00021F6E">
        <w:tc>
          <w:tcPr>
            <w:tcW w:w="900" w:type="dxa"/>
            <w:tcBorders>
              <w:bottom w:val="nil"/>
            </w:tcBorders>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11. 7</w:t>
            </w:r>
          </w:p>
        </w:tc>
        <w:tc>
          <w:tcPr>
            <w:tcW w:w="7747" w:type="dxa"/>
            <w:tcBorders>
              <w:right w:val="nil"/>
            </w:tcBorders>
            <w:shd w:val="clear" w:color="auto" w:fill="auto"/>
          </w:tcPr>
          <w:p w:rsidR="00021F6E" w:rsidRPr="008A2A06" w:rsidRDefault="00021F6E" w:rsidP="00021F6E">
            <w:pPr>
              <w:ind w:left="567" w:hanging="567"/>
              <w:rPr>
                <w:rFonts w:asciiTheme="minorHAnsi" w:hAnsiTheme="minorHAnsi"/>
                <w:color w:val="000000"/>
                <w:lang w:val="es-ES"/>
              </w:rPr>
            </w:pPr>
            <w:r w:rsidRPr="008A2A06">
              <w:rPr>
                <w:rFonts w:asciiTheme="minorHAnsi" w:hAnsiTheme="minorHAnsi"/>
              </w:rPr>
              <w:t>Proporsi peneriman PNBP antar Bidang dalam PNBP Pos dan telekomunikasi</w:t>
            </w:r>
          </w:p>
        </w:tc>
        <w:tc>
          <w:tcPr>
            <w:tcW w:w="567" w:type="dxa"/>
            <w:gridSpan w:val="2"/>
            <w:tcBorders>
              <w:left w:val="nil"/>
            </w:tcBorders>
            <w:shd w:val="clear" w:color="auto" w:fill="auto"/>
          </w:tcPr>
          <w:p w:rsidR="00021F6E" w:rsidRPr="008A2A06" w:rsidRDefault="008D6FE5" w:rsidP="00843D68">
            <w:pPr>
              <w:tabs>
                <w:tab w:val="left" w:pos="182"/>
              </w:tabs>
              <w:spacing w:before="60" w:after="60"/>
              <w:rPr>
                <w:rFonts w:asciiTheme="minorHAnsi" w:hAnsiTheme="minorHAnsi" w:cs="Arial"/>
                <w:sz w:val="22"/>
                <w:szCs w:val="22"/>
                <w:lang w:val="id-ID"/>
              </w:rPr>
            </w:pPr>
            <w:r>
              <w:rPr>
                <w:rFonts w:asciiTheme="minorHAnsi" w:hAnsiTheme="minorHAnsi" w:cs="Arial"/>
                <w:sz w:val="22"/>
                <w:szCs w:val="22"/>
                <w:lang w:val="id-ID"/>
              </w:rPr>
              <w:t>300</w:t>
            </w:r>
          </w:p>
        </w:tc>
      </w:tr>
      <w:tr w:rsidR="00021F6E" w:rsidRPr="008A2A06" w:rsidTr="00021F6E">
        <w:tc>
          <w:tcPr>
            <w:tcW w:w="900" w:type="dxa"/>
          </w:tcPr>
          <w:p w:rsidR="00021F6E" w:rsidRPr="008A2A06" w:rsidRDefault="00021F6E" w:rsidP="00021F6E">
            <w:pPr>
              <w:spacing w:before="60" w:after="60"/>
              <w:rPr>
                <w:rFonts w:asciiTheme="minorHAnsi" w:hAnsiTheme="minorHAnsi" w:cs="Arial"/>
              </w:rPr>
            </w:pPr>
            <w:r w:rsidRPr="008A2A06">
              <w:rPr>
                <w:rFonts w:asciiTheme="minorHAnsi" w:hAnsiTheme="minorHAnsi" w:cs="Arial"/>
              </w:rPr>
              <w:t>11. 8</w:t>
            </w:r>
          </w:p>
        </w:tc>
        <w:tc>
          <w:tcPr>
            <w:tcW w:w="7747" w:type="dxa"/>
            <w:tcBorders>
              <w:right w:val="nil"/>
            </w:tcBorders>
            <w:shd w:val="clear" w:color="auto" w:fill="auto"/>
          </w:tcPr>
          <w:p w:rsidR="00021F6E" w:rsidRPr="008A2A06" w:rsidRDefault="00843D68" w:rsidP="00843D68">
            <w:pPr>
              <w:rPr>
                <w:rFonts w:asciiTheme="minorHAnsi" w:hAnsiTheme="minorHAnsi"/>
                <w:color w:val="000000"/>
                <w:lang w:val="es-ES"/>
              </w:rPr>
            </w:pPr>
            <w:r w:rsidRPr="008A2A06">
              <w:rPr>
                <w:rFonts w:asciiTheme="minorHAnsi" w:hAnsiTheme="minorHAnsi"/>
              </w:rPr>
              <w:t>Kontribusi PNBP Bidang Pos dan Telekomunikasi terhadap penerimaan negara</w:t>
            </w:r>
          </w:p>
        </w:tc>
        <w:tc>
          <w:tcPr>
            <w:tcW w:w="567" w:type="dxa"/>
            <w:gridSpan w:val="2"/>
            <w:tcBorders>
              <w:left w:val="nil"/>
            </w:tcBorders>
            <w:shd w:val="clear" w:color="auto" w:fill="auto"/>
          </w:tcPr>
          <w:p w:rsidR="00021F6E" w:rsidRPr="008A2A06" w:rsidRDefault="000F6B98" w:rsidP="00021F6E">
            <w:pPr>
              <w:spacing w:before="60" w:after="60"/>
              <w:jc w:val="right"/>
              <w:rPr>
                <w:rFonts w:asciiTheme="minorHAnsi" w:hAnsiTheme="minorHAnsi" w:cs="Arial"/>
                <w:sz w:val="22"/>
                <w:szCs w:val="22"/>
                <w:lang w:val="id-ID"/>
              </w:rPr>
            </w:pPr>
            <w:r w:rsidRPr="008A2A06">
              <w:rPr>
                <w:rFonts w:asciiTheme="minorHAnsi" w:hAnsiTheme="minorHAnsi" w:cs="Arial"/>
                <w:sz w:val="22"/>
                <w:szCs w:val="22"/>
                <w:lang w:val="id-ID"/>
              </w:rPr>
              <w:t>30</w:t>
            </w:r>
            <w:r w:rsidR="008D6FE5">
              <w:rPr>
                <w:rFonts w:asciiTheme="minorHAnsi" w:hAnsiTheme="minorHAnsi" w:cs="Arial"/>
                <w:sz w:val="22"/>
                <w:szCs w:val="22"/>
                <w:lang w:val="id-ID"/>
              </w:rPr>
              <w:t>2</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11. 9</w:t>
            </w:r>
          </w:p>
        </w:tc>
        <w:tc>
          <w:tcPr>
            <w:tcW w:w="7747" w:type="dxa"/>
            <w:tcBorders>
              <w:right w:val="nil"/>
            </w:tcBorders>
            <w:shd w:val="clear" w:color="auto" w:fill="auto"/>
          </w:tcPr>
          <w:p w:rsidR="00021F6E" w:rsidRPr="00E708AC" w:rsidRDefault="00021F6E" w:rsidP="00C82FC7">
            <w:pPr>
              <w:rPr>
                <w:rFonts w:ascii="Calibri" w:hAnsi="Calibri"/>
              </w:rPr>
            </w:pPr>
            <w:r w:rsidRPr="00E708AC">
              <w:rPr>
                <w:rFonts w:ascii="Calibri" w:hAnsi="Calibri"/>
              </w:rPr>
              <w:t>Kontribusi Sektoral Terhadap PDB dengan Migas Tahun 200</w:t>
            </w:r>
            <w:r w:rsidR="00C82FC7">
              <w:rPr>
                <w:rFonts w:ascii="Calibri" w:hAnsi="Calibri"/>
                <w:lang w:val="id-ID"/>
              </w:rPr>
              <w:t>4</w:t>
            </w:r>
            <w:r w:rsidRPr="00E708AC">
              <w:rPr>
                <w:rFonts w:ascii="Calibri" w:hAnsi="Calibri"/>
              </w:rPr>
              <w:t>-</w:t>
            </w:r>
            <w:r w:rsidR="00843D68">
              <w:rPr>
                <w:rFonts w:ascii="Calibri" w:hAnsi="Calibri"/>
                <w:lang w:val="id-ID"/>
              </w:rPr>
              <w:t xml:space="preserve">Q3 </w:t>
            </w:r>
            <w:r w:rsidR="00843D68">
              <w:rPr>
                <w:rFonts w:ascii="Calibri" w:hAnsi="Calibri"/>
              </w:rPr>
              <w:t>200</w:t>
            </w:r>
            <w:r w:rsidR="00843D68">
              <w:rPr>
                <w:rFonts w:ascii="Calibri" w:hAnsi="Calibri"/>
                <w:lang w:val="id-ID"/>
              </w:rPr>
              <w:t>9</w:t>
            </w:r>
            <w:r w:rsidRPr="00E708AC">
              <w:rPr>
                <w:rFonts w:ascii="Calibri" w:hAnsi="Calibri"/>
              </w:rPr>
              <w:t xml:space="preserve"> </w:t>
            </w:r>
          </w:p>
        </w:tc>
        <w:tc>
          <w:tcPr>
            <w:tcW w:w="567" w:type="dxa"/>
            <w:gridSpan w:val="2"/>
            <w:tcBorders>
              <w:left w:val="nil"/>
            </w:tcBorders>
            <w:shd w:val="clear" w:color="auto" w:fill="auto"/>
          </w:tcPr>
          <w:p w:rsidR="00021F6E" w:rsidRPr="003F717A" w:rsidRDefault="00C82FC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9663D5">
              <w:rPr>
                <w:rFonts w:asciiTheme="minorHAnsi" w:hAnsiTheme="minorHAnsi" w:cs="Arial"/>
                <w:sz w:val="22"/>
                <w:szCs w:val="22"/>
                <w:lang w:val="id-ID"/>
              </w:rPr>
              <w:t>4</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11. 10</w:t>
            </w:r>
          </w:p>
        </w:tc>
        <w:tc>
          <w:tcPr>
            <w:tcW w:w="7747" w:type="dxa"/>
            <w:tcBorders>
              <w:right w:val="nil"/>
            </w:tcBorders>
            <w:shd w:val="clear" w:color="auto" w:fill="auto"/>
          </w:tcPr>
          <w:p w:rsidR="00021F6E" w:rsidRPr="00E708AC" w:rsidRDefault="00021F6E" w:rsidP="0030140E">
            <w:pPr>
              <w:ind w:left="567" w:hanging="567"/>
              <w:rPr>
                <w:rFonts w:ascii="Calibri" w:hAnsi="Calibri"/>
                <w:color w:val="000000"/>
                <w:lang w:val="es-ES"/>
              </w:rPr>
            </w:pPr>
            <w:r w:rsidRPr="00E708AC">
              <w:rPr>
                <w:rFonts w:ascii="Calibri" w:hAnsi="Calibri"/>
              </w:rPr>
              <w:t xml:space="preserve">Proporsi  subsektor </w:t>
            </w:r>
            <w:r w:rsidR="0030140E">
              <w:rPr>
                <w:rFonts w:ascii="Calibri" w:hAnsi="Calibri"/>
                <w:lang w:val="id-ID"/>
              </w:rPr>
              <w:t xml:space="preserve">komunikasi </w:t>
            </w:r>
            <w:r w:rsidRPr="00E708AC">
              <w:rPr>
                <w:rFonts w:ascii="Calibri" w:hAnsi="Calibri"/>
              </w:rPr>
              <w:t xml:space="preserve">dalam sektor pengangkutan dan komunikasi  </w:t>
            </w:r>
          </w:p>
        </w:tc>
        <w:tc>
          <w:tcPr>
            <w:tcW w:w="567" w:type="dxa"/>
            <w:gridSpan w:val="2"/>
            <w:tcBorders>
              <w:left w:val="nil"/>
            </w:tcBorders>
            <w:shd w:val="clear" w:color="auto" w:fill="auto"/>
          </w:tcPr>
          <w:p w:rsidR="00021F6E" w:rsidRPr="003F717A" w:rsidRDefault="00C82FC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9663D5">
              <w:rPr>
                <w:rFonts w:asciiTheme="minorHAnsi" w:hAnsiTheme="minorHAnsi" w:cs="Arial"/>
                <w:sz w:val="22"/>
                <w:szCs w:val="22"/>
                <w:lang w:val="id-ID"/>
              </w:rPr>
              <w:t>6</w:t>
            </w:r>
          </w:p>
        </w:tc>
      </w:tr>
      <w:tr w:rsidR="00021F6E" w:rsidRPr="00556D9F" w:rsidTr="00021F6E">
        <w:tc>
          <w:tcPr>
            <w:tcW w:w="900" w:type="dxa"/>
            <w:tcBorders>
              <w:bottom w:val="nil"/>
            </w:tcBorders>
          </w:tcPr>
          <w:p w:rsidR="00021F6E" w:rsidRPr="00F43858" w:rsidRDefault="00021F6E" w:rsidP="00021F6E">
            <w:pPr>
              <w:spacing w:before="60" w:after="60"/>
              <w:rPr>
                <w:rFonts w:ascii="Calibri" w:hAnsi="Calibri" w:cs="Arial"/>
              </w:rPr>
            </w:pPr>
            <w:r>
              <w:rPr>
                <w:rFonts w:ascii="Calibri" w:hAnsi="Calibri" w:cs="Arial"/>
              </w:rPr>
              <w:t>11. 11</w:t>
            </w:r>
          </w:p>
        </w:tc>
        <w:tc>
          <w:tcPr>
            <w:tcW w:w="7747" w:type="dxa"/>
            <w:tcBorders>
              <w:right w:val="nil"/>
            </w:tcBorders>
            <w:shd w:val="clear" w:color="auto" w:fill="auto"/>
          </w:tcPr>
          <w:p w:rsidR="00021F6E" w:rsidRPr="0030140E" w:rsidRDefault="00021F6E" w:rsidP="00021F6E">
            <w:pPr>
              <w:ind w:left="567" w:hanging="567"/>
              <w:rPr>
                <w:rFonts w:ascii="Calibri" w:hAnsi="Calibri"/>
                <w:lang w:val="id-ID"/>
              </w:rPr>
            </w:pPr>
            <w:r w:rsidRPr="00E708AC">
              <w:rPr>
                <w:rFonts w:ascii="Calibri" w:hAnsi="Calibri"/>
              </w:rPr>
              <w:t>Proporsi bidang dalam subsekto</w:t>
            </w:r>
            <w:r w:rsidR="00C82FC7">
              <w:rPr>
                <w:rFonts w:ascii="Calibri" w:hAnsi="Calibri"/>
              </w:rPr>
              <w:t>r komunikasi pada PDB Tahun 200</w:t>
            </w:r>
            <w:r w:rsidR="00C82FC7">
              <w:rPr>
                <w:rFonts w:ascii="Calibri" w:hAnsi="Calibri"/>
                <w:lang w:val="id-ID"/>
              </w:rPr>
              <w:t>4</w:t>
            </w:r>
            <w:r w:rsidRPr="00E708AC">
              <w:rPr>
                <w:rFonts w:ascii="Calibri" w:hAnsi="Calibri"/>
              </w:rPr>
              <w:t>-</w:t>
            </w:r>
            <w:r w:rsidR="0030140E">
              <w:rPr>
                <w:rFonts w:ascii="Calibri" w:hAnsi="Calibri"/>
                <w:lang w:val="id-ID"/>
              </w:rPr>
              <w:t xml:space="preserve">Q3 </w:t>
            </w:r>
            <w:r w:rsidR="0030140E">
              <w:rPr>
                <w:rFonts w:ascii="Calibri" w:hAnsi="Calibri"/>
              </w:rPr>
              <w:t>200</w:t>
            </w:r>
            <w:r w:rsidR="0030140E">
              <w:rPr>
                <w:rFonts w:ascii="Calibri" w:hAnsi="Calibri"/>
                <w:lang w:val="id-ID"/>
              </w:rPr>
              <w:t>9</w:t>
            </w:r>
          </w:p>
        </w:tc>
        <w:tc>
          <w:tcPr>
            <w:tcW w:w="567" w:type="dxa"/>
            <w:gridSpan w:val="2"/>
            <w:tcBorders>
              <w:left w:val="nil"/>
            </w:tcBorders>
            <w:shd w:val="clear" w:color="auto" w:fill="auto"/>
          </w:tcPr>
          <w:p w:rsidR="00021F6E" w:rsidRPr="003F717A" w:rsidRDefault="00C82FC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9663D5">
              <w:rPr>
                <w:rFonts w:asciiTheme="minorHAnsi" w:hAnsiTheme="minorHAnsi" w:cs="Arial"/>
                <w:sz w:val="22"/>
                <w:szCs w:val="22"/>
                <w:lang w:val="id-ID"/>
              </w:rPr>
              <w:t>7</w:t>
            </w:r>
          </w:p>
        </w:tc>
      </w:tr>
      <w:tr w:rsidR="00021F6E" w:rsidRPr="00556D9F" w:rsidTr="00021F6E">
        <w:tc>
          <w:tcPr>
            <w:tcW w:w="900" w:type="dxa"/>
          </w:tcPr>
          <w:p w:rsidR="00021F6E" w:rsidRPr="00F43858" w:rsidRDefault="00021F6E" w:rsidP="00021F6E">
            <w:pPr>
              <w:spacing w:before="60" w:after="60"/>
              <w:rPr>
                <w:rFonts w:ascii="Calibri" w:hAnsi="Calibri" w:cs="Arial"/>
              </w:rPr>
            </w:pPr>
            <w:r>
              <w:rPr>
                <w:rFonts w:ascii="Calibri" w:hAnsi="Calibri" w:cs="Arial"/>
              </w:rPr>
              <w:t>11. 12</w:t>
            </w:r>
          </w:p>
        </w:tc>
        <w:tc>
          <w:tcPr>
            <w:tcW w:w="7747" w:type="dxa"/>
            <w:tcBorders>
              <w:right w:val="nil"/>
            </w:tcBorders>
            <w:shd w:val="clear" w:color="auto" w:fill="auto"/>
          </w:tcPr>
          <w:p w:rsidR="00021F6E" w:rsidRPr="0030140E" w:rsidRDefault="00021F6E" w:rsidP="00C82FC7">
            <w:pPr>
              <w:spacing w:line="360" w:lineRule="auto"/>
              <w:jc w:val="both"/>
              <w:rPr>
                <w:rFonts w:ascii="Calibri" w:hAnsi="Calibri"/>
                <w:lang w:val="id-ID"/>
              </w:rPr>
            </w:pPr>
            <w:r w:rsidRPr="00E708AC">
              <w:rPr>
                <w:rFonts w:ascii="Calibri" w:hAnsi="Calibri"/>
              </w:rPr>
              <w:t>Trend pertumbuhan sektor telekomunikasi pada PDB Tahun 200</w:t>
            </w:r>
            <w:r w:rsidR="00C82FC7">
              <w:rPr>
                <w:rFonts w:ascii="Calibri" w:hAnsi="Calibri"/>
                <w:lang w:val="id-ID"/>
              </w:rPr>
              <w:t>4</w:t>
            </w:r>
            <w:r w:rsidRPr="00E708AC">
              <w:rPr>
                <w:rFonts w:ascii="Calibri" w:hAnsi="Calibri"/>
              </w:rPr>
              <w:t>-200</w:t>
            </w:r>
            <w:r w:rsidR="00C82FC7">
              <w:rPr>
                <w:rFonts w:ascii="Calibri" w:hAnsi="Calibri"/>
                <w:lang w:val="id-ID"/>
              </w:rPr>
              <w:t>9</w:t>
            </w:r>
          </w:p>
        </w:tc>
        <w:tc>
          <w:tcPr>
            <w:tcW w:w="567" w:type="dxa"/>
            <w:gridSpan w:val="2"/>
            <w:tcBorders>
              <w:left w:val="nil"/>
            </w:tcBorders>
            <w:shd w:val="clear" w:color="auto" w:fill="auto"/>
          </w:tcPr>
          <w:p w:rsidR="00021F6E" w:rsidRPr="003F717A" w:rsidRDefault="00C82FC7" w:rsidP="00021F6E">
            <w:pPr>
              <w:spacing w:before="60" w:after="60"/>
              <w:jc w:val="right"/>
              <w:rPr>
                <w:rFonts w:asciiTheme="minorHAnsi" w:hAnsiTheme="minorHAnsi" w:cs="Arial"/>
                <w:sz w:val="22"/>
                <w:szCs w:val="22"/>
                <w:lang w:val="id-ID"/>
              </w:rPr>
            </w:pPr>
            <w:r>
              <w:rPr>
                <w:rFonts w:asciiTheme="minorHAnsi" w:hAnsiTheme="minorHAnsi" w:cs="Arial"/>
                <w:sz w:val="22"/>
                <w:szCs w:val="22"/>
                <w:lang w:val="id-ID"/>
              </w:rPr>
              <w:t>30</w:t>
            </w:r>
            <w:r w:rsidR="009663D5">
              <w:rPr>
                <w:rFonts w:asciiTheme="minorHAnsi" w:hAnsiTheme="minorHAnsi" w:cs="Arial"/>
                <w:sz w:val="22"/>
                <w:szCs w:val="22"/>
                <w:lang w:val="id-ID"/>
              </w:rPr>
              <w:t>9</w:t>
            </w:r>
          </w:p>
        </w:tc>
      </w:tr>
      <w:tr w:rsidR="00021F6E" w:rsidRPr="00556D9F" w:rsidTr="00021F6E">
        <w:tc>
          <w:tcPr>
            <w:tcW w:w="900" w:type="dxa"/>
          </w:tcPr>
          <w:p w:rsidR="00021F6E" w:rsidRPr="00F43858" w:rsidRDefault="00021F6E" w:rsidP="00021F6E">
            <w:pPr>
              <w:spacing w:before="60" w:after="60"/>
              <w:rPr>
                <w:rFonts w:ascii="Calibri" w:hAnsi="Calibri" w:cs="Arial"/>
              </w:rPr>
            </w:pPr>
          </w:p>
        </w:tc>
        <w:tc>
          <w:tcPr>
            <w:tcW w:w="7747" w:type="dxa"/>
            <w:tcBorders>
              <w:right w:val="nil"/>
            </w:tcBorders>
            <w:shd w:val="clear" w:color="auto" w:fill="auto"/>
          </w:tcPr>
          <w:p w:rsidR="00021F6E" w:rsidRPr="00E708AC" w:rsidRDefault="00021F6E" w:rsidP="00021F6E">
            <w:pPr>
              <w:spacing w:before="60" w:after="60"/>
              <w:rPr>
                <w:rFonts w:ascii="Calibri" w:hAnsi="Calibri"/>
                <w:color w:val="000000"/>
                <w:lang w:val="sv-SE"/>
              </w:rPr>
            </w:pPr>
          </w:p>
        </w:tc>
        <w:tc>
          <w:tcPr>
            <w:tcW w:w="567" w:type="dxa"/>
            <w:gridSpan w:val="2"/>
            <w:tcBorders>
              <w:left w:val="nil"/>
            </w:tcBorders>
            <w:shd w:val="clear" w:color="auto" w:fill="auto"/>
          </w:tcPr>
          <w:p w:rsidR="00021F6E" w:rsidRPr="003F717A" w:rsidRDefault="00021F6E" w:rsidP="00021F6E">
            <w:pPr>
              <w:spacing w:before="60" w:after="60"/>
              <w:jc w:val="right"/>
              <w:rPr>
                <w:rFonts w:asciiTheme="minorHAnsi" w:hAnsiTheme="minorHAnsi" w:cs="Arial"/>
                <w:sz w:val="22"/>
                <w:szCs w:val="22"/>
                <w:lang w:val="id-ID"/>
              </w:rPr>
            </w:pPr>
          </w:p>
        </w:tc>
      </w:tr>
    </w:tbl>
    <w:p w:rsidR="00021F6E" w:rsidRDefault="00021F6E" w:rsidP="00ED22B9">
      <w:pPr>
        <w:rPr>
          <w:rFonts w:ascii="Calibri" w:hAnsi="Calibri" w:cs="Arial"/>
          <w:lang w:val="id-ID"/>
        </w:rPr>
      </w:pPr>
    </w:p>
    <w:p w:rsidR="001B7585" w:rsidRDefault="001B7585" w:rsidP="00ED22B9">
      <w:pPr>
        <w:rPr>
          <w:rFonts w:ascii="Calibri" w:hAnsi="Calibri" w:cs="Arial"/>
          <w:lang w:val="id-ID"/>
        </w:rPr>
        <w:sectPr w:rsidR="001B7585" w:rsidSect="00FB34C7">
          <w:pgSz w:w="11909" w:h="16834" w:code="9"/>
          <w:pgMar w:top="2160" w:right="1267" w:bottom="1620" w:left="1627" w:header="720" w:footer="356" w:gutter="0"/>
          <w:pgNumType w:fmt="lowerRoman" w:start="1"/>
          <w:cols w:space="720"/>
          <w:docGrid w:linePitch="360"/>
        </w:sectPr>
      </w:pPr>
    </w:p>
    <w:p w:rsidR="001B7585" w:rsidRPr="006C6BA5" w:rsidRDefault="001B7585" w:rsidP="001B7585">
      <w:pPr>
        <w:rPr>
          <w:rFonts w:ascii="Calibri" w:hAnsi="Calibri"/>
          <w:b/>
          <w:bCs/>
          <w:sz w:val="44"/>
          <w:szCs w:val="44"/>
          <w:lang w:val="id-ID"/>
        </w:rPr>
      </w:pPr>
      <w:r w:rsidRPr="001B7585">
        <w:rPr>
          <w:rFonts w:ascii="Calibri" w:hAnsi="Calibri"/>
          <w:b/>
          <w:bCs/>
          <w:sz w:val="44"/>
          <w:szCs w:val="44"/>
          <w:lang w:val="id-ID"/>
        </w:rPr>
        <w:lastRenderedPageBreak/>
        <w:t xml:space="preserve">Bab </w:t>
      </w:r>
      <w:r w:rsidRPr="006C6BA5">
        <w:rPr>
          <w:rFonts w:ascii="Calibri" w:hAnsi="Calibri"/>
          <w:b/>
          <w:bCs/>
          <w:sz w:val="44"/>
          <w:szCs w:val="44"/>
          <w:lang w:val="id-ID"/>
        </w:rPr>
        <w:t>1</w:t>
      </w:r>
    </w:p>
    <w:p w:rsidR="001B7585" w:rsidRPr="006C6BA5" w:rsidRDefault="001B7585" w:rsidP="001B7585">
      <w:pPr>
        <w:spacing w:after="1000"/>
        <w:rPr>
          <w:rFonts w:ascii="Calibri" w:hAnsi="Calibri"/>
          <w:b/>
          <w:bCs/>
          <w:sz w:val="44"/>
          <w:szCs w:val="44"/>
          <w:lang w:val="id-ID"/>
        </w:rPr>
      </w:pPr>
      <w:r w:rsidRPr="006C6BA5">
        <w:rPr>
          <w:rFonts w:ascii="Calibri" w:hAnsi="Calibri"/>
          <w:b/>
          <w:bCs/>
          <w:sz w:val="44"/>
          <w:szCs w:val="44"/>
          <w:lang w:val="id-ID"/>
        </w:rPr>
        <w:t>Pendahuluan</w:t>
      </w:r>
    </w:p>
    <w:p w:rsidR="001B7585" w:rsidRPr="001B7585" w:rsidRDefault="001B7585" w:rsidP="001B7585">
      <w:pPr>
        <w:pStyle w:val="ListParagraph"/>
        <w:ind w:left="0"/>
        <w:rPr>
          <w:rFonts w:cs="Times New Roman"/>
          <w:b/>
          <w:bCs/>
          <w:sz w:val="26"/>
          <w:szCs w:val="26"/>
          <w:lang w:val="id-ID"/>
        </w:rPr>
      </w:pPr>
      <w:r w:rsidRPr="00011906">
        <w:rPr>
          <w:rFonts w:cs="Times New Roman"/>
          <w:b/>
          <w:bCs/>
          <w:sz w:val="26"/>
          <w:szCs w:val="26"/>
          <w:lang w:val="id-ID"/>
        </w:rPr>
        <w:t xml:space="preserve">1.1. </w:t>
      </w:r>
      <w:r w:rsidRPr="001B7585">
        <w:rPr>
          <w:rFonts w:cs="Times New Roman"/>
          <w:b/>
          <w:bCs/>
          <w:sz w:val="26"/>
          <w:szCs w:val="26"/>
          <w:lang w:val="id-ID"/>
        </w:rPr>
        <w:t>Latar Belakang</w:t>
      </w:r>
    </w:p>
    <w:p w:rsidR="001B7585" w:rsidRDefault="001B7585" w:rsidP="001B7585">
      <w:pPr>
        <w:spacing w:line="360" w:lineRule="auto"/>
        <w:jc w:val="both"/>
        <w:rPr>
          <w:rFonts w:ascii="Calibri" w:hAnsi="Calibri"/>
          <w:lang w:val="id-ID"/>
        </w:rPr>
      </w:pPr>
      <w:r w:rsidRPr="001B7585">
        <w:rPr>
          <w:rFonts w:ascii="Calibri" w:hAnsi="Calibri"/>
          <w:b/>
          <w:bCs/>
          <w:lang w:val="id-ID"/>
        </w:rPr>
        <w:t xml:space="preserve"> </w:t>
      </w:r>
      <w:r w:rsidRPr="001B7585">
        <w:rPr>
          <w:rFonts w:ascii="Calibri" w:hAnsi="Calibri"/>
          <w:lang w:val="id-ID"/>
        </w:rPr>
        <w:t xml:space="preserve">Direktorat Jenderal Pos dan Telekomunikasi (Ditjen Postel) yang mempunyai visi “Terciptanya pembinaan penyelenggaraan pos, dan telekomunikasi yang dinamis dengan peran aktif seluruh potensi nasional” melakukan 3 (tiga) fungsi pokok di bidang penyelenggaraan pos dan telekomunikasi nasional, yaitu : pengaturan, pengawasan dan pengendalian. </w:t>
      </w:r>
      <w:r w:rsidRPr="004606E6">
        <w:rPr>
          <w:rFonts w:ascii="Calibri" w:hAnsi="Calibri"/>
        </w:rPr>
        <w:t xml:space="preserve">Fungsi pengaturan meliputi kegiatan yang bersifat umum dan teknis operasional yang antara lain diimplementasikan dalam bentuk pengaturan perizinan dan persyaratan dalam penyelenggaraan pos dan telekomunikasi. </w:t>
      </w:r>
    </w:p>
    <w:p w:rsidR="001B7585" w:rsidRDefault="001B7585" w:rsidP="001B7585">
      <w:pPr>
        <w:spacing w:line="360" w:lineRule="auto"/>
        <w:jc w:val="both"/>
        <w:rPr>
          <w:rFonts w:ascii="Calibri" w:hAnsi="Calibri"/>
          <w:lang w:val="id-ID"/>
        </w:rPr>
      </w:pPr>
    </w:p>
    <w:p w:rsidR="001B7585" w:rsidRPr="008D6C0D" w:rsidRDefault="001B7585" w:rsidP="001B7585">
      <w:pPr>
        <w:spacing w:line="360" w:lineRule="auto"/>
        <w:jc w:val="both"/>
        <w:rPr>
          <w:rFonts w:ascii="Calibri" w:hAnsi="Calibri"/>
          <w:lang w:val="id-ID"/>
        </w:rPr>
      </w:pPr>
      <w:r w:rsidRPr="008D6C0D">
        <w:rPr>
          <w:rFonts w:ascii="Calibri" w:hAnsi="Calibri"/>
          <w:lang w:val="id-ID"/>
        </w:rPr>
        <w:t>Fungsi pengawasan merupakan suatu fungsi dari Ditjen Postel untuk memantau dan mengawasi seluruh kegiatan penyelenggaraan pos dan telekomunikasi agar tetap berada dalam koridor p</w:t>
      </w:r>
      <w:r>
        <w:rPr>
          <w:rFonts w:ascii="Calibri" w:hAnsi="Calibri"/>
          <w:lang w:val="id-ID"/>
        </w:rPr>
        <w:t>eraturan perundang-</w:t>
      </w:r>
      <w:r w:rsidRPr="008D6C0D">
        <w:rPr>
          <w:rFonts w:ascii="Calibri" w:hAnsi="Calibri"/>
          <w:lang w:val="id-ID"/>
        </w:rPr>
        <w:t>undangan yang berlaku.</w:t>
      </w:r>
      <w:r>
        <w:rPr>
          <w:rFonts w:ascii="Calibri" w:hAnsi="Calibri"/>
        </w:rPr>
        <w:t xml:space="preserve"> </w:t>
      </w:r>
      <w:r w:rsidRPr="008D6C0D">
        <w:rPr>
          <w:rFonts w:ascii="Calibri" w:hAnsi="Calibri"/>
          <w:lang w:val="id-ID"/>
        </w:rPr>
        <w:t>Sedangkan fungsi pengendalian merupakan fungsi yang bertujuan memberi pengarahan dan bimbinga</w:t>
      </w:r>
      <w:r>
        <w:rPr>
          <w:rFonts w:ascii="Calibri" w:hAnsi="Calibri"/>
          <w:lang w:val="id-ID"/>
        </w:rPr>
        <w:t xml:space="preserve">n terhadap penyelenggaraan pos </w:t>
      </w:r>
      <w:r>
        <w:rPr>
          <w:rFonts w:ascii="Calibri" w:hAnsi="Calibri"/>
        </w:rPr>
        <w:t>dan</w:t>
      </w:r>
      <w:r w:rsidRPr="008D6C0D">
        <w:rPr>
          <w:rFonts w:ascii="Calibri" w:hAnsi="Calibri"/>
          <w:lang w:val="id-ID"/>
        </w:rPr>
        <w:t xml:space="preserve"> telekomunikasi, termasuk juga agar penegakan hukum (</w:t>
      </w:r>
      <w:r w:rsidRPr="008D6C0D">
        <w:rPr>
          <w:rFonts w:ascii="Calibri" w:hAnsi="Calibri"/>
          <w:i/>
          <w:lang w:val="id-ID"/>
        </w:rPr>
        <w:t>law enforcement</w:t>
      </w:r>
      <w:r w:rsidRPr="008D6C0D">
        <w:rPr>
          <w:rFonts w:ascii="Calibri" w:hAnsi="Calibri"/>
          <w:lang w:val="id-ID"/>
        </w:rPr>
        <w:t>) di bidang penyelenggaraan pos dan telekomunikasi dapat dilaksanakan dengan baik.</w:t>
      </w:r>
    </w:p>
    <w:p w:rsidR="001B7585" w:rsidRPr="004606E6" w:rsidRDefault="001B7585" w:rsidP="001B7585">
      <w:pPr>
        <w:pStyle w:val="NormalWeb"/>
        <w:spacing w:line="360" w:lineRule="auto"/>
        <w:jc w:val="both"/>
        <w:rPr>
          <w:rFonts w:ascii="Calibri" w:hAnsi="Calibri"/>
        </w:rPr>
      </w:pPr>
      <w:r w:rsidRPr="00A4069F">
        <w:rPr>
          <w:rFonts w:ascii="Calibri" w:hAnsi="Calibri"/>
          <w:lang w:val="id-ID"/>
        </w:rPr>
        <w:t>Ketiga fungsi di atas merupakan penjabaran dari fungsi penetapan kebijakan yang dimiliki oleh Menteri Komunikasi dan Informatika selaku Menteri yang salah satu</w:t>
      </w:r>
      <w:r w:rsidRPr="00011906">
        <w:rPr>
          <w:rFonts w:ascii="Calibri" w:hAnsi="Calibri"/>
          <w:lang w:val="id-ID"/>
        </w:rPr>
        <w:t xml:space="preserve"> </w:t>
      </w:r>
      <w:r w:rsidRPr="00A4069F">
        <w:rPr>
          <w:rFonts w:ascii="Calibri" w:hAnsi="Calibri"/>
          <w:lang w:val="id-ID"/>
        </w:rPr>
        <w:t xml:space="preserve">ruang lingkupnya adalah di bidang pos dan telekomunikasi. </w:t>
      </w:r>
      <w:r w:rsidRPr="004606E6">
        <w:rPr>
          <w:rFonts w:ascii="Calibri" w:hAnsi="Calibri"/>
        </w:rPr>
        <w:t>Fungsi penetapan kebijakan merupakan fungsi strategis yang dimiliki oleh Menteri dalam hal perumusan perencanaan dasar strategis dan perencanaan dasar teknis pos dan telekomunikasi nasional. Dengan demikian,</w:t>
      </w:r>
      <w:r>
        <w:rPr>
          <w:rFonts w:ascii="Calibri" w:hAnsi="Calibri"/>
        </w:rPr>
        <w:t xml:space="preserve"> </w:t>
      </w:r>
      <w:r w:rsidRPr="004606E6">
        <w:rPr>
          <w:rFonts w:ascii="Calibri" w:hAnsi="Calibri"/>
        </w:rPr>
        <w:t>maka pengaturan pengawasan dan pengendalian yang dilaksanakan oleh Ditjen Postel mengacu kepada kebijakan yang telah ditentukan oleh Menteri Komunikasi dan Informatika. Ditjen Postel selama ini selalu berusaha untuk dapat mengimplementasikan semua kebijakan Menteri Komunikasi</w:t>
      </w:r>
      <w:r>
        <w:rPr>
          <w:rFonts w:ascii="Calibri" w:hAnsi="Calibri"/>
        </w:rPr>
        <w:t xml:space="preserve"> dan Informatika di bidang pos dan</w:t>
      </w:r>
      <w:r w:rsidRPr="004606E6">
        <w:rPr>
          <w:rFonts w:ascii="Calibri" w:hAnsi="Calibri"/>
        </w:rPr>
        <w:t xml:space="preserve"> telekomunikasi dengan baik</w:t>
      </w:r>
      <w:r>
        <w:rPr>
          <w:rFonts w:ascii="Calibri" w:hAnsi="Calibri"/>
        </w:rPr>
        <w:t xml:space="preserve">, </w:t>
      </w:r>
      <w:r>
        <w:rPr>
          <w:rFonts w:ascii="Calibri" w:hAnsi="Calibri"/>
        </w:rPr>
        <w:lastRenderedPageBreak/>
        <w:t>sehingga penyelenggaraan pos dan</w:t>
      </w:r>
      <w:r w:rsidRPr="004606E6">
        <w:rPr>
          <w:rFonts w:ascii="Calibri" w:hAnsi="Calibri"/>
        </w:rPr>
        <w:t xml:space="preserve"> telekomunikasi nasional dapat dinikmati oleh rakyat banyak dan tidak terbatas pada masyarakat di kota-kota besar saja.</w:t>
      </w:r>
    </w:p>
    <w:p w:rsidR="001B7585" w:rsidRPr="004606E6" w:rsidRDefault="001B7585" w:rsidP="001B7585">
      <w:pPr>
        <w:tabs>
          <w:tab w:val="left" w:pos="360"/>
        </w:tabs>
        <w:spacing w:before="240" w:line="360" w:lineRule="auto"/>
        <w:jc w:val="both"/>
        <w:rPr>
          <w:rFonts w:ascii="Calibri" w:hAnsi="Calibri"/>
          <w:iCs/>
        </w:rPr>
      </w:pPr>
    </w:p>
    <w:p w:rsidR="001B7585" w:rsidRPr="00011906" w:rsidRDefault="001B7585" w:rsidP="001B7585">
      <w:pPr>
        <w:pStyle w:val="ListParagraph"/>
        <w:ind w:left="0"/>
        <w:rPr>
          <w:rFonts w:cs="Times New Roman"/>
          <w:b/>
          <w:bCs/>
          <w:sz w:val="26"/>
          <w:szCs w:val="26"/>
        </w:rPr>
      </w:pPr>
      <w:r w:rsidRPr="00011906">
        <w:rPr>
          <w:rFonts w:cs="Times New Roman"/>
          <w:b/>
          <w:bCs/>
          <w:sz w:val="26"/>
          <w:szCs w:val="26"/>
          <w:lang w:val="id-ID"/>
        </w:rPr>
        <w:t xml:space="preserve">1.2. </w:t>
      </w:r>
      <w:r w:rsidRPr="00011906">
        <w:rPr>
          <w:rFonts w:cs="Times New Roman"/>
          <w:b/>
          <w:bCs/>
          <w:sz w:val="26"/>
          <w:szCs w:val="26"/>
        </w:rPr>
        <w:t>Tujuan Penyusunan</w:t>
      </w:r>
    </w:p>
    <w:p w:rsidR="001B7585" w:rsidRPr="004606E6" w:rsidRDefault="001B7585" w:rsidP="001B7585">
      <w:pPr>
        <w:pStyle w:val="ListParagraph"/>
        <w:ind w:left="0"/>
        <w:rPr>
          <w:rFonts w:cs="Times New Roman"/>
          <w:bCs/>
          <w:sz w:val="24"/>
          <w:szCs w:val="24"/>
        </w:rPr>
      </w:pPr>
      <w:r>
        <w:rPr>
          <w:rFonts w:cs="Times New Roman"/>
          <w:bCs/>
          <w:sz w:val="24"/>
          <w:szCs w:val="24"/>
        </w:rPr>
        <w:t>Tujuan Penyusunan</w:t>
      </w:r>
      <w:r w:rsidRPr="004606E6">
        <w:rPr>
          <w:rFonts w:cs="Times New Roman"/>
          <w:bCs/>
          <w:sz w:val="24"/>
          <w:szCs w:val="24"/>
        </w:rPr>
        <w:t xml:space="preserve"> Data statistik ini adalah merangkum, menyusun dan menganalisa data statistik dalam lingkup Ditjen Postel, sehingga </w:t>
      </w:r>
      <w:r>
        <w:rPr>
          <w:rFonts w:cs="Times New Roman"/>
          <w:bCs/>
          <w:sz w:val="24"/>
          <w:szCs w:val="24"/>
        </w:rPr>
        <w:t xml:space="preserve">khususnya Ditjen Postel dapat menggunakannya sebagai bahan dalam menentukan kebijakan dan umumnya </w:t>
      </w:r>
      <w:r w:rsidRPr="00164496">
        <w:rPr>
          <w:rFonts w:cs="Times New Roman"/>
          <w:bCs/>
          <w:i/>
          <w:sz w:val="24"/>
          <w:szCs w:val="24"/>
        </w:rPr>
        <w:t>stakeholder</w:t>
      </w:r>
      <w:r w:rsidRPr="004606E6">
        <w:rPr>
          <w:rFonts w:cs="Times New Roman"/>
          <w:bCs/>
          <w:sz w:val="24"/>
          <w:szCs w:val="24"/>
        </w:rPr>
        <w:t xml:space="preserve"> dapat melihat, menganalisa dan menggunakan data – data statistik yang tersedia dalam buku ini</w:t>
      </w:r>
      <w:r>
        <w:rPr>
          <w:rFonts w:cs="Times New Roman"/>
          <w:bCs/>
          <w:sz w:val="24"/>
          <w:szCs w:val="24"/>
        </w:rPr>
        <w:t>.</w:t>
      </w:r>
    </w:p>
    <w:p w:rsidR="001B7585" w:rsidRPr="004606E6" w:rsidRDefault="001B7585" w:rsidP="001B7585">
      <w:pPr>
        <w:pStyle w:val="ListParagraph"/>
        <w:ind w:left="360"/>
        <w:rPr>
          <w:rFonts w:cs="Times New Roman"/>
          <w:bCs/>
          <w:sz w:val="24"/>
          <w:szCs w:val="24"/>
        </w:rPr>
      </w:pPr>
    </w:p>
    <w:p w:rsidR="001B7585" w:rsidRPr="00011906" w:rsidRDefault="001B7585" w:rsidP="001B7585">
      <w:pPr>
        <w:pStyle w:val="ListParagraph"/>
        <w:ind w:left="0"/>
        <w:rPr>
          <w:rFonts w:cs="Times New Roman"/>
          <w:b/>
          <w:bCs/>
          <w:sz w:val="26"/>
          <w:szCs w:val="26"/>
        </w:rPr>
      </w:pPr>
      <w:r w:rsidRPr="00011906">
        <w:rPr>
          <w:rFonts w:cs="Times New Roman"/>
          <w:b/>
          <w:bCs/>
          <w:sz w:val="26"/>
          <w:szCs w:val="26"/>
          <w:lang w:val="id-ID"/>
        </w:rPr>
        <w:t xml:space="preserve">1.3. </w:t>
      </w:r>
      <w:r w:rsidRPr="00011906">
        <w:rPr>
          <w:rFonts w:cs="Times New Roman"/>
          <w:b/>
          <w:bCs/>
          <w:sz w:val="26"/>
          <w:szCs w:val="26"/>
        </w:rPr>
        <w:t>Metode Penyusunan</w:t>
      </w:r>
    </w:p>
    <w:p w:rsidR="001B7585" w:rsidRPr="007F5E19" w:rsidRDefault="001B7585" w:rsidP="001B7585">
      <w:pPr>
        <w:pStyle w:val="ListParagraph"/>
        <w:ind w:left="0"/>
        <w:rPr>
          <w:rFonts w:cs="Times New Roman"/>
          <w:b/>
          <w:bCs/>
          <w:sz w:val="24"/>
          <w:szCs w:val="24"/>
          <w:lang w:val="id-ID"/>
        </w:rPr>
      </w:pPr>
      <w:r w:rsidRPr="007F5E19">
        <w:rPr>
          <w:rFonts w:cs="Times New Roman"/>
          <w:b/>
          <w:bCs/>
          <w:sz w:val="24"/>
          <w:szCs w:val="24"/>
          <w:lang w:val="id-ID"/>
        </w:rPr>
        <w:t>1.3.1. Metode Pengumpulan Data</w:t>
      </w:r>
    </w:p>
    <w:p w:rsidR="001B7585" w:rsidRDefault="001B7585" w:rsidP="001B7585">
      <w:pPr>
        <w:pStyle w:val="ListParagraph"/>
        <w:ind w:left="0"/>
        <w:rPr>
          <w:rFonts w:cs="Times New Roman"/>
          <w:bCs/>
          <w:sz w:val="24"/>
          <w:szCs w:val="24"/>
          <w:lang w:val="id-ID"/>
        </w:rPr>
      </w:pPr>
      <w:r>
        <w:rPr>
          <w:rFonts w:cs="Times New Roman"/>
          <w:bCs/>
          <w:sz w:val="24"/>
          <w:szCs w:val="24"/>
          <w:lang w:val="id-ID"/>
        </w:rPr>
        <w:t>Pengumpulan data untuk penyusunan data statistik Direktorat Jenderal Pos dan Telekomunikasi Semest</w:t>
      </w:r>
      <w:r>
        <w:rPr>
          <w:rFonts w:cs="Times New Roman"/>
          <w:bCs/>
          <w:sz w:val="24"/>
          <w:szCs w:val="24"/>
        </w:rPr>
        <w:t>e</w:t>
      </w:r>
      <w:r>
        <w:rPr>
          <w:rFonts w:cs="Times New Roman"/>
          <w:bCs/>
          <w:sz w:val="24"/>
          <w:szCs w:val="24"/>
          <w:lang w:val="id-ID"/>
        </w:rPr>
        <w:t xml:space="preserve">r </w:t>
      </w:r>
      <w:r>
        <w:rPr>
          <w:rFonts w:cs="Times New Roman"/>
          <w:bCs/>
          <w:sz w:val="24"/>
          <w:szCs w:val="24"/>
        </w:rPr>
        <w:t>I Tahun 20</w:t>
      </w:r>
      <w:r>
        <w:rPr>
          <w:rFonts w:cs="Times New Roman"/>
          <w:bCs/>
          <w:sz w:val="24"/>
          <w:szCs w:val="24"/>
          <w:lang w:val="id-ID"/>
        </w:rPr>
        <w:t>10 ini dilakukan dengan beberapa cara. Penggunaan beberapa alternatif cara ini dilakukan untuk mengoptimalkan proses pengumpulan data sehingga data yang terkumpul bisa maksimal dan penyajian data lebih lengkap. Alternatif cara yang digunakan dalam pengumpulan data adalah :</w:t>
      </w:r>
    </w:p>
    <w:p w:rsidR="001B7585" w:rsidRDefault="001B7585" w:rsidP="00E2550F">
      <w:pPr>
        <w:pStyle w:val="ListParagraph"/>
        <w:numPr>
          <w:ilvl w:val="0"/>
          <w:numId w:val="2"/>
        </w:numPr>
        <w:spacing w:after="200"/>
        <w:ind w:hanging="720"/>
        <w:contextualSpacing/>
        <w:rPr>
          <w:rFonts w:cs="Times New Roman"/>
          <w:bCs/>
          <w:sz w:val="24"/>
          <w:szCs w:val="24"/>
          <w:lang w:val="id-ID"/>
        </w:rPr>
      </w:pPr>
      <w:r>
        <w:rPr>
          <w:rFonts w:cs="Times New Roman"/>
          <w:bCs/>
          <w:sz w:val="24"/>
          <w:szCs w:val="24"/>
          <w:lang w:val="id-ID"/>
        </w:rPr>
        <w:t xml:space="preserve">Membuat format tabel kebutuhan data untuk penyajian dan  analisis data yang disampaikan </w:t>
      </w:r>
      <w:r w:rsidRPr="00A4069F">
        <w:rPr>
          <w:rFonts w:cs="Times New Roman"/>
          <w:bCs/>
          <w:sz w:val="24"/>
          <w:szCs w:val="24"/>
        </w:rPr>
        <w:t>dan dikumpulkan dari dan</w:t>
      </w:r>
      <w:r>
        <w:rPr>
          <w:rFonts w:cs="Times New Roman"/>
          <w:bCs/>
          <w:sz w:val="24"/>
          <w:szCs w:val="24"/>
        </w:rPr>
        <w:t xml:space="preserve"> </w:t>
      </w:r>
      <w:r>
        <w:rPr>
          <w:rFonts w:cs="Times New Roman"/>
          <w:bCs/>
          <w:sz w:val="24"/>
          <w:szCs w:val="24"/>
          <w:lang w:val="id-ID"/>
        </w:rPr>
        <w:t>kepada unit kerja terkait di Ditjen Postel</w:t>
      </w:r>
      <w:r>
        <w:rPr>
          <w:rFonts w:cs="Times New Roman"/>
          <w:bCs/>
          <w:sz w:val="24"/>
          <w:szCs w:val="24"/>
        </w:rPr>
        <w:t>;</w:t>
      </w:r>
    </w:p>
    <w:p w:rsidR="001B7585" w:rsidRDefault="001B7585" w:rsidP="00E2550F">
      <w:pPr>
        <w:pStyle w:val="ListParagraph"/>
        <w:numPr>
          <w:ilvl w:val="0"/>
          <w:numId w:val="2"/>
        </w:numPr>
        <w:spacing w:after="200"/>
        <w:ind w:hanging="720"/>
        <w:contextualSpacing/>
        <w:rPr>
          <w:rFonts w:cs="Times New Roman"/>
          <w:bCs/>
          <w:sz w:val="24"/>
          <w:szCs w:val="24"/>
          <w:lang w:val="id-ID"/>
        </w:rPr>
      </w:pPr>
      <w:r>
        <w:rPr>
          <w:rFonts w:cs="Times New Roman"/>
          <w:bCs/>
          <w:sz w:val="24"/>
          <w:szCs w:val="24"/>
          <w:lang w:val="id-ID"/>
        </w:rPr>
        <w:t xml:space="preserve">Mendapatkan data langsung (jemput bola) dari sumber data seperti data dari PT. Pos Indonesia, Departemen Keuangan, Badan Pengawas Pasar Modal, </w:t>
      </w:r>
      <w:r>
        <w:rPr>
          <w:rFonts w:cs="Times New Roman"/>
          <w:bCs/>
          <w:sz w:val="24"/>
          <w:szCs w:val="24"/>
        </w:rPr>
        <w:t xml:space="preserve">Asperindo </w:t>
      </w:r>
      <w:r>
        <w:rPr>
          <w:rFonts w:cs="Times New Roman"/>
          <w:bCs/>
          <w:sz w:val="24"/>
          <w:szCs w:val="24"/>
          <w:lang w:val="id-ID"/>
        </w:rPr>
        <w:t>dan Badan Pusat Statistik (BPS)</w:t>
      </w:r>
      <w:r>
        <w:rPr>
          <w:rFonts w:cs="Times New Roman"/>
          <w:bCs/>
          <w:sz w:val="24"/>
          <w:szCs w:val="24"/>
        </w:rPr>
        <w:t>;</w:t>
      </w:r>
    </w:p>
    <w:p w:rsidR="001B7585" w:rsidRDefault="001B7585" w:rsidP="00E2550F">
      <w:pPr>
        <w:pStyle w:val="ListParagraph"/>
        <w:numPr>
          <w:ilvl w:val="0"/>
          <w:numId w:val="2"/>
        </w:numPr>
        <w:spacing w:after="200"/>
        <w:ind w:hanging="720"/>
        <w:contextualSpacing/>
        <w:rPr>
          <w:rFonts w:cs="Times New Roman"/>
          <w:bCs/>
          <w:sz w:val="24"/>
          <w:szCs w:val="24"/>
          <w:lang w:val="id-ID"/>
        </w:rPr>
      </w:pPr>
      <w:r>
        <w:rPr>
          <w:rFonts w:cs="Times New Roman"/>
          <w:bCs/>
          <w:sz w:val="24"/>
          <w:szCs w:val="24"/>
          <w:lang w:val="id-ID"/>
        </w:rPr>
        <w:t>Memanfaatkan data yang tersedia, termasuk yang masih dalam format data mentah (</w:t>
      </w:r>
      <w:r w:rsidRPr="00164496">
        <w:rPr>
          <w:rFonts w:cs="Times New Roman"/>
          <w:bCs/>
          <w:i/>
          <w:sz w:val="24"/>
          <w:szCs w:val="24"/>
          <w:lang w:val="id-ID"/>
        </w:rPr>
        <w:t>raw data</w:t>
      </w:r>
      <w:r>
        <w:rPr>
          <w:rFonts w:cs="Times New Roman"/>
          <w:bCs/>
          <w:sz w:val="24"/>
          <w:szCs w:val="24"/>
          <w:lang w:val="id-ID"/>
        </w:rPr>
        <w:t>) untuk kemudian dilakukan pengolahan untuk penyajian data statistik</w:t>
      </w:r>
      <w:r>
        <w:rPr>
          <w:rFonts w:cs="Times New Roman"/>
          <w:bCs/>
          <w:sz w:val="24"/>
          <w:szCs w:val="24"/>
        </w:rPr>
        <w:t>;</w:t>
      </w:r>
    </w:p>
    <w:p w:rsidR="001B7585" w:rsidRDefault="001B7585" w:rsidP="00E2550F">
      <w:pPr>
        <w:pStyle w:val="ListParagraph"/>
        <w:numPr>
          <w:ilvl w:val="0"/>
          <w:numId w:val="2"/>
        </w:numPr>
        <w:spacing w:after="200"/>
        <w:ind w:hanging="720"/>
        <w:contextualSpacing/>
        <w:rPr>
          <w:rFonts w:cs="Times New Roman"/>
          <w:bCs/>
          <w:sz w:val="24"/>
          <w:szCs w:val="24"/>
          <w:lang w:val="id-ID"/>
        </w:rPr>
      </w:pPr>
      <w:r>
        <w:rPr>
          <w:rFonts w:cs="Times New Roman"/>
          <w:bCs/>
          <w:sz w:val="24"/>
          <w:szCs w:val="24"/>
          <w:lang w:val="id-ID"/>
        </w:rPr>
        <w:t xml:space="preserve">Memanfatkan data yang sudah dipublikasikan oleh instansi terkait maupun </w:t>
      </w:r>
      <w:r w:rsidRPr="00164496">
        <w:rPr>
          <w:rFonts w:cs="Times New Roman"/>
          <w:bCs/>
          <w:i/>
          <w:sz w:val="24"/>
          <w:szCs w:val="24"/>
          <w:lang w:val="id-ID"/>
        </w:rPr>
        <w:t>stakeholder</w:t>
      </w:r>
      <w:r>
        <w:rPr>
          <w:rFonts w:cs="Times New Roman"/>
          <w:bCs/>
          <w:sz w:val="24"/>
          <w:szCs w:val="24"/>
          <w:lang w:val="id-ID"/>
        </w:rPr>
        <w:t xml:space="preserve"> seperti data dari publikasi BPS, </w:t>
      </w:r>
      <w:r w:rsidRPr="00164496">
        <w:rPr>
          <w:rFonts w:cs="Times New Roman"/>
          <w:bCs/>
          <w:i/>
          <w:sz w:val="24"/>
          <w:szCs w:val="24"/>
          <w:lang w:val="id-ID"/>
        </w:rPr>
        <w:t>annual report</w:t>
      </w:r>
      <w:r>
        <w:rPr>
          <w:rFonts w:cs="Times New Roman"/>
          <w:bCs/>
          <w:sz w:val="24"/>
          <w:szCs w:val="24"/>
          <w:lang w:val="id-ID"/>
        </w:rPr>
        <w:t xml:space="preserve"> dari operator seluler dan publikasi lain yang terkait.   </w:t>
      </w:r>
    </w:p>
    <w:p w:rsidR="001B7585" w:rsidRDefault="001B7585" w:rsidP="001B7585">
      <w:pPr>
        <w:pStyle w:val="ListParagraph"/>
        <w:ind w:left="0"/>
        <w:rPr>
          <w:rFonts w:cs="Times New Roman"/>
          <w:bCs/>
          <w:sz w:val="24"/>
          <w:szCs w:val="24"/>
          <w:lang w:val="id-ID"/>
        </w:rPr>
      </w:pPr>
    </w:p>
    <w:p w:rsidR="001B7585" w:rsidRPr="008D6C0D" w:rsidRDefault="001B7585" w:rsidP="001B7585">
      <w:pPr>
        <w:pStyle w:val="ListParagraph"/>
        <w:ind w:left="0"/>
        <w:rPr>
          <w:rFonts w:cs="Times New Roman"/>
          <w:bCs/>
          <w:sz w:val="24"/>
          <w:szCs w:val="24"/>
          <w:lang w:val="id-ID"/>
        </w:rPr>
      </w:pPr>
      <w:r>
        <w:rPr>
          <w:rFonts w:cs="Times New Roman"/>
          <w:bCs/>
          <w:sz w:val="24"/>
          <w:szCs w:val="24"/>
          <w:lang w:val="id-ID"/>
        </w:rPr>
        <w:t>Berdasarkan data-data yang dikumpulkan tersebut, kemudian disusun format penyajian data yang sama untuk masing-masing data meskipun jenis data yang didapatkan berbeda.</w:t>
      </w:r>
    </w:p>
    <w:p w:rsidR="001B7585" w:rsidRDefault="001B7585" w:rsidP="001B7585">
      <w:pPr>
        <w:pStyle w:val="ListParagraph"/>
        <w:ind w:left="0"/>
        <w:rPr>
          <w:rFonts w:cs="Times New Roman"/>
          <w:b/>
          <w:bCs/>
          <w:sz w:val="24"/>
          <w:szCs w:val="24"/>
          <w:lang w:val="id-ID"/>
        </w:rPr>
      </w:pPr>
    </w:p>
    <w:p w:rsidR="001B7585" w:rsidRPr="007F5E19" w:rsidRDefault="001B7585" w:rsidP="001B7585">
      <w:pPr>
        <w:pStyle w:val="ListParagraph"/>
        <w:ind w:left="0"/>
        <w:rPr>
          <w:rFonts w:cs="Times New Roman"/>
          <w:b/>
          <w:bCs/>
          <w:sz w:val="24"/>
          <w:szCs w:val="24"/>
          <w:lang w:val="id-ID"/>
        </w:rPr>
      </w:pPr>
      <w:r w:rsidRPr="007F5E19">
        <w:rPr>
          <w:rFonts w:cs="Times New Roman"/>
          <w:b/>
          <w:bCs/>
          <w:sz w:val="24"/>
          <w:szCs w:val="24"/>
          <w:lang w:val="id-ID"/>
        </w:rPr>
        <w:lastRenderedPageBreak/>
        <w:t>1.3.</w:t>
      </w:r>
      <w:r>
        <w:rPr>
          <w:rFonts w:cs="Times New Roman"/>
          <w:b/>
          <w:bCs/>
          <w:sz w:val="24"/>
          <w:szCs w:val="24"/>
          <w:lang w:val="id-ID"/>
        </w:rPr>
        <w:t>2</w:t>
      </w:r>
      <w:r w:rsidRPr="007F5E19">
        <w:rPr>
          <w:rFonts w:cs="Times New Roman"/>
          <w:b/>
          <w:bCs/>
          <w:sz w:val="24"/>
          <w:szCs w:val="24"/>
          <w:lang w:val="id-ID"/>
        </w:rPr>
        <w:t xml:space="preserve">. Metode </w:t>
      </w:r>
      <w:r>
        <w:rPr>
          <w:rFonts w:cs="Times New Roman"/>
          <w:b/>
          <w:bCs/>
          <w:sz w:val="24"/>
          <w:szCs w:val="24"/>
          <w:lang w:val="id-ID"/>
        </w:rPr>
        <w:t xml:space="preserve">Penyajian </w:t>
      </w:r>
      <w:r w:rsidRPr="007F5E19">
        <w:rPr>
          <w:rFonts w:cs="Times New Roman"/>
          <w:b/>
          <w:bCs/>
          <w:sz w:val="24"/>
          <w:szCs w:val="24"/>
          <w:lang w:val="id-ID"/>
        </w:rPr>
        <w:t>Data</w:t>
      </w:r>
    </w:p>
    <w:p w:rsidR="001B7585" w:rsidRDefault="001B7585" w:rsidP="001B7585">
      <w:pPr>
        <w:pStyle w:val="ListParagraph"/>
        <w:ind w:left="0"/>
        <w:rPr>
          <w:rFonts w:cs="Times New Roman"/>
          <w:bCs/>
          <w:sz w:val="24"/>
          <w:szCs w:val="24"/>
          <w:lang w:val="id-ID"/>
        </w:rPr>
      </w:pPr>
      <w:r>
        <w:rPr>
          <w:rFonts w:cs="Times New Roman"/>
          <w:bCs/>
          <w:sz w:val="24"/>
          <w:szCs w:val="24"/>
          <w:lang w:val="id-ID"/>
        </w:rPr>
        <w:t xml:space="preserve">Data yang dikumpulkan kemudian dilakukan penyusunan tabel baik langsung maupun melalui pengolahan data lebih dahulu dalam bentuk format data yang sama untuk penyajian data statistik masing-masing unit kerja di Ditjen Postel. Penyajian data dalam buku Statistik Ditjen Postel Semester I </w:t>
      </w:r>
      <w:r>
        <w:rPr>
          <w:rFonts w:cs="Times New Roman"/>
          <w:bCs/>
          <w:sz w:val="24"/>
          <w:szCs w:val="24"/>
        </w:rPr>
        <w:t xml:space="preserve">Tahun </w:t>
      </w:r>
      <w:r>
        <w:rPr>
          <w:rFonts w:cs="Times New Roman"/>
          <w:bCs/>
          <w:sz w:val="24"/>
          <w:szCs w:val="24"/>
          <w:lang w:val="id-ID"/>
        </w:rPr>
        <w:t>2010 ini dilakukan dalam bentuk :</w:t>
      </w:r>
    </w:p>
    <w:p w:rsidR="001B7585" w:rsidRDefault="001B7585" w:rsidP="00E2550F">
      <w:pPr>
        <w:pStyle w:val="ListParagraph"/>
        <w:numPr>
          <w:ilvl w:val="0"/>
          <w:numId w:val="3"/>
        </w:numPr>
        <w:spacing w:after="200"/>
        <w:ind w:hanging="720"/>
        <w:contextualSpacing/>
        <w:rPr>
          <w:rFonts w:cs="Times New Roman"/>
          <w:bCs/>
          <w:sz w:val="24"/>
          <w:szCs w:val="24"/>
          <w:lang w:val="id-ID"/>
        </w:rPr>
      </w:pPr>
      <w:r>
        <w:rPr>
          <w:rFonts w:cs="Times New Roman"/>
          <w:bCs/>
          <w:sz w:val="24"/>
          <w:szCs w:val="24"/>
          <w:lang w:val="id-ID"/>
        </w:rPr>
        <w:t>Statistik deskriptif frekuensi, yaitu penyajian data-data frekuensi/jumlah dari indikator-indikator data statistik yang dipilih untuk masing-masing bidang/unit kerja</w:t>
      </w:r>
      <w:r>
        <w:rPr>
          <w:rFonts w:cs="Times New Roman"/>
          <w:bCs/>
          <w:sz w:val="24"/>
          <w:szCs w:val="24"/>
        </w:rPr>
        <w:t>;</w:t>
      </w:r>
    </w:p>
    <w:p w:rsidR="001B7585" w:rsidRDefault="001B7585" w:rsidP="00E2550F">
      <w:pPr>
        <w:pStyle w:val="ListParagraph"/>
        <w:numPr>
          <w:ilvl w:val="0"/>
          <w:numId w:val="3"/>
        </w:numPr>
        <w:spacing w:after="200"/>
        <w:ind w:hanging="720"/>
        <w:contextualSpacing/>
        <w:rPr>
          <w:rFonts w:cs="Times New Roman"/>
          <w:bCs/>
          <w:sz w:val="24"/>
          <w:szCs w:val="24"/>
          <w:lang w:val="id-ID"/>
        </w:rPr>
      </w:pPr>
      <w:r>
        <w:rPr>
          <w:rFonts w:cs="Times New Roman"/>
          <w:bCs/>
          <w:sz w:val="24"/>
          <w:szCs w:val="24"/>
          <w:lang w:val="id-ID"/>
        </w:rPr>
        <w:t>Statistik komposisi/proporsi, yaitu penyajian data proporsi dari masing-masing variabel dari indikator yang ada terhadap total nilai indikator</w:t>
      </w:r>
      <w:r>
        <w:rPr>
          <w:rFonts w:cs="Times New Roman"/>
          <w:bCs/>
          <w:sz w:val="24"/>
          <w:szCs w:val="24"/>
        </w:rPr>
        <w:t>;</w:t>
      </w:r>
    </w:p>
    <w:p w:rsidR="001B7585" w:rsidRDefault="001B7585" w:rsidP="00E2550F">
      <w:pPr>
        <w:pStyle w:val="ListParagraph"/>
        <w:numPr>
          <w:ilvl w:val="0"/>
          <w:numId w:val="3"/>
        </w:numPr>
        <w:spacing w:after="200"/>
        <w:ind w:hanging="720"/>
        <w:contextualSpacing/>
        <w:rPr>
          <w:rFonts w:cs="Times New Roman"/>
          <w:bCs/>
          <w:sz w:val="24"/>
          <w:szCs w:val="24"/>
          <w:lang w:val="id-ID"/>
        </w:rPr>
      </w:pPr>
      <w:r>
        <w:rPr>
          <w:rFonts w:cs="Times New Roman"/>
          <w:bCs/>
          <w:sz w:val="24"/>
          <w:szCs w:val="24"/>
          <w:lang w:val="id-ID"/>
        </w:rPr>
        <w:t>Statistik trend, yaitu penyajian yang menunjukkan kecenderungan arah perkembanga</w:t>
      </w:r>
      <w:r>
        <w:rPr>
          <w:rFonts w:cs="Times New Roman"/>
          <w:bCs/>
          <w:sz w:val="24"/>
          <w:szCs w:val="24"/>
        </w:rPr>
        <w:t>n</w:t>
      </w:r>
      <w:r>
        <w:rPr>
          <w:rFonts w:cs="Times New Roman"/>
          <w:bCs/>
          <w:sz w:val="24"/>
          <w:szCs w:val="24"/>
          <w:lang w:val="id-ID"/>
        </w:rPr>
        <w:t xml:space="preserve"> dari indikator yang dipilih, untuk menunjukkan trend atas var</w:t>
      </w:r>
      <w:r>
        <w:rPr>
          <w:rFonts w:cs="Times New Roman"/>
          <w:bCs/>
          <w:sz w:val="24"/>
          <w:szCs w:val="24"/>
        </w:rPr>
        <w:t>i</w:t>
      </w:r>
      <w:r>
        <w:rPr>
          <w:rFonts w:cs="Times New Roman"/>
          <w:bCs/>
          <w:sz w:val="24"/>
          <w:szCs w:val="24"/>
          <w:lang w:val="id-ID"/>
        </w:rPr>
        <w:t>abel tersebut dari waktu ke waktu.</w:t>
      </w:r>
    </w:p>
    <w:p w:rsidR="001B7585" w:rsidRDefault="001B7585" w:rsidP="001B7585">
      <w:pPr>
        <w:pStyle w:val="ListParagraph"/>
        <w:ind w:left="0"/>
        <w:rPr>
          <w:rFonts w:cs="Times New Roman"/>
          <w:bCs/>
          <w:sz w:val="24"/>
          <w:szCs w:val="24"/>
          <w:lang w:val="id-ID"/>
        </w:rPr>
      </w:pPr>
    </w:p>
    <w:p w:rsidR="001B7585" w:rsidRDefault="001B7585" w:rsidP="001B7585">
      <w:pPr>
        <w:pStyle w:val="ListParagraph"/>
        <w:ind w:left="0"/>
        <w:rPr>
          <w:rFonts w:cs="Times New Roman"/>
          <w:b/>
          <w:bCs/>
          <w:sz w:val="24"/>
          <w:szCs w:val="24"/>
          <w:lang w:val="id-ID"/>
        </w:rPr>
      </w:pPr>
      <w:r>
        <w:rPr>
          <w:rFonts w:cs="Times New Roman"/>
          <w:bCs/>
          <w:sz w:val="24"/>
          <w:szCs w:val="24"/>
          <w:lang w:val="id-ID"/>
        </w:rPr>
        <w:t xml:space="preserve">Penyajian data dilakukan dalam format tabel frekuensi maupun dalam bentuk grafik/ diagram (chart). Grafik/diagram yang dimunculkan dalam penyajian data dalam bentuk diagram batang, diagram </w:t>
      </w:r>
      <w:r w:rsidRPr="004B21D4">
        <w:rPr>
          <w:rFonts w:cs="Times New Roman"/>
          <w:bCs/>
          <w:i/>
          <w:sz w:val="24"/>
          <w:szCs w:val="24"/>
          <w:lang w:val="id-ID"/>
        </w:rPr>
        <w:t>pie</w:t>
      </w:r>
      <w:r>
        <w:rPr>
          <w:rFonts w:cs="Times New Roman"/>
          <w:bCs/>
          <w:sz w:val="24"/>
          <w:szCs w:val="24"/>
          <w:lang w:val="id-ID"/>
        </w:rPr>
        <w:t xml:space="preserve"> dan diagram grafik trend.</w:t>
      </w:r>
    </w:p>
    <w:p w:rsidR="001B7585" w:rsidRPr="007F5E19" w:rsidRDefault="001B7585" w:rsidP="001B7585">
      <w:pPr>
        <w:pStyle w:val="ListParagraph"/>
        <w:ind w:left="0"/>
        <w:rPr>
          <w:rFonts w:cs="Times New Roman"/>
          <w:b/>
          <w:bCs/>
          <w:sz w:val="24"/>
          <w:szCs w:val="24"/>
          <w:lang w:val="id-ID"/>
        </w:rPr>
      </w:pPr>
    </w:p>
    <w:p w:rsidR="001B7585" w:rsidRPr="00011906" w:rsidRDefault="001B7585" w:rsidP="001B7585">
      <w:pPr>
        <w:pStyle w:val="ListParagraph"/>
        <w:ind w:left="0"/>
        <w:rPr>
          <w:rFonts w:cs="Times New Roman"/>
          <w:b/>
          <w:bCs/>
          <w:sz w:val="26"/>
          <w:szCs w:val="26"/>
        </w:rPr>
      </w:pPr>
      <w:r w:rsidRPr="00011906">
        <w:rPr>
          <w:rFonts w:cs="Times New Roman"/>
          <w:b/>
          <w:bCs/>
          <w:sz w:val="26"/>
          <w:szCs w:val="26"/>
          <w:lang w:val="id-ID"/>
        </w:rPr>
        <w:t xml:space="preserve">1.4. </w:t>
      </w:r>
      <w:r w:rsidRPr="00011906">
        <w:rPr>
          <w:rFonts w:cs="Times New Roman"/>
          <w:b/>
          <w:bCs/>
          <w:sz w:val="26"/>
          <w:szCs w:val="26"/>
        </w:rPr>
        <w:t>Ruang lingkup</w:t>
      </w:r>
    </w:p>
    <w:p w:rsidR="001B7585" w:rsidRDefault="001B7585" w:rsidP="001B7585">
      <w:pPr>
        <w:pStyle w:val="ListParagraph"/>
        <w:ind w:left="0"/>
        <w:rPr>
          <w:rFonts w:cs="Times New Roman"/>
          <w:bCs/>
          <w:sz w:val="24"/>
          <w:szCs w:val="24"/>
          <w:lang w:val="id-ID"/>
        </w:rPr>
      </w:pPr>
      <w:r w:rsidRPr="004606E6">
        <w:rPr>
          <w:rFonts w:cs="Times New Roman"/>
          <w:bCs/>
          <w:sz w:val="24"/>
          <w:szCs w:val="24"/>
        </w:rPr>
        <w:t xml:space="preserve">Dalam penyusunan buku ini, tim penulis membatasi ruang lingkup untuk data – </w:t>
      </w:r>
      <w:r>
        <w:rPr>
          <w:rFonts w:cs="Times New Roman"/>
          <w:bCs/>
          <w:sz w:val="24"/>
          <w:szCs w:val="24"/>
        </w:rPr>
        <w:t>data internal Ditjen Postel sam</w:t>
      </w:r>
      <w:r w:rsidRPr="004606E6">
        <w:rPr>
          <w:rFonts w:cs="Times New Roman"/>
          <w:bCs/>
          <w:sz w:val="24"/>
          <w:szCs w:val="24"/>
        </w:rPr>
        <w:t>p</w:t>
      </w:r>
      <w:r>
        <w:rPr>
          <w:rFonts w:cs="Times New Roman"/>
          <w:bCs/>
          <w:sz w:val="24"/>
          <w:szCs w:val="24"/>
          <w:lang w:val="id-ID"/>
        </w:rPr>
        <w:t>a</w:t>
      </w:r>
      <w:r w:rsidRPr="004606E6">
        <w:rPr>
          <w:rFonts w:cs="Times New Roman"/>
          <w:bCs/>
          <w:sz w:val="24"/>
          <w:szCs w:val="24"/>
        </w:rPr>
        <w:t xml:space="preserve">i </w:t>
      </w:r>
      <w:r>
        <w:rPr>
          <w:rFonts w:cs="Times New Roman"/>
          <w:bCs/>
          <w:sz w:val="24"/>
          <w:szCs w:val="24"/>
        </w:rPr>
        <w:t>3</w:t>
      </w:r>
      <w:r>
        <w:rPr>
          <w:rFonts w:cs="Times New Roman"/>
          <w:bCs/>
          <w:sz w:val="24"/>
          <w:szCs w:val="24"/>
          <w:lang w:val="id-ID"/>
        </w:rPr>
        <w:t>0</w:t>
      </w:r>
      <w:r>
        <w:rPr>
          <w:rFonts w:cs="Times New Roman"/>
          <w:bCs/>
          <w:sz w:val="24"/>
          <w:szCs w:val="24"/>
        </w:rPr>
        <w:t xml:space="preserve"> </w:t>
      </w:r>
      <w:r>
        <w:rPr>
          <w:rFonts w:cs="Times New Roman"/>
          <w:bCs/>
          <w:sz w:val="24"/>
          <w:szCs w:val="24"/>
          <w:lang w:val="id-ID"/>
        </w:rPr>
        <w:t xml:space="preserve">Juni </w:t>
      </w:r>
      <w:r>
        <w:rPr>
          <w:rFonts w:cs="Times New Roman"/>
          <w:bCs/>
          <w:sz w:val="24"/>
          <w:szCs w:val="24"/>
        </w:rPr>
        <w:t>Tahun 20</w:t>
      </w:r>
      <w:r>
        <w:rPr>
          <w:rFonts w:cs="Times New Roman"/>
          <w:bCs/>
          <w:sz w:val="24"/>
          <w:szCs w:val="24"/>
          <w:lang w:val="id-ID"/>
        </w:rPr>
        <w:t>10</w:t>
      </w:r>
      <w:r w:rsidRPr="004606E6">
        <w:rPr>
          <w:rFonts w:cs="Times New Roman"/>
          <w:bCs/>
          <w:sz w:val="24"/>
          <w:szCs w:val="24"/>
        </w:rPr>
        <w:t xml:space="preserve">, dan untuk data – data </w:t>
      </w:r>
      <w:r w:rsidRPr="00EE6123">
        <w:rPr>
          <w:rFonts w:cs="Times New Roman"/>
          <w:bCs/>
          <w:i/>
          <w:sz w:val="24"/>
          <w:szCs w:val="24"/>
        </w:rPr>
        <w:t>stakeholder</w:t>
      </w:r>
      <w:r w:rsidRPr="004606E6">
        <w:rPr>
          <w:rFonts w:cs="Times New Roman"/>
          <w:bCs/>
          <w:sz w:val="24"/>
          <w:szCs w:val="24"/>
        </w:rPr>
        <w:t xml:space="preserve"> </w:t>
      </w:r>
      <w:r>
        <w:rPr>
          <w:rFonts w:cs="Times New Roman"/>
          <w:bCs/>
          <w:sz w:val="24"/>
          <w:szCs w:val="24"/>
        </w:rPr>
        <w:t xml:space="preserve">dari </w:t>
      </w:r>
      <w:r>
        <w:rPr>
          <w:rFonts w:cs="Times New Roman"/>
          <w:bCs/>
          <w:i/>
          <w:sz w:val="24"/>
          <w:szCs w:val="24"/>
          <w:lang w:val="id-ID"/>
        </w:rPr>
        <w:t xml:space="preserve">quaterly </w:t>
      </w:r>
      <w:r>
        <w:rPr>
          <w:rFonts w:cs="Times New Roman"/>
          <w:bCs/>
          <w:i/>
          <w:sz w:val="24"/>
          <w:szCs w:val="24"/>
        </w:rPr>
        <w:t xml:space="preserve">report </w:t>
      </w:r>
      <w:r w:rsidRPr="004606E6">
        <w:rPr>
          <w:rFonts w:cs="Times New Roman"/>
          <w:bCs/>
          <w:sz w:val="24"/>
          <w:szCs w:val="24"/>
        </w:rPr>
        <w:t xml:space="preserve">sampai </w:t>
      </w:r>
      <w:r>
        <w:rPr>
          <w:rFonts w:cs="Times New Roman"/>
          <w:bCs/>
          <w:sz w:val="24"/>
          <w:szCs w:val="24"/>
          <w:lang w:val="id-ID"/>
        </w:rPr>
        <w:t xml:space="preserve">kuartal I tahun </w:t>
      </w:r>
      <w:r>
        <w:rPr>
          <w:rFonts w:cs="Times New Roman"/>
          <w:bCs/>
          <w:sz w:val="24"/>
          <w:szCs w:val="24"/>
        </w:rPr>
        <w:t>20</w:t>
      </w:r>
      <w:r>
        <w:rPr>
          <w:rFonts w:cs="Times New Roman"/>
          <w:bCs/>
          <w:sz w:val="24"/>
          <w:szCs w:val="24"/>
          <w:lang w:val="id-ID"/>
        </w:rPr>
        <w:t>10</w:t>
      </w:r>
      <w:r w:rsidRPr="004606E6">
        <w:rPr>
          <w:rFonts w:cs="Times New Roman"/>
          <w:bCs/>
          <w:sz w:val="24"/>
          <w:szCs w:val="24"/>
        </w:rPr>
        <w:t>.</w:t>
      </w:r>
      <w:r>
        <w:rPr>
          <w:rFonts w:cs="Times New Roman"/>
          <w:bCs/>
          <w:sz w:val="24"/>
          <w:szCs w:val="24"/>
          <w:lang w:val="id-ID"/>
        </w:rPr>
        <w:t xml:space="preserve"> Data yang disajikan meliputi data tahunan maupun data bulanan. Ruang lingkup dalam </w:t>
      </w:r>
      <w:r>
        <w:rPr>
          <w:rFonts w:cs="Times New Roman"/>
          <w:bCs/>
          <w:sz w:val="24"/>
          <w:szCs w:val="24"/>
        </w:rPr>
        <w:t>penyajian buku Data S</w:t>
      </w:r>
      <w:r>
        <w:rPr>
          <w:rFonts w:cs="Times New Roman"/>
          <w:bCs/>
          <w:sz w:val="24"/>
          <w:szCs w:val="24"/>
          <w:lang w:val="id-ID"/>
        </w:rPr>
        <w:t>tati</w:t>
      </w:r>
      <w:r>
        <w:rPr>
          <w:rFonts w:cs="Times New Roman"/>
          <w:bCs/>
          <w:sz w:val="24"/>
          <w:szCs w:val="24"/>
        </w:rPr>
        <w:t>s</w:t>
      </w:r>
      <w:r>
        <w:rPr>
          <w:rFonts w:cs="Times New Roman"/>
          <w:bCs/>
          <w:sz w:val="24"/>
          <w:szCs w:val="24"/>
          <w:lang w:val="id-ID"/>
        </w:rPr>
        <w:t>tik</w:t>
      </w:r>
      <w:r>
        <w:rPr>
          <w:rFonts w:cs="Times New Roman"/>
          <w:bCs/>
          <w:sz w:val="24"/>
          <w:szCs w:val="24"/>
        </w:rPr>
        <w:t xml:space="preserve"> Semester I Tahun 20</w:t>
      </w:r>
      <w:r>
        <w:rPr>
          <w:rFonts w:cs="Times New Roman"/>
          <w:bCs/>
          <w:sz w:val="24"/>
          <w:szCs w:val="24"/>
          <w:lang w:val="id-ID"/>
        </w:rPr>
        <w:t>10 Ditjen Postel ini meliputi :</w:t>
      </w:r>
    </w:p>
    <w:p w:rsidR="001B7585"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 xml:space="preserve">Statistik </w:t>
      </w:r>
      <w:r>
        <w:rPr>
          <w:rFonts w:cs="Times New Roman"/>
          <w:bCs/>
          <w:sz w:val="24"/>
          <w:szCs w:val="24"/>
        </w:rPr>
        <w:t>k</w:t>
      </w:r>
      <w:r>
        <w:rPr>
          <w:rFonts w:cs="Times New Roman"/>
          <w:bCs/>
          <w:sz w:val="24"/>
          <w:szCs w:val="24"/>
          <w:lang w:val="id-ID"/>
        </w:rPr>
        <w:t>epegawaian dan sumberdaya manusia Ditjen Postel</w:t>
      </w:r>
      <w:r>
        <w:rPr>
          <w:rFonts w:cs="Times New Roman"/>
          <w:bCs/>
          <w:sz w:val="24"/>
          <w:szCs w:val="24"/>
        </w:rPr>
        <w:t>;</w:t>
      </w:r>
    </w:p>
    <w:p w:rsidR="001B7585"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 xml:space="preserve">Statistik </w:t>
      </w:r>
      <w:r>
        <w:rPr>
          <w:rFonts w:cs="Times New Roman"/>
          <w:bCs/>
          <w:sz w:val="24"/>
          <w:szCs w:val="24"/>
        </w:rPr>
        <w:t>p</w:t>
      </w:r>
      <w:r>
        <w:rPr>
          <w:rFonts w:cs="Times New Roman"/>
          <w:bCs/>
          <w:sz w:val="24"/>
          <w:szCs w:val="24"/>
          <w:lang w:val="id-ID"/>
        </w:rPr>
        <w:t>eraturan terkait bidang Pos dan Telekomunikasi</w:t>
      </w:r>
      <w:r>
        <w:rPr>
          <w:rFonts w:cs="Times New Roman"/>
          <w:bCs/>
          <w:sz w:val="24"/>
          <w:szCs w:val="24"/>
        </w:rPr>
        <w:t>;</w:t>
      </w:r>
    </w:p>
    <w:p w:rsidR="001B7585"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Statistik sarana dan produksi perposan, termasuk jasa titipan</w:t>
      </w:r>
      <w:r>
        <w:rPr>
          <w:rFonts w:cs="Times New Roman"/>
          <w:bCs/>
          <w:sz w:val="24"/>
          <w:szCs w:val="24"/>
        </w:rPr>
        <w:t>;</w:t>
      </w:r>
    </w:p>
    <w:p w:rsidR="001B7585"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Statistik telekomunikasi (internal dan stakeholder)</w:t>
      </w:r>
      <w:r>
        <w:rPr>
          <w:rFonts w:cs="Times New Roman"/>
          <w:bCs/>
          <w:sz w:val="24"/>
          <w:szCs w:val="24"/>
        </w:rPr>
        <w:t>;</w:t>
      </w:r>
    </w:p>
    <w:p w:rsidR="001B7585"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 xml:space="preserve">Statistik </w:t>
      </w:r>
      <w:r w:rsidRPr="00A4069F">
        <w:rPr>
          <w:rFonts w:cs="Times New Roman"/>
          <w:bCs/>
          <w:sz w:val="24"/>
          <w:szCs w:val="24"/>
        </w:rPr>
        <w:t xml:space="preserve">pengelolaan spektrum </w:t>
      </w:r>
      <w:r w:rsidRPr="00A4069F">
        <w:rPr>
          <w:rFonts w:cs="Times New Roman"/>
          <w:bCs/>
          <w:sz w:val="24"/>
          <w:szCs w:val="24"/>
          <w:lang w:val="id-ID"/>
        </w:rPr>
        <w:t>frekuensi</w:t>
      </w:r>
      <w:r w:rsidRPr="00A4069F">
        <w:rPr>
          <w:rFonts w:cs="Times New Roman"/>
          <w:bCs/>
          <w:sz w:val="24"/>
          <w:szCs w:val="24"/>
        </w:rPr>
        <w:t xml:space="preserve"> radio</w:t>
      </w:r>
      <w:r>
        <w:rPr>
          <w:rFonts w:cs="Times New Roman"/>
          <w:bCs/>
          <w:sz w:val="24"/>
          <w:szCs w:val="24"/>
          <w:lang w:val="id-ID"/>
        </w:rPr>
        <w:t xml:space="preserve"> dan monitoring frekuensi</w:t>
      </w:r>
      <w:r>
        <w:rPr>
          <w:rFonts w:cs="Times New Roman"/>
          <w:bCs/>
          <w:sz w:val="24"/>
          <w:szCs w:val="24"/>
        </w:rPr>
        <w:t>;</w:t>
      </w:r>
    </w:p>
    <w:p w:rsidR="001B7585"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 xml:space="preserve">Statistik </w:t>
      </w:r>
      <w:r w:rsidRPr="00A4069F">
        <w:rPr>
          <w:rFonts w:cs="Times New Roman"/>
          <w:bCs/>
          <w:sz w:val="24"/>
          <w:szCs w:val="24"/>
          <w:lang w:val="id-ID"/>
        </w:rPr>
        <w:t>sertifikasi perangkat telekomunikasi</w:t>
      </w:r>
      <w:r>
        <w:rPr>
          <w:rFonts w:cs="Times New Roman"/>
          <w:bCs/>
          <w:sz w:val="24"/>
          <w:szCs w:val="24"/>
        </w:rPr>
        <w:t>;</w:t>
      </w:r>
    </w:p>
    <w:p w:rsidR="001B7585" w:rsidRPr="000D52F7"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Statistik kelembagaan internasional</w:t>
      </w:r>
      <w:r>
        <w:rPr>
          <w:rFonts w:cs="Times New Roman"/>
          <w:bCs/>
          <w:sz w:val="24"/>
          <w:szCs w:val="24"/>
        </w:rPr>
        <w:t>;</w:t>
      </w:r>
      <w:r w:rsidRPr="000D52F7">
        <w:rPr>
          <w:rFonts w:cs="Times New Roman"/>
          <w:bCs/>
          <w:sz w:val="24"/>
          <w:szCs w:val="24"/>
          <w:lang w:val="id-ID"/>
        </w:rPr>
        <w:t xml:space="preserve"> </w:t>
      </w:r>
    </w:p>
    <w:p w:rsidR="001B7585" w:rsidRPr="000D52F7"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lastRenderedPageBreak/>
        <w:t>Statistik unit pelaksana teknis (UPT) di bidang Pos dan Telekomunikasi meliputi UPT Balai pengujian perangkat</w:t>
      </w:r>
      <w:r>
        <w:rPr>
          <w:rFonts w:cs="Times New Roman"/>
          <w:bCs/>
          <w:sz w:val="24"/>
          <w:szCs w:val="24"/>
        </w:rPr>
        <w:t>;</w:t>
      </w:r>
      <w:r>
        <w:rPr>
          <w:rFonts w:cs="Times New Roman"/>
          <w:bCs/>
          <w:sz w:val="24"/>
          <w:szCs w:val="24"/>
          <w:lang w:val="id-ID"/>
        </w:rPr>
        <w:t xml:space="preserve"> Balai Telekomunikasi dan Informatika Pedesaan dan Balai monitoring spektrum frekuensi</w:t>
      </w:r>
    </w:p>
    <w:p w:rsidR="001B7585" w:rsidRPr="00787C57" w:rsidRDefault="001B7585" w:rsidP="00E2550F">
      <w:pPr>
        <w:pStyle w:val="ListParagraph"/>
        <w:numPr>
          <w:ilvl w:val="0"/>
          <w:numId w:val="4"/>
        </w:numPr>
        <w:spacing w:after="200"/>
        <w:ind w:hanging="578"/>
        <w:contextualSpacing/>
        <w:rPr>
          <w:rFonts w:cs="Times New Roman"/>
          <w:bCs/>
          <w:sz w:val="24"/>
          <w:szCs w:val="24"/>
          <w:lang w:val="id-ID"/>
        </w:rPr>
      </w:pPr>
      <w:r>
        <w:rPr>
          <w:rFonts w:cs="Times New Roman"/>
          <w:bCs/>
          <w:sz w:val="24"/>
          <w:szCs w:val="24"/>
          <w:lang w:val="id-ID"/>
        </w:rPr>
        <w:t>Statistik peran ekonomi pos dan telekomunikasi</w:t>
      </w:r>
      <w:r>
        <w:rPr>
          <w:rFonts w:cs="Times New Roman"/>
          <w:bCs/>
          <w:sz w:val="24"/>
          <w:szCs w:val="24"/>
        </w:rPr>
        <w:t>.</w:t>
      </w:r>
    </w:p>
    <w:p w:rsidR="001B7585" w:rsidRPr="004606E6" w:rsidRDefault="001B7585" w:rsidP="001B7585">
      <w:pPr>
        <w:pStyle w:val="ListParagraph"/>
        <w:ind w:left="360"/>
        <w:rPr>
          <w:rFonts w:cs="Times New Roman"/>
          <w:b/>
          <w:bCs/>
          <w:sz w:val="24"/>
          <w:szCs w:val="24"/>
        </w:rPr>
      </w:pPr>
    </w:p>
    <w:p w:rsidR="001B7585" w:rsidRPr="00011906" w:rsidRDefault="001B7585" w:rsidP="001B7585">
      <w:pPr>
        <w:pStyle w:val="ListParagraph"/>
        <w:ind w:left="0"/>
        <w:rPr>
          <w:rFonts w:cs="Times New Roman"/>
          <w:b/>
          <w:bCs/>
          <w:sz w:val="26"/>
          <w:szCs w:val="26"/>
        </w:rPr>
      </w:pPr>
      <w:r w:rsidRPr="00011906">
        <w:rPr>
          <w:rFonts w:cs="Times New Roman"/>
          <w:b/>
          <w:bCs/>
          <w:sz w:val="26"/>
          <w:szCs w:val="26"/>
          <w:lang w:val="id-ID"/>
        </w:rPr>
        <w:t xml:space="preserve">1.5. </w:t>
      </w:r>
      <w:r>
        <w:rPr>
          <w:rFonts w:cs="Times New Roman"/>
          <w:b/>
          <w:bCs/>
          <w:sz w:val="26"/>
          <w:szCs w:val="26"/>
        </w:rPr>
        <w:t xml:space="preserve">Sumber </w:t>
      </w:r>
      <w:r>
        <w:rPr>
          <w:rFonts w:cs="Times New Roman"/>
          <w:b/>
          <w:bCs/>
          <w:sz w:val="26"/>
          <w:szCs w:val="26"/>
          <w:lang w:val="id-ID"/>
        </w:rPr>
        <w:t>D</w:t>
      </w:r>
      <w:r w:rsidRPr="00011906">
        <w:rPr>
          <w:rFonts w:cs="Times New Roman"/>
          <w:b/>
          <w:bCs/>
          <w:sz w:val="26"/>
          <w:szCs w:val="26"/>
        </w:rPr>
        <w:t>ata</w:t>
      </w:r>
    </w:p>
    <w:p w:rsidR="001B7585" w:rsidRDefault="001B7585" w:rsidP="001B7585">
      <w:pPr>
        <w:pStyle w:val="ListParagraph"/>
        <w:ind w:left="0"/>
        <w:rPr>
          <w:rFonts w:cs="Times New Roman"/>
          <w:bCs/>
          <w:sz w:val="24"/>
          <w:szCs w:val="24"/>
          <w:lang w:val="id-ID"/>
        </w:rPr>
      </w:pPr>
      <w:r>
        <w:rPr>
          <w:rFonts w:cs="Times New Roman"/>
          <w:bCs/>
          <w:sz w:val="24"/>
          <w:szCs w:val="24"/>
          <w:lang w:val="id-ID"/>
        </w:rPr>
        <w:t>Sumber data yang digunakan dalam penyajian data statistik</w:t>
      </w:r>
      <w:r>
        <w:rPr>
          <w:rFonts w:cs="Times New Roman"/>
          <w:bCs/>
          <w:sz w:val="24"/>
          <w:szCs w:val="24"/>
        </w:rPr>
        <w:t xml:space="preserve"> bidang</w:t>
      </w:r>
      <w:r>
        <w:rPr>
          <w:rFonts w:cs="Times New Roman"/>
          <w:bCs/>
          <w:sz w:val="24"/>
          <w:szCs w:val="24"/>
          <w:lang w:val="id-ID"/>
        </w:rPr>
        <w:t xml:space="preserve"> Pos dan Telekomunikasi Semester I Tahun 2010 ini berasal dari berbagai sumber yang sudah disetujui dan dapat digunakan untuk keperluan publikasi. Data yang digunakan berasal dari :</w:t>
      </w:r>
    </w:p>
    <w:p w:rsidR="001B7585" w:rsidRPr="00A4069F" w:rsidRDefault="001B7585" w:rsidP="00E2550F">
      <w:pPr>
        <w:pStyle w:val="ListParagraph"/>
        <w:numPr>
          <w:ilvl w:val="0"/>
          <w:numId w:val="5"/>
        </w:numPr>
        <w:spacing w:after="200"/>
        <w:ind w:hanging="720"/>
        <w:contextualSpacing/>
        <w:rPr>
          <w:rFonts w:cs="Times New Roman"/>
          <w:bCs/>
          <w:sz w:val="24"/>
          <w:szCs w:val="24"/>
          <w:lang w:val="id-ID"/>
        </w:rPr>
      </w:pPr>
      <w:r w:rsidRPr="00A4069F">
        <w:rPr>
          <w:rFonts w:cs="Times New Roman"/>
          <w:bCs/>
          <w:sz w:val="24"/>
          <w:szCs w:val="24"/>
          <w:lang w:val="id-ID"/>
        </w:rPr>
        <w:t>Unit kerja di lingkup Ditjen Postel seperti Setditjen Postel, Direktorat</w:t>
      </w:r>
      <w:r>
        <w:rPr>
          <w:rFonts w:cs="Times New Roman"/>
          <w:bCs/>
          <w:sz w:val="24"/>
          <w:szCs w:val="24"/>
          <w:lang w:val="id-ID"/>
        </w:rPr>
        <w:t xml:space="preserve"> di lingku</w:t>
      </w:r>
      <w:r>
        <w:rPr>
          <w:rFonts w:cs="Times New Roman"/>
          <w:bCs/>
          <w:sz w:val="24"/>
          <w:szCs w:val="24"/>
        </w:rPr>
        <w:t>ngan</w:t>
      </w:r>
      <w:r w:rsidRPr="00A4069F">
        <w:rPr>
          <w:rFonts w:cs="Times New Roman"/>
          <w:bCs/>
          <w:sz w:val="24"/>
          <w:szCs w:val="24"/>
          <w:lang w:val="id-ID"/>
        </w:rPr>
        <w:t xml:space="preserve"> Ditjen Postel, Balai Besar Pengujian Perangkat</w:t>
      </w:r>
      <w:r>
        <w:rPr>
          <w:rFonts w:cs="Times New Roman"/>
          <w:bCs/>
          <w:sz w:val="24"/>
          <w:szCs w:val="24"/>
        </w:rPr>
        <w:t xml:space="preserve"> Telekomunikasi</w:t>
      </w:r>
      <w:r w:rsidRPr="00A4069F">
        <w:rPr>
          <w:rFonts w:cs="Times New Roman"/>
          <w:bCs/>
          <w:sz w:val="24"/>
          <w:szCs w:val="24"/>
          <w:lang w:val="id-ID"/>
        </w:rPr>
        <w:t>, B</w:t>
      </w:r>
      <w:r w:rsidRPr="00A4069F">
        <w:rPr>
          <w:rFonts w:cs="Times New Roman"/>
          <w:bCs/>
          <w:sz w:val="24"/>
          <w:szCs w:val="24"/>
        </w:rPr>
        <w:t xml:space="preserve">alai Telekomunikasi dan Informatika </w:t>
      </w:r>
      <w:r w:rsidRPr="00A4069F">
        <w:rPr>
          <w:rFonts w:cs="Times New Roman"/>
          <w:bCs/>
          <w:sz w:val="24"/>
          <w:szCs w:val="24"/>
          <w:lang w:val="id-ID"/>
        </w:rPr>
        <w:t>P</w:t>
      </w:r>
      <w:r w:rsidRPr="00A4069F">
        <w:rPr>
          <w:rFonts w:cs="Times New Roman"/>
          <w:bCs/>
          <w:sz w:val="24"/>
          <w:szCs w:val="24"/>
        </w:rPr>
        <w:t xml:space="preserve">edesaan </w:t>
      </w:r>
      <w:r w:rsidRPr="00A4069F">
        <w:rPr>
          <w:rFonts w:cs="Times New Roman"/>
          <w:bCs/>
          <w:sz w:val="24"/>
          <w:szCs w:val="24"/>
          <w:lang w:val="id-ID"/>
        </w:rPr>
        <w:t>dan U</w:t>
      </w:r>
      <w:r>
        <w:rPr>
          <w:rFonts w:cs="Times New Roman"/>
          <w:bCs/>
          <w:sz w:val="24"/>
          <w:szCs w:val="24"/>
        </w:rPr>
        <w:t xml:space="preserve">nit </w:t>
      </w:r>
      <w:r w:rsidRPr="00A4069F">
        <w:rPr>
          <w:rFonts w:cs="Times New Roman"/>
          <w:bCs/>
          <w:sz w:val="24"/>
          <w:szCs w:val="24"/>
          <w:lang w:val="id-ID"/>
        </w:rPr>
        <w:t>P</w:t>
      </w:r>
      <w:r>
        <w:rPr>
          <w:rFonts w:cs="Times New Roman"/>
          <w:bCs/>
          <w:sz w:val="24"/>
          <w:szCs w:val="24"/>
        </w:rPr>
        <w:t xml:space="preserve">elaksana </w:t>
      </w:r>
      <w:r w:rsidRPr="00A4069F">
        <w:rPr>
          <w:rFonts w:cs="Times New Roman"/>
          <w:bCs/>
          <w:sz w:val="24"/>
          <w:szCs w:val="24"/>
          <w:lang w:val="id-ID"/>
        </w:rPr>
        <w:t>T</w:t>
      </w:r>
      <w:r>
        <w:rPr>
          <w:rFonts w:cs="Times New Roman"/>
          <w:bCs/>
          <w:sz w:val="24"/>
          <w:szCs w:val="24"/>
        </w:rPr>
        <w:t>eknis Monitoring Spektrum Frekuensi Radio</w:t>
      </w:r>
      <w:r w:rsidRPr="00A4069F">
        <w:rPr>
          <w:rFonts w:cs="Times New Roman"/>
          <w:bCs/>
          <w:sz w:val="24"/>
          <w:szCs w:val="24"/>
          <w:lang w:val="id-ID"/>
        </w:rPr>
        <w:t xml:space="preserve"> </w:t>
      </w:r>
      <w:r w:rsidRPr="00A4069F">
        <w:rPr>
          <w:rFonts w:cs="Times New Roman"/>
          <w:bCs/>
          <w:sz w:val="24"/>
          <w:szCs w:val="24"/>
        </w:rPr>
        <w:t>(dengan data sampa</w:t>
      </w:r>
      <w:r>
        <w:rPr>
          <w:rFonts w:cs="Times New Roman"/>
          <w:bCs/>
          <w:sz w:val="24"/>
          <w:szCs w:val="24"/>
        </w:rPr>
        <w:t>i dengan 3</w:t>
      </w:r>
      <w:r>
        <w:rPr>
          <w:rFonts w:cs="Times New Roman"/>
          <w:bCs/>
          <w:sz w:val="24"/>
          <w:szCs w:val="24"/>
          <w:lang w:val="id-ID"/>
        </w:rPr>
        <w:t>0</w:t>
      </w:r>
      <w:r>
        <w:rPr>
          <w:rFonts w:cs="Times New Roman"/>
          <w:bCs/>
          <w:sz w:val="24"/>
          <w:szCs w:val="24"/>
        </w:rPr>
        <w:t xml:space="preserve"> </w:t>
      </w:r>
      <w:r>
        <w:rPr>
          <w:rFonts w:cs="Times New Roman"/>
          <w:bCs/>
          <w:sz w:val="24"/>
          <w:szCs w:val="24"/>
          <w:lang w:val="id-ID"/>
        </w:rPr>
        <w:t xml:space="preserve">Juni </w:t>
      </w:r>
      <w:r>
        <w:rPr>
          <w:rFonts w:cs="Times New Roman"/>
          <w:bCs/>
          <w:sz w:val="24"/>
          <w:szCs w:val="24"/>
        </w:rPr>
        <w:t>20</w:t>
      </w:r>
      <w:r>
        <w:rPr>
          <w:rFonts w:cs="Times New Roman"/>
          <w:bCs/>
          <w:sz w:val="24"/>
          <w:szCs w:val="24"/>
          <w:lang w:val="id-ID"/>
        </w:rPr>
        <w:t>10</w:t>
      </w:r>
      <w:r w:rsidRPr="00A4069F">
        <w:rPr>
          <w:rFonts w:cs="Times New Roman"/>
          <w:bCs/>
          <w:sz w:val="24"/>
          <w:szCs w:val="24"/>
        </w:rPr>
        <w:t>);</w:t>
      </w:r>
    </w:p>
    <w:p w:rsidR="001B7585" w:rsidRPr="00A4069F" w:rsidRDefault="001B7585" w:rsidP="00E2550F">
      <w:pPr>
        <w:pStyle w:val="ListParagraph"/>
        <w:numPr>
          <w:ilvl w:val="0"/>
          <w:numId w:val="5"/>
        </w:numPr>
        <w:spacing w:after="200"/>
        <w:ind w:hanging="720"/>
        <w:contextualSpacing/>
        <w:rPr>
          <w:rFonts w:cs="Times New Roman"/>
          <w:bCs/>
          <w:sz w:val="24"/>
          <w:szCs w:val="24"/>
          <w:lang w:val="id-ID"/>
        </w:rPr>
      </w:pPr>
      <w:r w:rsidRPr="0051100C">
        <w:rPr>
          <w:rFonts w:cs="Times New Roman"/>
          <w:bCs/>
          <w:i/>
          <w:sz w:val="24"/>
          <w:szCs w:val="24"/>
          <w:lang w:val="id-ID"/>
        </w:rPr>
        <w:t>Stakeholder</w:t>
      </w:r>
      <w:r w:rsidRPr="00A4069F">
        <w:rPr>
          <w:rFonts w:cs="Times New Roman"/>
          <w:bCs/>
          <w:sz w:val="24"/>
          <w:szCs w:val="24"/>
          <w:lang w:val="id-ID"/>
        </w:rPr>
        <w:t xml:space="preserve"> terkait </w:t>
      </w:r>
      <w:r w:rsidRPr="00A4069F">
        <w:rPr>
          <w:rFonts w:cs="Times New Roman"/>
          <w:bCs/>
          <w:sz w:val="24"/>
          <w:szCs w:val="24"/>
        </w:rPr>
        <w:t xml:space="preserve">Bidang Pos </w:t>
      </w:r>
      <w:r w:rsidRPr="00A4069F">
        <w:rPr>
          <w:rFonts w:cs="Times New Roman"/>
          <w:bCs/>
          <w:sz w:val="24"/>
          <w:szCs w:val="24"/>
          <w:lang w:val="id-ID"/>
        </w:rPr>
        <w:t>dan Bidang Datakom dari PT. Pos Indonesia</w:t>
      </w:r>
      <w:r w:rsidRPr="00A4069F">
        <w:rPr>
          <w:rFonts w:cs="Times New Roman"/>
          <w:bCs/>
          <w:sz w:val="24"/>
          <w:szCs w:val="24"/>
        </w:rPr>
        <w:t xml:space="preserve">; </w:t>
      </w:r>
    </w:p>
    <w:p w:rsidR="001B7585" w:rsidRPr="00A4069F" w:rsidRDefault="001B7585" w:rsidP="00E2550F">
      <w:pPr>
        <w:pStyle w:val="ListParagraph"/>
        <w:numPr>
          <w:ilvl w:val="0"/>
          <w:numId w:val="5"/>
        </w:numPr>
        <w:spacing w:after="200"/>
        <w:ind w:hanging="720"/>
        <w:contextualSpacing/>
        <w:rPr>
          <w:rFonts w:cs="Times New Roman"/>
          <w:bCs/>
          <w:sz w:val="24"/>
          <w:szCs w:val="24"/>
          <w:lang w:val="id-ID"/>
        </w:rPr>
      </w:pPr>
      <w:r>
        <w:rPr>
          <w:rFonts w:cs="Times New Roman"/>
          <w:bCs/>
          <w:i/>
          <w:sz w:val="24"/>
          <w:szCs w:val="24"/>
          <w:lang w:val="id-ID"/>
        </w:rPr>
        <w:t>Quarterly</w:t>
      </w:r>
      <w:r w:rsidRPr="00A4069F">
        <w:rPr>
          <w:rFonts w:cs="Times New Roman"/>
          <w:bCs/>
          <w:i/>
          <w:sz w:val="24"/>
          <w:szCs w:val="24"/>
          <w:lang w:val="id-ID"/>
        </w:rPr>
        <w:t xml:space="preserve"> </w:t>
      </w:r>
      <w:r>
        <w:rPr>
          <w:rFonts w:cs="Times New Roman"/>
          <w:bCs/>
          <w:i/>
          <w:sz w:val="24"/>
          <w:szCs w:val="24"/>
          <w:lang w:val="id-ID"/>
        </w:rPr>
        <w:t>R</w:t>
      </w:r>
      <w:r w:rsidRPr="00A4069F">
        <w:rPr>
          <w:rFonts w:cs="Times New Roman"/>
          <w:bCs/>
          <w:i/>
          <w:sz w:val="24"/>
          <w:szCs w:val="24"/>
          <w:lang w:val="id-ID"/>
        </w:rPr>
        <w:t>eport</w:t>
      </w:r>
      <w:r w:rsidRPr="00A4069F">
        <w:rPr>
          <w:rFonts w:cs="Times New Roman"/>
          <w:bCs/>
          <w:sz w:val="24"/>
          <w:szCs w:val="24"/>
          <w:lang w:val="id-ID"/>
        </w:rPr>
        <w:t xml:space="preserve"> </w:t>
      </w:r>
      <w:r>
        <w:rPr>
          <w:rFonts w:cs="Times New Roman"/>
          <w:bCs/>
          <w:sz w:val="24"/>
          <w:szCs w:val="24"/>
          <w:lang w:val="id-ID"/>
        </w:rPr>
        <w:t xml:space="preserve">kuartal I </w:t>
      </w:r>
      <w:r>
        <w:rPr>
          <w:rFonts w:cs="Times New Roman"/>
          <w:bCs/>
          <w:sz w:val="24"/>
          <w:szCs w:val="24"/>
        </w:rPr>
        <w:t>tahun 20</w:t>
      </w:r>
      <w:r>
        <w:rPr>
          <w:rFonts w:cs="Times New Roman"/>
          <w:bCs/>
          <w:sz w:val="24"/>
          <w:szCs w:val="24"/>
          <w:lang w:val="id-ID"/>
        </w:rPr>
        <w:t>10</w:t>
      </w:r>
      <w:r w:rsidRPr="00A4069F">
        <w:rPr>
          <w:rFonts w:cs="Times New Roman"/>
          <w:bCs/>
          <w:sz w:val="24"/>
          <w:szCs w:val="24"/>
        </w:rPr>
        <w:t xml:space="preserve"> yang dipublikasikan di </w:t>
      </w:r>
      <w:r>
        <w:rPr>
          <w:rFonts w:cs="Times New Roman"/>
          <w:bCs/>
          <w:sz w:val="24"/>
          <w:szCs w:val="24"/>
          <w:lang w:val="id-ID"/>
        </w:rPr>
        <w:t xml:space="preserve">pertengahan </w:t>
      </w:r>
      <w:r>
        <w:rPr>
          <w:rFonts w:cs="Times New Roman"/>
          <w:bCs/>
          <w:sz w:val="24"/>
          <w:szCs w:val="24"/>
        </w:rPr>
        <w:t>tahun 20</w:t>
      </w:r>
      <w:r>
        <w:rPr>
          <w:rFonts w:cs="Times New Roman"/>
          <w:bCs/>
          <w:sz w:val="24"/>
          <w:szCs w:val="24"/>
          <w:lang w:val="id-ID"/>
        </w:rPr>
        <w:t>10</w:t>
      </w:r>
      <w:r w:rsidRPr="00A4069F">
        <w:rPr>
          <w:rFonts w:cs="Times New Roman"/>
          <w:bCs/>
          <w:sz w:val="24"/>
          <w:szCs w:val="24"/>
        </w:rPr>
        <w:t xml:space="preserve"> dari beberapa</w:t>
      </w:r>
      <w:r>
        <w:rPr>
          <w:rFonts w:cs="Times New Roman"/>
          <w:bCs/>
          <w:sz w:val="24"/>
          <w:szCs w:val="24"/>
          <w:lang w:val="id-ID"/>
        </w:rPr>
        <w:t xml:space="preserve"> operator telekomunikasi</w:t>
      </w:r>
      <w:r>
        <w:rPr>
          <w:rFonts w:cs="Times New Roman"/>
          <w:bCs/>
          <w:sz w:val="24"/>
          <w:szCs w:val="24"/>
        </w:rPr>
        <w:t>;</w:t>
      </w:r>
      <w:r w:rsidRPr="00A4069F">
        <w:rPr>
          <w:rFonts w:cs="Times New Roman"/>
          <w:bCs/>
          <w:sz w:val="24"/>
          <w:szCs w:val="24"/>
          <w:lang w:val="id-ID"/>
        </w:rPr>
        <w:t xml:space="preserve"> </w:t>
      </w:r>
    </w:p>
    <w:p w:rsidR="001B7585" w:rsidRDefault="001B7585" w:rsidP="00E2550F">
      <w:pPr>
        <w:pStyle w:val="ListParagraph"/>
        <w:numPr>
          <w:ilvl w:val="0"/>
          <w:numId w:val="5"/>
        </w:numPr>
        <w:spacing w:after="200"/>
        <w:ind w:hanging="720"/>
        <w:contextualSpacing/>
        <w:rPr>
          <w:rFonts w:cs="Times New Roman"/>
          <w:bCs/>
          <w:sz w:val="24"/>
          <w:szCs w:val="24"/>
          <w:lang w:val="id-ID"/>
        </w:rPr>
      </w:pPr>
      <w:r>
        <w:rPr>
          <w:rFonts w:cs="Times New Roman"/>
          <w:bCs/>
          <w:sz w:val="24"/>
          <w:szCs w:val="24"/>
          <w:lang w:val="id-ID"/>
        </w:rPr>
        <w:t>Badan Pusat Statistik, berupa data yang sudah dipublikasikan dalam buku stati</w:t>
      </w:r>
      <w:r>
        <w:rPr>
          <w:rFonts w:cs="Times New Roman"/>
          <w:bCs/>
          <w:sz w:val="24"/>
          <w:szCs w:val="24"/>
        </w:rPr>
        <w:t>s</w:t>
      </w:r>
      <w:r>
        <w:rPr>
          <w:rFonts w:cs="Times New Roman"/>
          <w:bCs/>
          <w:sz w:val="24"/>
          <w:szCs w:val="24"/>
          <w:lang w:val="id-ID"/>
        </w:rPr>
        <w:t>tik maupun belum disajikan dalam format buku</w:t>
      </w:r>
      <w:r>
        <w:rPr>
          <w:rFonts w:cs="Times New Roman"/>
          <w:bCs/>
          <w:sz w:val="24"/>
          <w:szCs w:val="24"/>
        </w:rPr>
        <w:t>;</w:t>
      </w:r>
    </w:p>
    <w:p w:rsidR="001B7585" w:rsidRPr="006732FB" w:rsidRDefault="001B7585" w:rsidP="00E2550F">
      <w:pPr>
        <w:pStyle w:val="ListParagraph"/>
        <w:numPr>
          <w:ilvl w:val="0"/>
          <w:numId w:val="5"/>
        </w:numPr>
        <w:spacing w:after="200"/>
        <w:ind w:hanging="720"/>
        <w:contextualSpacing/>
        <w:rPr>
          <w:rFonts w:cs="Times New Roman"/>
          <w:bCs/>
          <w:sz w:val="24"/>
          <w:szCs w:val="24"/>
          <w:lang w:val="id-ID"/>
        </w:rPr>
      </w:pPr>
      <w:r>
        <w:rPr>
          <w:rFonts w:cs="Times New Roman"/>
          <w:bCs/>
          <w:sz w:val="24"/>
          <w:szCs w:val="24"/>
          <w:lang w:val="id-ID"/>
        </w:rPr>
        <w:t>Nota Keuangan dari Departemen Keuangan</w:t>
      </w:r>
      <w:r>
        <w:rPr>
          <w:rFonts w:cs="Times New Roman"/>
          <w:bCs/>
          <w:sz w:val="24"/>
          <w:szCs w:val="24"/>
        </w:rPr>
        <w:t>;</w:t>
      </w:r>
    </w:p>
    <w:p w:rsidR="001B7585" w:rsidRPr="00B44CF6" w:rsidRDefault="001B7585" w:rsidP="00B44CF6">
      <w:pPr>
        <w:pStyle w:val="ListParagraph"/>
        <w:numPr>
          <w:ilvl w:val="0"/>
          <w:numId w:val="5"/>
        </w:numPr>
        <w:spacing w:after="200"/>
        <w:ind w:hanging="720"/>
        <w:contextualSpacing/>
        <w:rPr>
          <w:rFonts w:cs="Times New Roman"/>
          <w:bCs/>
          <w:sz w:val="24"/>
          <w:szCs w:val="24"/>
          <w:lang w:val="id-ID"/>
        </w:rPr>
      </w:pPr>
      <w:r>
        <w:rPr>
          <w:rFonts w:cs="Times New Roman"/>
          <w:bCs/>
          <w:sz w:val="24"/>
          <w:szCs w:val="24"/>
        </w:rPr>
        <w:t xml:space="preserve">Asperindo, untuk sumber data </w:t>
      </w:r>
      <w:r>
        <w:rPr>
          <w:rFonts w:cs="Times New Roman"/>
          <w:bCs/>
          <w:sz w:val="24"/>
          <w:szCs w:val="24"/>
          <w:lang w:val="id-ID"/>
        </w:rPr>
        <w:t>produksi jasa ekspress dan logistik</w:t>
      </w:r>
    </w:p>
    <w:p w:rsidR="001B7585" w:rsidRDefault="001B7585" w:rsidP="001B7585">
      <w:pPr>
        <w:pStyle w:val="ListParagraph"/>
        <w:ind w:left="0"/>
        <w:rPr>
          <w:rFonts w:cs="Times New Roman"/>
          <w:bCs/>
          <w:sz w:val="24"/>
          <w:szCs w:val="24"/>
          <w:lang w:val="id-ID"/>
        </w:rPr>
      </w:pPr>
      <w:r>
        <w:rPr>
          <w:rFonts w:cs="Times New Roman"/>
          <w:bCs/>
          <w:sz w:val="24"/>
          <w:szCs w:val="24"/>
          <w:lang w:val="id-ID"/>
        </w:rPr>
        <w:t xml:space="preserve">Penyajian buku data statistik semester I tahun 2010 dan data-data yang digunakan dapat diunduh di website resmi Ditjen Pos dan Telekomunikasi dengan alamat </w:t>
      </w:r>
      <w:hyperlink r:id="rId10" w:history="1">
        <w:r w:rsidRPr="007F337F">
          <w:rPr>
            <w:rStyle w:val="Hyperlink"/>
            <w:rFonts w:cs="Times New Roman"/>
            <w:bCs/>
            <w:sz w:val="24"/>
            <w:szCs w:val="24"/>
            <w:lang w:val="id-ID"/>
          </w:rPr>
          <w:t>www.postel.go.id</w:t>
        </w:r>
      </w:hyperlink>
      <w:r>
        <w:rPr>
          <w:rFonts w:cs="Times New Roman"/>
          <w:bCs/>
          <w:sz w:val="24"/>
          <w:szCs w:val="24"/>
          <w:lang w:val="id-ID"/>
        </w:rPr>
        <w:t xml:space="preserve"> </w:t>
      </w:r>
    </w:p>
    <w:p w:rsidR="001B7585" w:rsidRDefault="001B7585" w:rsidP="001B7585">
      <w:pPr>
        <w:pStyle w:val="ListParagraph"/>
        <w:ind w:left="0"/>
        <w:rPr>
          <w:rFonts w:cs="Times New Roman"/>
          <w:bCs/>
          <w:sz w:val="24"/>
          <w:szCs w:val="24"/>
          <w:lang w:val="id-ID"/>
        </w:rPr>
      </w:pPr>
    </w:p>
    <w:p w:rsidR="001B7585" w:rsidRPr="00011906" w:rsidRDefault="001B7585" w:rsidP="001B7585">
      <w:pPr>
        <w:pStyle w:val="ListParagraph"/>
        <w:ind w:left="0"/>
        <w:rPr>
          <w:rFonts w:cs="Times New Roman"/>
          <w:b/>
          <w:bCs/>
          <w:sz w:val="26"/>
          <w:szCs w:val="26"/>
        </w:rPr>
      </w:pPr>
      <w:r w:rsidRPr="00011906">
        <w:rPr>
          <w:rFonts w:cs="Times New Roman"/>
          <w:b/>
          <w:bCs/>
          <w:sz w:val="26"/>
          <w:szCs w:val="26"/>
          <w:lang w:val="id-ID"/>
        </w:rPr>
        <w:t xml:space="preserve">1.6. </w:t>
      </w:r>
      <w:r w:rsidRPr="00011906">
        <w:rPr>
          <w:rFonts w:cs="Times New Roman"/>
          <w:b/>
          <w:bCs/>
          <w:sz w:val="26"/>
          <w:szCs w:val="26"/>
        </w:rPr>
        <w:t xml:space="preserve">Manfaat Penyusunan </w:t>
      </w:r>
      <w:r>
        <w:rPr>
          <w:rFonts w:cs="Times New Roman"/>
          <w:b/>
          <w:bCs/>
          <w:sz w:val="26"/>
          <w:szCs w:val="26"/>
          <w:lang w:val="id-ID"/>
        </w:rPr>
        <w:t>B</w:t>
      </w:r>
      <w:r w:rsidRPr="00011906">
        <w:rPr>
          <w:rFonts w:cs="Times New Roman"/>
          <w:b/>
          <w:bCs/>
          <w:sz w:val="26"/>
          <w:szCs w:val="26"/>
        </w:rPr>
        <w:t>uku</w:t>
      </w:r>
    </w:p>
    <w:p w:rsidR="001B7585" w:rsidRPr="004606E6" w:rsidRDefault="001B7585" w:rsidP="001B7585">
      <w:pPr>
        <w:pStyle w:val="ListParagraph"/>
        <w:ind w:left="0"/>
        <w:rPr>
          <w:rFonts w:cs="Times New Roman"/>
          <w:bCs/>
          <w:sz w:val="24"/>
          <w:szCs w:val="24"/>
        </w:rPr>
      </w:pPr>
      <w:r w:rsidRPr="004606E6">
        <w:rPr>
          <w:rFonts w:cs="Times New Roman"/>
          <w:bCs/>
          <w:sz w:val="24"/>
          <w:szCs w:val="24"/>
        </w:rPr>
        <w:t>Manfaat yang diharapkan dari pen</w:t>
      </w:r>
      <w:r>
        <w:rPr>
          <w:rFonts w:cs="Times New Roman"/>
          <w:bCs/>
          <w:sz w:val="24"/>
          <w:szCs w:val="24"/>
        </w:rPr>
        <w:t>yusunan</w:t>
      </w:r>
      <w:r w:rsidRPr="004606E6">
        <w:rPr>
          <w:rFonts w:cs="Times New Roman"/>
          <w:bCs/>
          <w:sz w:val="24"/>
          <w:szCs w:val="24"/>
        </w:rPr>
        <w:t xml:space="preserve"> buku statistik ini ini adalah:</w:t>
      </w:r>
    </w:p>
    <w:p w:rsidR="001B7585" w:rsidRPr="004606E6" w:rsidRDefault="001B7585" w:rsidP="00E2550F">
      <w:pPr>
        <w:pStyle w:val="ListParagraph"/>
        <w:numPr>
          <w:ilvl w:val="0"/>
          <w:numId w:val="1"/>
        </w:numPr>
        <w:spacing w:after="200"/>
        <w:ind w:hanging="720"/>
        <w:contextualSpacing/>
        <w:rPr>
          <w:rFonts w:cs="Times New Roman"/>
          <w:bCs/>
          <w:i/>
          <w:sz w:val="24"/>
          <w:szCs w:val="24"/>
        </w:rPr>
      </w:pPr>
      <w:r w:rsidRPr="004606E6">
        <w:rPr>
          <w:rFonts w:cs="Times New Roman"/>
          <w:bCs/>
          <w:sz w:val="24"/>
          <w:szCs w:val="24"/>
        </w:rPr>
        <w:t xml:space="preserve">Memberikan informasi yang terkini data – data yang terdapat dalam ruang lingkup Ditjen Postel dan data – data </w:t>
      </w:r>
      <w:r w:rsidRPr="003F12B0">
        <w:rPr>
          <w:rFonts w:cs="Times New Roman"/>
          <w:bCs/>
          <w:i/>
          <w:sz w:val="24"/>
          <w:szCs w:val="24"/>
        </w:rPr>
        <w:t>stakeholder</w:t>
      </w:r>
      <w:r w:rsidRPr="004606E6">
        <w:rPr>
          <w:rFonts w:cs="Times New Roman"/>
          <w:bCs/>
          <w:sz w:val="24"/>
          <w:szCs w:val="24"/>
        </w:rPr>
        <w:t xml:space="preserve"> yang telah disusun secara sistematik, jelas dan ringkas;</w:t>
      </w:r>
    </w:p>
    <w:p w:rsidR="001B7585" w:rsidRPr="004606E6" w:rsidRDefault="001B7585" w:rsidP="00E2550F">
      <w:pPr>
        <w:pStyle w:val="ListParagraph"/>
        <w:numPr>
          <w:ilvl w:val="0"/>
          <w:numId w:val="1"/>
        </w:numPr>
        <w:spacing w:after="200"/>
        <w:ind w:hanging="720"/>
        <w:contextualSpacing/>
        <w:rPr>
          <w:rFonts w:cs="Times New Roman"/>
          <w:bCs/>
          <w:sz w:val="24"/>
          <w:szCs w:val="24"/>
        </w:rPr>
      </w:pPr>
      <w:r w:rsidRPr="004606E6">
        <w:rPr>
          <w:rFonts w:cs="Times New Roman"/>
          <w:bCs/>
          <w:sz w:val="24"/>
          <w:szCs w:val="24"/>
        </w:rPr>
        <w:t>Memberi informasi bagi masyarakat, sehingga masyarakat umum dapat mem</w:t>
      </w:r>
      <w:r>
        <w:rPr>
          <w:rFonts w:cs="Times New Roman"/>
          <w:bCs/>
          <w:sz w:val="24"/>
          <w:szCs w:val="24"/>
        </w:rPr>
        <w:t>pergunakan data – data statistik</w:t>
      </w:r>
      <w:r w:rsidRPr="004606E6">
        <w:rPr>
          <w:rFonts w:cs="Times New Roman"/>
          <w:bCs/>
          <w:sz w:val="24"/>
          <w:szCs w:val="24"/>
        </w:rPr>
        <w:t xml:space="preserve"> </w:t>
      </w:r>
      <w:r>
        <w:rPr>
          <w:rFonts w:cs="Times New Roman"/>
          <w:bCs/>
          <w:sz w:val="24"/>
          <w:szCs w:val="24"/>
        </w:rPr>
        <w:t xml:space="preserve">bidang </w:t>
      </w:r>
      <w:r w:rsidRPr="004606E6">
        <w:rPr>
          <w:rFonts w:cs="Times New Roman"/>
          <w:bCs/>
          <w:sz w:val="24"/>
          <w:szCs w:val="24"/>
        </w:rPr>
        <w:t>Pos dan Telekomunikasi untuk masing – masing keperluan.</w:t>
      </w:r>
    </w:p>
    <w:p w:rsidR="00550AFB" w:rsidRPr="00550AFB" w:rsidRDefault="003825F0" w:rsidP="00550AFB">
      <w:pPr>
        <w:rPr>
          <w:rFonts w:asciiTheme="minorHAnsi" w:hAnsiTheme="minorHAnsi"/>
          <w:b/>
          <w:bCs/>
          <w:sz w:val="44"/>
          <w:szCs w:val="44"/>
          <w:lang w:val="id-ID"/>
        </w:rPr>
      </w:pPr>
      <w:r>
        <w:rPr>
          <w:rFonts w:ascii="Calibri" w:hAnsi="Calibri" w:cs="Arial"/>
        </w:rPr>
        <w:br w:type="page"/>
      </w:r>
      <w:r w:rsidR="00550AFB" w:rsidRPr="00550AFB">
        <w:rPr>
          <w:rFonts w:asciiTheme="minorHAnsi" w:hAnsiTheme="minorHAnsi"/>
          <w:b/>
          <w:bCs/>
          <w:sz w:val="44"/>
          <w:szCs w:val="44"/>
        </w:rPr>
        <w:lastRenderedPageBreak/>
        <w:t xml:space="preserve">Bab </w:t>
      </w:r>
      <w:r w:rsidR="00550AFB" w:rsidRPr="00550AFB">
        <w:rPr>
          <w:rFonts w:asciiTheme="minorHAnsi" w:hAnsiTheme="minorHAnsi"/>
          <w:b/>
          <w:bCs/>
          <w:sz w:val="44"/>
          <w:szCs w:val="44"/>
          <w:lang w:val="id-ID"/>
        </w:rPr>
        <w:t>2</w:t>
      </w:r>
    </w:p>
    <w:p w:rsidR="00550AFB" w:rsidRPr="00550AFB" w:rsidRDefault="00550AFB" w:rsidP="00550AFB">
      <w:pPr>
        <w:spacing w:after="1000"/>
        <w:rPr>
          <w:rFonts w:asciiTheme="minorHAnsi" w:hAnsiTheme="minorHAnsi"/>
          <w:b/>
          <w:bCs/>
          <w:sz w:val="44"/>
          <w:szCs w:val="44"/>
          <w:lang w:val="id-ID"/>
        </w:rPr>
      </w:pPr>
      <w:r w:rsidRPr="00550AFB">
        <w:rPr>
          <w:rFonts w:asciiTheme="minorHAnsi" w:hAnsiTheme="minorHAnsi"/>
          <w:b/>
          <w:bCs/>
          <w:sz w:val="44"/>
          <w:szCs w:val="44"/>
          <w:lang w:val="id-ID"/>
        </w:rPr>
        <w:t>Profil Direktorat Jenderal Pos dan Telekomunikasi</w:t>
      </w:r>
    </w:p>
    <w:p w:rsidR="00550AFB" w:rsidRPr="00550AFB" w:rsidRDefault="00550AFB" w:rsidP="00550AFB">
      <w:pPr>
        <w:spacing w:line="360" w:lineRule="auto"/>
        <w:jc w:val="both"/>
        <w:rPr>
          <w:rFonts w:asciiTheme="minorHAnsi" w:hAnsiTheme="minorHAnsi"/>
          <w:b/>
          <w:bCs/>
          <w:color w:val="000000"/>
          <w:lang w:val="id-ID"/>
        </w:rPr>
      </w:pPr>
      <w:r w:rsidRPr="00550AFB">
        <w:rPr>
          <w:rFonts w:asciiTheme="minorHAnsi" w:hAnsiTheme="minorHAnsi"/>
          <w:b/>
          <w:bCs/>
          <w:color w:val="000000"/>
          <w:lang w:val="id-ID"/>
        </w:rPr>
        <w:t xml:space="preserve">2.1. </w:t>
      </w:r>
      <w:r w:rsidRPr="00550AFB">
        <w:rPr>
          <w:rFonts w:asciiTheme="minorHAnsi" w:hAnsiTheme="minorHAnsi"/>
          <w:b/>
          <w:bCs/>
          <w:color w:val="000000"/>
        </w:rPr>
        <w:tab/>
        <w:t>Visi</w:t>
      </w:r>
      <w:r w:rsidRPr="00550AFB">
        <w:rPr>
          <w:rFonts w:asciiTheme="minorHAnsi" w:hAnsiTheme="minorHAnsi"/>
          <w:b/>
          <w:bCs/>
          <w:color w:val="000000"/>
          <w:lang w:val="id-ID"/>
        </w:rPr>
        <w:t xml:space="preserve"> </w:t>
      </w:r>
    </w:p>
    <w:p w:rsidR="00550AFB" w:rsidRPr="00550AFB" w:rsidRDefault="00550AFB" w:rsidP="00550AFB">
      <w:pPr>
        <w:spacing w:line="360" w:lineRule="auto"/>
        <w:jc w:val="both"/>
        <w:rPr>
          <w:rFonts w:asciiTheme="minorHAnsi" w:hAnsiTheme="minorHAnsi"/>
          <w:b/>
          <w:bCs/>
          <w:color w:val="000000"/>
          <w:lang w:val="id-ID"/>
        </w:rPr>
      </w:pPr>
      <w:r w:rsidRPr="00550AFB">
        <w:rPr>
          <w:rFonts w:asciiTheme="minorHAnsi" w:hAnsiTheme="minorHAnsi"/>
          <w:color w:val="000000"/>
        </w:rPr>
        <w:t>Terciptanya pembinaan penyelenggaraan pos</w:t>
      </w:r>
      <w:r w:rsidRPr="00550AFB">
        <w:rPr>
          <w:rFonts w:asciiTheme="minorHAnsi" w:hAnsiTheme="minorHAnsi"/>
          <w:color w:val="000000"/>
          <w:lang w:val="id-ID"/>
        </w:rPr>
        <w:t xml:space="preserve"> dan</w:t>
      </w:r>
      <w:r w:rsidRPr="00550AFB">
        <w:rPr>
          <w:rFonts w:asciiTheme="minorHAnsi" w:hAnsiTheme="minorHAnsi"/>
          <w:color w:val="000000"/>
        </w:rPr>
        <w:t xml:space="preserve"> telekomunikasi yang dinamis dengan peran aktif seluruh potensi nasional.</w:t>
      </w:r>
    </w:p>
    <w:p w:rsidR="00550AFB" w:rsidRPr="00550AFB" w:rsidRDefault="00550AFB" w:rsidP="00550AFB">
      <w:pPr>
        <w:spacing w:line="360" w:lineRule="auto"/>
        <w:jc w:val="both"/>
        <w:rPr>
          <w:rFonts w:asciiTheme="minorHAnsi" w:hAnsiTheme="minorHAnsi"/>
          <w:color w:val="000000"/>
          <w:lang w:val="id-ID"/>
        </w:rPr>
      </w:pPr>
    </w:p>
    <w:p w:rsidR="00550AFB" w:rsidRPr="00550AFB" w:rsidRDefault="00550AFB" w:rsidP="00550AFB">
      <w:pPr>
        <w:spacing w:line="360" w:lineRule="auto"/>
        <w:jc w:val="both"/>
        <w:rPr>
          <w:rFonts w:asciiTheme="minorHAnsi" w:hAnsiTheme="minorHAnsi"/>
          <w:color w:val="000000"/>
        </w:rPr>
      </w:pPr>
      <w:r w:rsidRPr="00550AFB">
        <w:rPr>
          <w:rFonts w:asciiTheme="minorHAnsi" w:hAnsiTheme="minorHAnsi"/>
          <w:b/>
          <w:bCs/>
          <w:color w:val="000000"/>
          <w:lang w:val="id-ID"/>
        </w:rPr>
        <w:t xml:space="preserve">2.2. </w:t>
      </w:r>
      <w:r w:rsidRPr="00550AFB">
        <w:rPr>
          <w:rFonts w:asciiTheme="minorHAnsi" w:hAnsiTheme="minorHAnsi"/>
          <w:b/>
          <w:bCs/>
          <w:color w:val="000000"/>
        </w:rPr>
        <w:tab/>
        <w:t>Misi</w:t>
      </w:r>
    </w:p>
    <w:p w:rsidR="00550AFB" w:rsidRPr="00550AFB" w:rsidRDefault="00550AFB" w:rsidP="00E2550F">
      <w:pPr>
        <w:pStyle w:val="ListParagraph"/>
        <w:numPr>
          <w:ilvl w:val="0"/>
          <w:numId w:val="6"/>
        </w:numPr>
        <w:ind w:left="1440" w:hanging="720"/>
        <w:rPr>
          <w:rFonts w:asciiTheme="minorHAnsi" w:eastAsia="Times New Roman" w:hAnsiTheme="minorHAnsi" w:cs="Times New Roman"/>
          <w:color w:val="000000"/>
          <w:sz w:val="24"/>
          <w:szCs w:val="24"/>
        </w:rPr>
      </w:pPr>
      <w:r w:rsidRPr="00550AFB">
        <w:rPr>
          <w:rFonts w:asciiTheme="minorHAnsi" w:eastAsia="Times New Roman" w:hAnsiTheme="minorHAnsi" w:cs="Times New Roman"/>
          <w:color w:val="000000"/>
          <w:sz w:val="24"/>
          <w:szCs w:val="24"/>
        </w:rPr>
        <w:t xml:space="preserve">Meningkatkan kualitas pengaturan dan sumber daya manusia; </w:t>
      </w:r>
    </w:p>
    <w:p w:rsidR="00550AFB" w:rsidRPr="00550AFB" w:rsidRDefault="00550AFB" w:rsidP="00E2550F">
      <w:pPr>
        <w:pStyle w:val="ListParagraph"/>
        <w:numPr>
          <w:ilvl w:val="0"/>
          <w:numId w:val="6"/>
        </w:numPr>
        <w:ind w:left="1440" w:hanging="720"/>
        <w:rPr>
          <w:rFonts w:asciiTheme="minorHAnsi" w:eastAsia="Times New Roman" w:hAnsiTheme="minorHAnsi" w:cs="Times New Roman"/>
          <w:color w:val="000000"/>
          <w:sz w:val="24"/>
          <w:szCs w:val="24"/>
        </w:rPr>
      </w:pPr>
      <w:r w:rsidRPr="00550AFB">
        <w:rPr>
          <w:rFonts w:asciiTheme="minorHAnsi" w:eastAsia="Times New Roman" w:hAnsiTheme="minorHAnsi" w:cs="Times New Roman"/>
          <w:color w:val="000000"/>
          <w:sz w:val="24"/>
          <w:szCs w:val="24"/>
        </w:rPr>
        <w:t xml:space="preserve">Meningkatkan pemerataan pelayanan ke seluruh pelosok nusantara; </w:t>
      </w:r>
    </w:p>
    <w:p w:rsidR="00550AFB" w:rsidRPr="00550AFB" w:rsidRDefault="00550AFB" w:rsidP="00E2550F">
      <w:pPr>
        <w:pStyle w:val="ListParagraph"/>
        <w:numPr>
          <w:ilvl w:val="0"/>
          <w:numId w:val="6"/>
        </w:numPr>
        <w:ind w:left="1440" w:hanging="720"/>
        <w:rPr>
          <w:rFonts w:asciiTheme="minorHAnsi" w:eastAsia="Times New Roman" w:hAnsiTheme="minorHAnsi" w:cs="Times New Roman"/>
          <w:color w:val="000000"/>
          <w:sz w:val="24"/>
          <w:szCs w:val="24"/>
        </w:rPr>
      </w:pPr>
      <w:r w:rsidRPr="00550AFB">
        <w:rPr>
          <w:rFonts w:asciiTheme="minorHAnsi" w:eastAsia="Times New Roman" w:hAnsiTheme="minorHAnsi" w:cs="Times New Roman"/>
          <w:color w:val="000000"/>
          <w:sz w:val="24"/>
          <w:szCs w:val="24"/>
        </w:rPr>
        <w:t xml:space="preserve">Meningkatkan iklim usaha dan peran serta masyarakat; </w:t>
      </w:r>
    </w:p>
    <w:p w:rsidR="00550AFB" w:rsidRPr="00550AFB" w:rsidRDefault="00550AFB" w:rsidP="00E2550F">
      <w:pPr>
        <w:pStyle w:val="ListParagraph"/>
        <w:numPr>
          <w:ilvl w:val="0"/>
          <w:numId w:val="6"/>
        </w:numPr>
        <w:ind w:left="1440" w:hanging="720"/>
        <w:rPr>
          <w:rFonts w:asciiTheme="minorHAnsi" w:eastAsia="Times New Roman" w:hAnsiTheme="minorHAnsi" w:cs="Times New Roman"/>
          <w:color w:val="000000"/>
          <w:sz w:val="24"/>
          <w:szCs w:val="24"/>
        </w:rPr>
      </w:pPr>
      <w:r w:rsidRPr="00550AFB">
        <w:rPr>
          <w:rFonts w:asciiTheme="minorHAnsi" w:eastAsia="Times New Roman" w:hAnsiTheme="minorHAnsi" w:cs="Times New Roman"/>
          <w:color w:val="000000"/>
          <w:sz w:val="24"/>
          <w:szCs w:val="24"/>
        </w:rPr>
        <w:t xml:space="preserve">Meningkatkan jenis dan kualitas pelayanan jasa; </w:t>
      </w:r>
    </w:p>
    <w:p w:rsidR="00550AFB" w:rsidRPr="00550AFB" w:rsidRDefault="00550AFB" w:rsidP="00E2550F">
      <w:pPr>
        <w:pStyle w:val="ListParagraph"/>
        <w:numPr>
          <w:ilvl w:val="0"/>
          <w:numId w:val="6"/>
        </w:numPr>
        <w:ind w:left="1440" w:hanging="720"/>
        <w:rPr>
          <w:rFonts w:asciiTheme="minorHAnsi" w:eastAsia="Times New Roman" w:hAnsiTheme="minorHAnsi" w:cs="Times New Roman"/>
          <w:color w:val="000000"/>
          <w:sz w:val="24"/>
          <w:szCs w:val="24"/>
        </w:rPr>
      </w:pPr>
      <w:r w:rsidRPr="00550AFB">
        <w:rPr>
          <w:rFonts w:asciiTheme="minorHAnsi" w:eastAsia="Times New Roman" w:hAnsiTheme="minorHAnsi" w:cs="Times New Roman"/>
          <w:color w:val="000000"/>
          <w:sz w:val="24"/>
          <w:szCs w:val="24"/>
        </w:rPr>
        <w:t xml:space="preserve">Mendorong optimalisasi penguasaan dan pemanfaatan ilmu pengetahuan yang tepat guna; </w:t>
      </w:r>
    </w:p>
    <w:p w:rsidR="00550AFB" w:rsidRPr="00550AFB" w:rsidRDefault="00550AFB" w:rsidP="00E2550F">
      <w:pPr>
        <w:pStyle w:val="ListParagraph"/>
        <w:numPr>
          <w:ilvl w:val="0"/>
          <w:numId w:val="6"/>
        </w:numPr>
        <w:ind w:left="1440" w:hanging="720"/>
        <w:rPr>
          <w:rFonts w:asciiTheme="minorHAnsi" w:hAnsiTheme="minorHAnsi"/>
          <w:b/>
          <w:bCs/>
          <w:sz w:val="24"/>
          <w:szCs w:val="24"/>
          <w:lang w:val="id-ID"/>
        </w:rPr>
      </w:pPr>
      <w:r w:rsidRPr="00550AFB">
        <w:rPr>
          <w:rFonts w:asciiTheme="minorHAnsi" w:eastAsia="Times New Roman" w:hAnsiTheme="minorHAnsi" w:cs="Times New Roman"/>
          <w:sz w:val="24"/>
          <w:szCs w:val="24"/>
        </w:rPr>
        <w:t xml:space="preserve">Meningkatkan pembinaan potensi pos dan telekomunikasi. </w:t>
      </w:r>
    </w:p>
    <w:p w:rsidR="00550AFB" w:rsidRPr="00550AFB" w:rsidRDefault="00550AFB" w:rsidP="00550AFB">
      <w:pPr>
        <w:spacing w:line="360" w:lineRule="auto"/>
        <w:jc w:val="both"/>
        <w:rPr>
          <w:rFonts w:asciiTheme="minorHAnsi" w:hAnsiTheme="minorHAnsi"/>
          <w:b/>
          <w:bCs/>
          <w:lang w:val="id-ID"/>
        </w:rPr>
      </w:pPr>
    </w:p>
    <w:p w:rsidR="00550AFB" w:rsidRPr="00550AFB" w:rsidRDefault="00550AFB" w:rsidP="00550AFB">
      <w:pPr>
        <w:spacing w:line="360" w:lineRule="auto"/>
        <w:jc w:val="both"/>
        <w:rPr>
          <w:rFonts w:asciiTheme="minorHAnsi" w:hAnsiTheme="minorHAnsi"/>
          <w:color w:val="000000"/>
          <w:lang w:val="id-ID"/>
        </w:rPr>
      </w:pPr>
      <w:r w:rsidRPr="00550AFB">
        <w:rPr>
          <w:rFonts w:asciiTheme="minorHAnsi" w:hAnsiTheme="minorHAnsi"/>
          <w:b/>
          <w:bCs/>
          <w:color w:val="000000"/>
          <w:lang w:val="id-ID"/>
        </w:rPr>
        <w:t xml:space="preserve">2.3. </w:t>
      </w:r>
      <w:r w:rsidRPr="00550AFB">
        <w:rPr>
          <w:rFonts w:asciiTheme="minorHAnsi" w:hAnsiTheme="minorHAnsi"/>
          <w:b/>
          <w:bCs/>
          <w:color w:val="000000"/>
        </w:rPr>
        <w:tab/>
        <w:t>Fungsi Ditjen Postel</w:t>
      </w:r>
      <w:r w:rsidRPr="00550AFB">
        <w:rPr>
          <w:rFonts w:asciiTheme="minorHAnsi" w:hAnsiTheme="minorHAnsi"/>
          <w:color w:val="000000"/>
        </w:rPr>
        <w:t xml:space="preserve"> </w:t>
      </w:r>
    </w:p>
    <w:p w:rsidR="00550AFB" w:rsidRPr="00550AFB" w:rsidRDefault="00550AFB" w:rsidP="00550AFB">
      <w:pPr>
        <w:spacing w:line="360" w:lineRule="auto"/>
        <w:jc w:val="both"/>
        <w:rPr>
          <w:rFonts w:asciiTheme="minorHAnsi" w:hAnsiTheme="minorHAnsi"/>
          <w:color w:val="000000"/>
        </w:rPr>
      </w:pPr>
      <w:r w:rsidRPr="00550AFB">
        <w:rPr>
          <w:rFonts w:asciiTheme="minorHAnsi" w:hAnsiTheme="minorHAnsi"/>
          <w:color w:val="000000"/>
        </w:rPr>
        <w:t>Direktorat Jenderal Pos dan Telekomunikasi</w:t>
      </w:r>
      <w:r w:rsidRPr="00550AFB">
        <w:rPr>
          <w:rFonts w:asciiTheme="minorHAnsi" w:hAnsiTheme="minorHAnsi"/>
          <w:color w:val="000000"/>
          <w:lang w:val="id-ID"/>
        </w:rPr>
        <w:t xml:space="preserve"> (Ditjen Postel)</w:t>
      </w:r>
      <w:r w:rsidRPr="00550AFB">
        <w:rPr>
          <w:rFonts w:asciiTheme="minorHAnsi" w:hAnsiTheme="minorHAnsi"/>
          <w:color w:val="000000"/>
        </w:rPr>
        <w:t>, berwenang merumuskan dan melaksanakan kebijakan dan standardisasi di bidang pos dan telekomunikasi. Dalam melaksanakan tugas sebagaimana yang dimaksud di atas Direktorat Jenderal Pos dan Telekomunikasi menyelenggarakan fungsi :</w:t>
      </w:r>
    </w:p>
    <w:p w:rsidR="00550AFB" w:rsidRPr="00550AFB" w:rsidRDefault="00550AFB" w:rsidP="00E2550F">
      <w:pPr>
        <w:numPr>
          <w:ilvl w:val="0"/>
          <w:numId w:val="7"/>
        </w:numPr>
        <w:spacing w:line="360" w:lineRule="auto"/>
        <w:ind w:hanging="720"/>
        <w:jc w:val="both"/>
        <w:rPr>
          <w:rFonts w:asciiTheme="minorHAnsi" w:hAnsiTheme="minorHAnsi"/>
          <w:color w:val="000000"/>
        </w:rPr>
      </w:pPr>
      <w:r w:rsidRPr="00550AFB">
        <w:rPr>
          <w:rFonts w:asciiTheme="minorHAnsi" w:hAnsiTheme="minorHAnsi"/>
          <w:color w:val="000000"/>
        </w:rPr>
        <w:t>Penyiapan perumusan kebijaksanaan Departemen Komunikasi dan Informatika di bidang pos, telekomunikasi</w:t>
      </w:r>
      <w:r w:rsidRPr="00550AFB">
        <w:rPr>
          <w:rFonts w:asciiTheme="minorHAnsi" w:hAnsiTheme="minorHAnsi"/>
          <w:color w:val="000000"/>
          <w:lang w:val="id-ID"/>
        </w:rPr>
        <w:t>,</w:t>
      </w:r>
      <w:r w:rsidRPr="00550AFB">
        <w:rPr>
          <w:rFonts w:asciiTheme="minorHAnsi" w:hAnsiTheme="minorHAnsi"/>
          <w:color w:val="000000"/>
        </w:rPr>
        <w:t xml:space="preserve"> informatika, spektrum frekuensi radio dan orbit satelit</w:t>
      </w:r>
      <w:r w:rsidRPr="00550AFB">
        <w:rPr>
          <w:rFonts w:asciiTheme="minorHAnsi" w:hAnsiTheme="minorHAnsi"/>
          <w:color w:val="000000"/>
          <w:lang w:val="id-ID"/>
        </w:rPr>
        <w:t xml:space="preserve"> serta standar</w:t>
      </w:r>
      <w:r w:rsidRPr="00550AFB">
        <w:rPr>
          <w:rFonts w:asciiTheme="minorHAnsi" w:hAnsiTheme="minorHAnsi"/>
          <w:color w:val="000000"/>
        </w:rPr>
        <w:t>d</w:t>
      </w:r>
      <w:r w:rsidRPr="00550AFB">
        <w:rPr>
          <w:rFonts w:asciiTheme="minorHAnsi" w:hAnsiTheme="minorHAnsi"/>
          <w:color w:val="000000"/>
          <w:lang w:val="id-ID"/>
        </w:rPr>
        <w:t>isasi</w:t>
      </w:r>
      <w:r w:rsidRPr="00550AFB">
        <w:rPr>
          <w:rFonts w:asciiTheme="minorHAnsi" w:hAnsiTheme="minorHAnsi"/>
          <w:color w:val="000000"/>
        </w:rPr>
        <w:t>;</w:t>
      </w:r>
    </w:p>
    <w:p w:rsidR="00550AFB" w:rsidRPr="00550AFB" w:rsidRDefault="00550AFB" w:rsidP="00E2550F">
      <w:pPr>
        <w:numPr>
          <w:ilvl w:val="0"/>
          <w:numId w:val="7"/>
        </w:numPr>
        <w:spacing w:line="360" w:lineRule="auto"/>
        <w:ind w:hanging="720"/>
        <w:jc w:val="both"/>
        <w:rPr>
          <w:rFonts w:asciiTheme="minorHAnsi" w:hAnsiTheme="minorHAnsi"/>
          <w:color w:val="000000"/>
        </w:rPr>
      </w:pPr>
      <w:r w:rsidRPr="00550AFB">
        <w:rPr>
          <w:rFonts w:asciiTheme="minorHAnsi" w:hAnsiTheme="minorHAnsi"/>
          <w:color w:val="000000"/>
        </w:rPr>
        <w:t>Pelaksanaan kebijakan di bidang pos, telekomunikasi, spektrum frekuensi radio dan orbit satelit</w:t>
      </w:r>
      <w:r w:rsidRPr="00550AFB">
        <w:rPr>
          <w:rFonts w:asciiTheme="minorHAnsi" w:hAnsiTheme="minorHAnsi"/>
          <w:color w:val="000000"/>
          <w:lang w:val="id-ID"/>
        </w:rPr>
        <w:t xml:space="preserve"> serta standar</w:t>
      </w:r>
      <w:r w:rsidRPr="00550AFB">
        <w:rPr>
          <w:rFonts w:asciiTheme="minorHAnsi" w:hAnsiTheme="minorHAnsi"/>
          <w:color w:val="000000"/>
        </w:rPr>
        <w:t>d</w:t>
      </w:r>
      <w:r w:rsidRPr="00550AFB">
        <w:rPr>
          <w:rFonts w:asciiTheme="minorHAnsi" w:hAnsiTheme="minorHAnsi"/>
          <w:color w:val="000000"/>
          <w:lang w:val="id-ID"/>
        </w:rPr>
        <w:t>isasi</w:t>
      </w:r>
      <w:r w:rsidRPr="00550AFB">
        <w:rPr>
          <w:rFonts w:asciiTheme="minorHAnsi" w:hAnsiTheme="minorHAnsi"/>
          <w:color w:val="000000"/>
        </w:rPr>
        <w:t xml:space="preserve">; </w:t>
      </w:r>
    </w:p>
    <w:p w:rsidR="00550AFB" w:rsidRPr="00550AFB" w:rsidRDefault="00550AFB" w:rsidP="00E2550F">
      <w:pPr>
        <w:numPr>
          <w:ilvl w:val="0"/>
          <w:numId w:val="7"/>
        </w:numPr>
        <w:spacing w:line="360" w:lineRule="auto"/>
        <w:ind w:hanging="720"/>
        <w:jc w:val="both"/>
        <w:rPr>
          <w:rFonts w:asciiTheme="minorHAnsi" w:hAnsiTheme="minorHAnsi"/>
          <w:color w:val="000000"/>
        </w:rPr>
      </w:pPr>
      <w:r w:rsidRPr="00550AFB">
        <w:rPr>
          <w:rFonts w:asciiTheme="minorHAnsi" w:hAnsiTheme="minorHAnsi"/>
          <w:color w:val="000000"/>
        </w:rPr>
        <w:t>Perumusan standardisasi, norma, pedoman, kriteria dan prosedur di bidang pos, telekomunikasi, spektrum frekuensi radio dan orbit satelit</w:t>
      </w:r>
      <w:r w:rsidRPr="00550AFB">
        <w:rPr>
          <w:rFonts w:asciiTheme="minorHAnsi" w:hAnsiTheme="minorHAnsi"/>
          <w:color w:val="000000"/>
          <w:lang w:val="id-ID"/>
        </w:rPr>
        <w:t xml:space="preserve"> serta standar</w:t>
      </w:r>
      <w:r w:rsidRPr="00550AFB">
        <w:rPr>
          <w:rFonts w:asciiTheme="minorHAnsi" w:hAnsiTheme="minorHAnsi"/>
          <w:color w:val="000000"/>
        </w:rPr>
        <w:t>d</w:t>
      </w:r>
      <w:r w:rsidRPr="00550AFB">
        <w:rPr>
          <w:rFonts w:asciiTheme="minorHAnsi" w:hAnsiTheme="minorHAnsi"/>
          <w:color w:val="000000"/>
          <w:lang w:val="id-ID"/>
        </w:rPr>
        <w:t>isasi</w:t>
      </w:r>
      <w:r w:rsidRPr="00550AFB">
        <w:rPr>
          <w:rFonts w:asciiTheme="minorHAnsi" w:hAnsiTheme="minorHAnsi"/>
          <w:color w:val="000000"/>
        </w:rPr>
        <w:t xml:space="preserve">; </w:t>
      </w:r>
    </w:p>
    <w:p w:rsidR="00550AFB" w:rsidRPr="00550AFB" w:rsidRDefault="00550AFB" w:rsidP="00E2550F">
      <w:pPr>
        <w:numPr>
          <w:ilvl w:val="0"/>
          <w:numId w:val="7"/>
        </w:numPr>
        <w:spacing w:line="360" w:lineRule="auto"/>
        <w:ind w:hanging="720"/>
        <w:jc w:val="both"/>
        <w:rPr>
          <w:rFonts w:asciiTheme="minorHAnsi" w:hAnsiTheme="minorHAnsi"/>
          <w:color w:val="000000"/>
        </w:rPr>
      </w:pPr>
      <w:r w:rsidRPr="00550AFB">
        <w:rPr>
          <w:rFonts w:asciiTheme="minorHAnsi" w:hAnsiTheme="minorHAnsi"/>
          <w:color w:val="000000"/>
          <w:lang w:val="id-ID"/>
        </w:rPr>
        <w:lastRenderedPageBreak/>
        <w:t xml:space="preserve">Perumusan dan pelaksanaan kebijakan di bidang kelembagan internasional di bidang pos, telekomunikasi, </w:t>
      </w:r>
      <w:r w:rsidRPr="00550AFB">
        <w:rPr>
          <w:rFonts w:asciiTheme="minorHAnsi" w:hAnsiTheme="minorHAnsi"/>
          <w:color w:val="000000"/>
        </w:rPr>
        <w:t>spektrum frekuensi radio dan orbit satelit</w:t>
      </w:r>
      <w:r w:rsidRPr="00550AFB">
        <w:rPr>
          <w:rFonts w:asciiTheme="minorHAnsi" w:hAnsiTheme="minorHAnsi"/>
          <w:color w:val="000000"/>
          <w:lang w:val="id-ID"/>
        </w:rPr>
        <w:t xml:space="preserve"> serta standar</w:t>
      </w:r>
      <w:r w:rsidRPr="00550AFB">
        <w:rPr>
          <w:rFonts w:asciiTheme="minorHAnsi" w:hAnsiTheme="minorHAnsi"/>
          <w:color w:val="000000"/>
        </w:rPr>
        <w:t>d</w:t>
      </w:r>
      <w:r w:rsidRPr="00550AFB">
        <w:rPr>
          <w:rFonts w:asciiTheme="minorHAnsi" w:hAnsiTheme="minorHAnsi"/>
          <w:color w:val="000000"/>
          <w:lang w:val="id-ID"/>
        </w:rPr>
        <w:t>isasi</w:t>
      </w:r>
      <w:r w:rsidRPr="00550AFB">
        <w:rPr>
          <w:rFonts w:asciiTheme="minorHAnsi" w:hAnsiTheme="minorHAnsi"/>
          <w:color w:val="000000"/>
        </w:rPr>
        <w:t>;</w:t>
      </w:r>
    </w:p>
    <w:p w:rsidR="00550AFB" w:rsidRPr="00550AFB" w:rsidRDefault="00550AFB" w:rsidP="00E2550F">
      <w:pPr>
        <w:numPr>
          <w:ilvl w:val="0"/>
          <w:numId w:val="7"/>
        </w:numPr>
        <w:spacing w:line="360" w:lineRule="auto"/>
        <w:ind w:hanging="720"/>
        <w:jc w:val="both"/>
        <w:rPr>
          <w:rFonts w:asciiTheme="minorHAnsi" w:hAnsiTheme="minorHAnsi"/>
          <w:color w:val="000000"/>
        </w:rPr>
      </w:pPr>
      <w:r w:rsidRPr="00550AFB">
        <w:rPr>
          <w:rFonts w:asciiTheme="minorHAnsi" w:hAnsiTheme="minorHAnsi"/>
          <w:color w:val="000000"/>
        </w:rPr>
        <w:t xml:space="preserve">Pemberian bimbingan teknis dan evaluasi; </w:t>
      </w:r>
    </w:p>
    <w:p w:rsidR="00550AFB" w:rsidRPr="00550AFB" w:rsidRDefault="00550AFB" w:rsidP="00E2550F">
      <w:pPr>
        <w:numPr>
          <w:ilvl w:val="0"/>
          <w:numId w:val="7"/>
        </w:numPr>
        <w:spacing w:line="360" w:lineRule="auto"/>
        <w:ind w:hanging="720"/>
        <w:jc w:val="both"/>
        <w:rPr>
          <w:rFonts w:asciiTheme="minorHAnsi" w:hAnsiTheme="minorHAnsi"/>
          <w:color w:val="000000"/>
        </w:rPr>
      </w:pPr>
      <w:r w:rsidRPr="00550AFB">
        <w:rPr>
          <w:rFonts w:asciiTheme="minorHAnsi" w:hAnsiTheme="minorHAnsi"/>
          <w:color w:val="000000"/>
          <w:lang w:val="id-ID"/>
        </w:rPr>
        <w:t>P</w:t>
      </w:r>
      <w:r w:rsidRPr="00550AFB">
        <w:rPr>
          <w:rFonts w:asciiTheme="minorHAnsi" w:hAnsiTheme="minorHAnsi"/>
          <w:color w:val="000000"/>
        </w:rPr>
        <w:t>elaksanaan administrasi Direktorat Jenderal Pos dan Telekomunikasi.</w:t>
      </w:r>
    </w:p>
    <w:p w:rsidR="00550AFB" w:rsidRPr="00550AFB" w:rsidRDefault="00550AFB" w:rsidP="00550AFB">
      <w:pPr>
        <w:spacing w:line="360" w:lineRule="auto"/>
        <w:jc w:val="both"/>
        <w:rPr>
          <w:rFonts w:asciiTheme="minorHAnsi" w:hAnsiTheme="minorHAnsi"/>
          <w:b/>
          <w:bCs/>
          <w:color w:val="000000"/>
          <w:lang w:val="id-ID"/>
        </w:rPr>
      </w:pPr>
    </w:p>
    <w:p w:rsidR="00550AFB" w:rsidRPr="00550AFB" w:rsidRDefault="00550AFB" w:rsidP="00550AFB">
      <w:pPr>
        <w:spacing w:line="360" w:lineRule="auto"/>
        <w:jc w:val="both"/>
        <w:rPr>
          <w:rFonts w:asciiTheme="minorHAnsi" w:hAnsiTheme="minorHAnsi"/>
          <w:color w:val="000000"/>
          <w:lang w:val="id-ID"/>
        </w:rPr>
      </w:pPr>
      <w:r w:rsidRPr="00550AFB">
        <w:rPr>
          <w:rFonts w:asciiTheme="minorHAnsi" w:hAnsiTheme="minorHAnsi"/>
          <w:color w:val="000000"/>
        </w:rPr>
        <w:t>Selama ini, Ditjen Postel menjalankan 3 (tiga) fungsi pokok di bidang penyelenggaraan pos dan telekomunikasi nasional,</w:t>
      </w:r>
      <w:r w:rsidRPr="00550AFB">
        <w:rPr>
          <w:rFonts w:asciiTheme="minorHAnsi" w:hAnsiTheme="minorHAnsi"/>
          <w:color w:val="000000"/>
          <w:lang w:val="id-ID"/>
        </w:rPr>
        <w:t xml:space="preserve"> </w:t>
      </w:r>
      <w:r w:rsidRPr="00550AFB">
        <w:rPr>
          <w:rFonts w:asciiTheme="minorHAnsi" w:hAnsiTheme="minorHAnsi"/>
          <w:color w:val="000000"/>
        </w:rPr>
        <w:t>yaitu: pengaturan, pengawasan dan pengendalian. Fungsi pengaturan meliputi kegiatan yang bersifat umum dan teknis operasional yang antara lain diimplementasikan dalam bentuk pengaturan perijinan dan persyaratan dalam penyelenggaraan pos dan telekomunikasi. Fungsi pengawasan merupakan suatu fungsi dari Ditjen Postel untuk memantau dan mengawasi seluruh kegiatan penyelenggaraan pos dan telekomunikasi agar tetap berada dalam koridor peraturan perundang- undangan yang berlaku.</w:t>
      </w:r>
      <w:r w:rsidRPr="00550AFB">
        <w:rPr>
          <w:rFonts w:asciiTheme="minorHAnsi" w:hAnsiTheme="minorHAnsi"/>
          <w:color w:val="000000"/>
          <w:lang w:val="id-ID"/>
        </w:rPr>
        <w:t xml:space="preserve"> Sedangkan fungsi pengendalian merupakan fungsi yang bertujuan memberi pengarahan dan bimbingan terhadap penyelenggaraan pos dan telekomunikasi, termasuk juga agar penegakan hukum (</w:t>
      </w:r>
      <w:r w:rsidRPr="00550AFB">
        <w:rPr>
          <w:rFonts w:asciiTheme="minorHAnsi" w:hAnsiTheme="minorHAnsi"/>
          <w:i/>
          <w:color w:val="000000"/>
          <w:lang w:val="id-ID"/>
        </w:rPr>
        <w:t>law enforcement</w:t>
      </w:r>
      <w:r w:rsidRPr="00550AFB">
        <w:rPr>
          <w:rFonts w:asciiTheme="minorHAnsi" w:hAnsiTheme="minorHAnsi"/>
          <w:color w:val="000000"/>
          <w:lang w:val="id-ID"/>
        </w:rPr>
        <w:t>) di bidang penyelenggaraan pos dan telekomunikasi dapat dilaksanakan dengan baik.</w:t>
      </w:r>
    </w:p>
    <w:p w:rsidR="00550AFB" w:rsidRPr="00550AFB" w:rsidRDefault="00550AFB" w:rsidP="00550AFB">
      <w:pPr>
        <w:spacing w:line="360" w:lineRule="auto"/>
        <w:jc w:val="both"/>
        <w:rPr>
          <w:rFonts w:asciiTheme="minorHAnsi" w:hAnsiTheme="minorHAnsi"/>
          <w:color w:val="000000"/>
          <w:lang w:val="id-ID"/>
        </w:rPr>
      </w:pPr>
    </w:p>
    <w:p w:rsidR="00550AFB" w:rsidRDefault="00550AFB" w:rsidP="00550AFB">
      <w:pPr>
        <w:spacing w:line="360" w:lineRule="auto"/>
        <w:jc w:val="both"/>
        <w:rPr>
          <w:rFonts w:asciiTheme="minorHAnsi" w:hAnsiTheme="minorHAnsi"/>
          <w:color w:val="000000"/>
          <w:lang w:val="id-ID"/>
        </w:rPr>
      </w:pPr>
    </w:p>
    <w:p w:rsidR="00550AFB" w:rsidRPr="00550AFB" w:rsidRDefault="00550AFB" w:rsidP="00550AFB">
      <w:pPr>
        <w:spacing w:line="360" w:lineRule="auto"/>
        <w:jc w:val="both"/>
        <w:rPr>
          <w:rFonts w:asciiTheme="minorHAnsi" w:hAnsiTheme="minorHAnsi"/>
          <w:b/>
          <w:color w:val="000000"/>
          <w:sz w:val="26"/>
          <w:szCs w:val="26"/>
          <w:lang w:val="id-ID"/>
        </w:rPr>
      </w:pPr>
      <w:r w:rsidRPr="00550AFB">
        <w:rPr>
          <w:rFonts w:asciiTheme="minorHAnsi" w:hAnsiTheme="minorHAnsi"/>
          <w:b/>
          <w:color w:val="000000"/>
          <w:sz w:val="26"/>
          <w:szCs w:val="26"/>
          <w:lang w:val="id-ID"/>
        </w:rPr>
        <w:t xml:space="preserve">2.4. </w:t>
      </w:r>
      <w:r w:rsidRPr="00550AFB">
        <w:rPr>
          <w:rFonts w:asciiTheme="minorHAnsi" w:hAnsiTheme="minorHAnsi"/>
          <w:b/>
          <w:color w:val="000000"/>
          <w:sz w:val="26"/>
          <w:szCs w:val="26"/>
        </w:rPr>
        <w:tab/>
      </w:r>
      <w:r w:rsidRPr="00550AFB">
        <w:rPr>
          <w:rFonts w:asciiTheme="minorHAnsi" w:hAnsiTheme="minorHAnsi"/>
          <w:b/>
          <w:color w:val="000000"/>
          <w:sz w:val="26"/>
          <w:szCs w:val="26"/>
          <w:lang w:val="id-ID"/>
        </w:rPr>
        <w:t>Organisasi Direktorat Jenderal Pos dan Telekomunikasi</w:t>
      </w:r>
    </w:p>
    <w:p w:rsidR="00550AFB" w:rsidRPr="00550AFB" w:rsidRDefault="00550AFB" w:rsidP="00550AFB">
      <w:pPr>
        <w:spacing w:line="360" w:lineRule="auto"/>
        <w:jc w:val="both"/>
        <w:rPr>
          <w:rFonts w:asciiTheme="minorHAnsi" w:hAnsiTheme="minorHAnsi"/>
          <w:bCs/>
          <w:color w:val="000000"/>
          <w:lang w:val="id-ID"/>
        </w:rPr>
      </w:pPr>
      <w:r w:rsidRPr="00550AFB">
        <w:rPr>
          <w:rFonts w:asciiTheme="minorHAnsi" w:hAnsiTheme="minorHAnsi"/>
          <w:bCs/>
          <w:color w:val="000000"/>
        </w:rPr>
        <w:t>Direktorat Jenderal Pos dan Telekomunikasi terdiri dari :</w:t>
      </w:r>
    </w:p>
    <w:p w:rsidR="00550AFB" w:rsidRPr="00550AFB" w:rsidRDefault="00550AFB" w:rsidP="00E2550F">
      <w:pPr>
        <w:numPr>
          <w:ilvl w:val="0"/>
          <w:numId w:val="8"/>
        </w:numPr>
        <w:spacing w:line="360" w:lineRule="auto"/>
        <w:ind w:hanging="720"/>
        <w:jc w:val="both"/>
        <w:rPr>
          <w:rFonts w:asciiTheme="minorHAnsi" w:hAnsiTheme="minorHAnsi"/>
          <w:color w:val="000000"/>
        </w:rPr>
      </w:pPr>
      <w:r w:rsidRPr="00550AFB">
        <w:rPr>
          <w:rFonts w:asciiTheme="minorHAnsi" w:hAnsiTheme="minorHAnsi"/>
          <w:color w:val="000000"/>
        </w:rPr>
        <w:t xml:space="preserve">Sekretariat Jenderal Pos dan Telekomunikasi; </w:t>
      </w:r>
    </w:p>
    <w:p w:rsidR="00550AFB" w:rsidRPr="00550AFB" w:rsidRDefault="00550AFB" w:rsidP="00E2550F">
      <w:pPr>
        <w:numPr>
          <w:ilvl w:val="0"/>
          <w:numId w:val="8"/>
        </w:numPr>
        <w:spacing w:line="360" w:lineRule="auto"/>
        <w:ind w:hanging="720"/>
        <w:jc w:val="both"/>
        <w:rPr>
          <w:rFonts w:asciiTheme="minorHAnsi" w:hAnsiTheme="minorHAnsi"/>
          <w:color w:val="000000"/>
        </w:rPr>
      </w:pPr>
      <w:r w:rsidRPr="00550AFB">
        <w:rPr>
          <w:rFonts w:asciiTheme="minorHAnsi" w:hAnsiTheme="minorHAnsi"/>
          <w:color w:val="000000"/>
        </w:rPr>
        <w:t xml:space="preserve">Direktorat Pos; </w:t>
      </w:r>
    </w:p>
    <w:p w:rsidR="00550AFB" w:rsidRPr="00550AFB" w:rsidRDefault="00550AFB" w:rsidP="00E2550F">
      <w:pPr>
        <w:numPr>
          <w:ilvl w:val="0"/>
          <w:numId w:val="8"/>
        </w:numPr>
        <w:spacing w:line="360" w:lineRule="auto"/>
        <w:ind w:hanging="720"/>
        <w:jc w:val="both"/>
        <w:rPr>
          <w:rFonts w:asciiTheme="minorHAnsi" w:hAnsiTheme="minorHAnsi"/>
          <w:color w:val="000000"/>
        </w:rPr>
      </w:pPr>
      <w:r w:rsidRPr="00550AFB">
        <w:rPr>
          <w:rFonts w:asciiTheme="minorHAnsi" w:hAnsiTheme="minorHAnsi"/>
          <w:color w:val="000000"/>
        </w:rPr>
        <w:t xml:space="preserve">Direktorat Telekomunikasi; </w:t>
      </w:r>
    </w:p>
    <w:p w:rsidR="00550AFB" w:rsidRPr="00550AFB" w:rsidRDefault="00550AFB" w:rsidP="00E2550F">
      <w:pPr>
        <w:numPr>
          <w:ilvl w:val="0"/>
          <w:numId w:val="8"/>
        </w:numPr>
        <w:spacing w:line="360" w:lineRule="auto"/>
        <w:ind w:hanging="720"/>
        <w:jc w:val="both"/>
        <w:rPr>
          <w:rFonts w:asciiTheme="minorHAnsi" w:hAnsiTheme="minorHAnsi"/>
          <w:color w:val="000000"/>
        </w:rPr>
      </w:pPr>
      <w:r w:rsidRPr="00550AFB">
        <w:rPr>
          <w:rFonts w:asciiTheme="minorHAnsi" w:hAnsiTheme="minorHAnsi"/>
          <w:color w:val="000000"/>
        </w:rPr>
        <w:t>Direktorat Pengelolaan Spektrum Frekuensi Radio;</w:t>
      </w:r>
    </w:p>
    <w:p w:rsidR="00550AFB" w:rsidRPr="00550AFB" w:rsidRDefault="00550AFB" w:rsidP="00E2550F">
      <w:pPr>
        <w:numPr>
          <w:ilvl w:val="0"/>
          <w:numId w:val="8"/>
        </w:numPr>
        <w:spacing w:line="360" w:lineRule="auto"/>
        <w:ind w:hanging="720"/>
        <w:jc w:val="both"/>
        <w:rPr>
          <w:rFonts w:asciiTheme="minorHAnsi" w:hAnsiTheme="minorHAnsi"/>
          <w:color w:val="000000"/>
        </w:rPr>
      </w:pPr>
      <w:r w:rsidRPr="00550AFB">
        <w:rPr>
          <w:rFonts w:asciiTheme="minorHAnsi" w:hAnsiTheme="minorHAnsi"/>
          <w:color w:val="000000"/>
        </w:rPr>
        <w:t>Direktorat Standardisasi Pos dan Telekomunikasi;</w:t>
      </w:r>
    </w:p>
    <w:p w:rsidR="00550AFB" w:rsidRPr="00550AFB" w:rsidRDefault="00550AFB" w:rsidP="00E2550F">
      <w:pPr>
        <w:pStyle w:val="ListParagraph"/>
        <w:numPr>
          <w:ilvl w:val="0"/>
          <w:numId w:val="8"/>
        </w:numPr>
        <w:ind w:hanging="720"/>
        <w:rPr>
          <w:rFonts w:asciiTheme="minorHAnsi" w:eastAsia="Times New Roman" w:hAnsiTheme="minorHAnsi" w:cs="Times New Roman"/>
          <w:color w:val="000000"/>
          <w:sz w:val="24"/>
          <w:szCs w:val="24"/>
          <w:lang w:val="id-ID"/>
        </w:rPr>
      </w:pPr>
      <w:r w:rsidRPr="00550AFB">
        <w:rPr>
          <w:rFonts w:asciiTheme="minorHAnsi" w:eastAsia="Times New Roman" w:hAnsiTheme="minorHAnsi" w:cs="Times New Roman"/>
          <w:color w:val="000000"/>
          <w:sz w:val="24"/>
          <w:szCs w:val="24"/>
          <w:lang w:val="id-ID"/>
        </w:rPr>
        <w:t>Di</w:t>
      </w:r>
      <w:r w:rsidRPr="00550AFB">
        <w:rPr>
          <w:rFonts w:asciiTheme="minorHAnsi" w:eastAsia="Times New Roman" w:hAnsiTheme="minorHAnsi" w:cs="Times New Roman"/>
          <w:color w:val="000000"/>
          <w:sz w:val="24"/>
          <w:szCs w:val="24"/>
        </w:rPr>
        <w:t>rektorat Kelembagaan Internasional;</w:t>
      </w:r>
    </w:p>
    <w:p w:rsidR="00550AFB" w:rsidRPr="00550AFB" w:rsidRDefault="00550AFB" w:rsidP="00E2550F">
      <w:pPr>
        <w:pStyle w:val="ListParagraph"/>
        <w:numPr>
          <w:ilvl w:val="0"/>
          <w:numId w:val="8"/>
        </w:numPr>
        <w:ind w:hanging="720"/>
        <w:rPr>
          <w:rFonts w:asciiTheme="minorHAnsi" w:eastAsia="Times New Roman" w:hAnsiTheme="minorHAnsi" w:cs="Times New Roman"/>
          <w:color w:val="000000"/>
          <w:sz w:val="24"/>
          <w:szCs w:val="24"/>
          <w:lang w:val="id-ID"/>
        </w:rPr>
      </w:pPr>
      <w:r w:rsidRPr="00550AFB">
        <w:rPr>
          <w:rFonts w:asciiTheme="minorHAnsi" w:eastAsia="Times New Roman" w:hAnsiTheme="minorHAnsi" w:cs="Times New Roman"/>
          <w:color w:val="000000"/>
          <w:sz w:val="24"/>
          <w:szCs w:val="24"/>
          <w:lang w:val="id-ID"/>
        </w:rPr>
        <w:t>Unit Pela</w:t>
      </w:r>
      <w:r w:rsidRPr="00550AFB">
        <w:rPr>
          <w:rFonts w:asciiTheme="minorHAnsi" w:eastAsia="Times New Roman" w:hAnsiTheme="minorHAnsi" w:cs="Times New Roman"/>
          <w:color w:val="000000"/>
          <w:sz w:val="24"/>
          <w:szCs w:val="24"/>
        </w:rPr>
        <w:t>ksana</w:t>
      </w:r>
      <w:r w:rsidRPr="00550AFB">
        <w:rPr>
          <w:rFonts w:asciiTheme="minorHAnsi" w:eastAsia="Times New Roman" w:hAnsiTheme="minorHAnsi" w:cs="Times New Roman"/>
          <w:color w:val="000000"/>
          <w:sz w:val="24"/>
          <w:szCs w:val="24"/>
          <w:lang w:val="id-ID"/>
        </w:rPr>
        <w:t xml:space="preserve"> Teknis</w:t>
      </w:r>
      <w:r w:rsidRPr="00550AFB">
        <w:rPr>
          <w:rFonts w:asciiTheme="minorHAnsi" w:eastAsia="Times New Roman" w:hAnsiTheme="minorHAnsi" w:cs="Times New Roman"/>
          <w:color w:val="000000"/>
          <w:sz w:val="24"/>
          <w:szCs w:val="24"/>
        </w:rPr>
        <w:t xml:space="preserve"> :</w:t>
      </w:r>
    </w:p>
    <w:p w:rsidR="00550AFB" w:rsidRPr="00550AFB" w:rsidRDefault="00550AFB" w:rsidP="00E2550F">
      <w:pPr>
        <w:pStyle w:val="ListParagraph"/>
        <w:numPr>
          <w:ilvl w:val="1"/>
          <w:numId w:val="23"/>
        </w:numPr>
        <w:tabs>
          <w:tab w:val="clear" w:pos="1440"/>
          <w:tab w:val="num" w:pos="993"/>
        </w:tabs>
        <w:ind w:hanging="731"/>
        <w:rPr>
          <w:rFonts w:asciiTheme="minorHAnsi" w:eastAsia="Times New Roman" w:hAnsiTheme="minorHAnsi" w:cs="Times New Roman"/>
          <w:sz w:val="24"/>
          <w:szCs w:val="24"/>
          <w:lang w:val="id-ID"/>
        </w:rPr>
      </w:pPr>
      <w:r w:rsidRPr="00550AFB">
        <w:rPr>
          <w:rFonts w:asciiTheme="minorHAnsi" w:eastAsia="Times New Roman" w:hAnsiTheme="minorHAnsi" w:cs="Times New Roman"/>
          <w:sz w:val="24"/>
          <w:szCs w:val="24"/>
        </w:rPr>
        <w:t>Balai Besar Pengujian Perangkat Telekomunikasi;</w:t>
      </w:r>
    </w:p>
    <w:p w:rsidR="00550AFB" w:rsidRPr="00550AFB" w:rsidRDefault="00550AFB" w:rsidP="00E2550F">
      <w:pPr>
        <w:pStyle w:val="ListParagraph"/>
        <w:numPr>
          <w:ilvl w:val="1"/>
          <w:numId w:val="23"/>
        </w:numPr>
        <w:tabs>
          <w:tab w:val="clear" w:pos="1440"/>
          <w:tab w:val="num" w:pos="993"/>
        </w:tabs>
        <w:ind w:hanging="731"/>
        <w:rPr>
          <w:rFonts w:asciiTheme="minorHAnsi" w:eastAsia="Times New Roman" w:hAnsiTheme="minorHAnsi" w:cs="Times New Roman"/>
          <w:sz w:val="24"/>
          <w:szCs w:val="24"/>
          <w:lang w:val="id-ID"/>
        </w:rPr>
      </w:pPr>
      <w:r w:rsidRPr="00550AFB">
        <w:rPr>
          <w:rFonts w:asciiTheme="minorHAnsi" w:eastAsia="Times New Roman" w:hAnsiTheme="minorHAnsi" w:cs="Times New Roman"/>
          <w:sz w:val="24"/>
          <w:szCs w:val="24"/>
        </w:rPr>
        <w:t>Balai Telekomunikasi dan Informatika Pedesaan;</w:t>
      </w:r>
    </w:p>
    <w:p w:rsidR="00550AFB" w:rsidRPr="00550AFB" w:rsidRDefault="00550AFB" w:rsidP="00E2550F">
      <w:pPr>
        <w:pStyle w:val="ListParagraph"/>
        <w:numPr>
          <w:ilvl w:val="1"/>
          <w:numId w:val="23"/>
        </w:numPr>
        <w:tabs>
          <w:tab w:val="clear" w:pos="1440"/>
          <w:tab w:val="num" w:pos="993"/>
        </w:tabs>
        <w:ind w:hanging="731"/>
        <w:rPr>
          <w:rFonts w:asciiTheme="minorHAnsi" w:eastAsia="Times New Roman" w:hAnsiTheme="minorHAnsi" w:cs="Times New Roman"/>
          <w:sz w:val="24"/>
          <w:szCs w:val="24"/>
          <w:lang w:val="id-ID"/>
        </w:rPr>
      </w:pPr>
      <w:r w:rsidRPr="00550AFB">
        <w:rPr>
          <w:rFonts w:asciiTheme="minorHAnsi" w:eastAsia="Times New Roman" w:hAnsiTheme="minorHAnsi" w:cs="Times New Roman"/>
          <w:sz w:val="24"/>
          <w:szCs w:val="24"/>
        </w:rPr>
        <w:t>Balai/Loka/Pos Monitoring Spektrum Frekuensi Radio.</w:t>
      </w:r>
    </w:p>
    <w:p w:rsidR="00550AFB" w:rsidRPr="00833FF0" w:rsidRDefault="00550AFB" w:rsidP="00550AFB">
      <w:pPr>
        <w:pStyle w:val="ListParagraph"/>
        <w:rPr>
          <w:rFonts w:eastAsia="Times New Roman" w:cs="Times New Roman"/>
          <w:sz w:val="24"/>
          <w:szCs w:val="24"/>
          <w:lang w:val="id-ID"/>
        </w:rPr>
      </w:pPr>
    </w:p>
    <w:p w:rsidR="00550AFB" w:rsidRDefault="00550AFB" w:rsidP="00550AFB">
      <w:pPr>
        <w:rPr>
          <w:color w:val="000000"/>
          <w:lang w:val="id-ID"/>
        </w:rPr>
      </w:pPr>
    </w:p>
    <w:p w:rsidR="00550AFB" w:rsidRPr="00EC3F6B" w:rsidRDefault="00B44CF6" w:rsidP="00EC3F6B">
      <w:pPr>
        <w:spacing w:after="120"/>
        <w:rPr>
          <w:rFonts w:asciiTheme="minorHAnsi" w:hAnsiTheme="minorHAnsi"/>
          <w:color w:val="000000"/>
          <w:sz w:val="22"/>
          <w:szCs w:val="22"/>
          <w:lang w:val="id-ID"/>
        </w:rPr>
      </w:pPr>
      <w:r>
        <w:rPr>
          <w:rFonts w:asciiTheme="minorHAnsi" w:hAnsiTheme="minorHAnsi"/>
          <w:color w:val="000000"/>
          <w:sz w:val="22"/>
          <w:szCs w:val="22"/>
          <w:lang w:val="id-ID"/>
        </w:rPr>
        <w:t xml:space="preserve">     </w:t>
      </w:r>
      <w:r w:rsidR="00550AFB" w:rsidRPr="00EC3F6B">
        <w:rPr>
          <w:rFonts w:asciiTheme="minorHAnsi" w:hAnsiTheme="minorHAnsi"/>
          <w:color w:val="000000"/>
          <w:sz w:val="22"/>
          <w:szCs w:val="22"/>
          <w:lang w:val="id-ID"/>
        </w:rPr>
        <w:t>Gambar 2.1. Struktur Organisasi Direktorat Jenderal Pos dan Telekomunikasi</w:t>
      </w:r>
    </w:p>
    <w:p w:rsidR="00550AFB" w:rsidRDefault="0055419B" w:rsidP="00B44CF6">
      <w:pPr>
        <w:jc w:val="center"/>
        <w:rPr>
          <w:b/>
          <w:color w:val="000000"/>
        </w:rPr>
      </w:pPr>
      <w:r>
        <w:rPr>
          <w:noProof/>
        </w:rPr>
        <w:pict>
          <v:shape id="Picture 1" o:spid="_x0000_i1025" type="#_x0000_t75" alt="http://www.postel.go.id/content/ID/postel/images/Struk_DJPT.jpg" style="width:417.95pt;height:205.7pt;visibility:visible">
            <v:imagedata r:id="rId11" o:title="Struk_DJPT"/>
          </v:shape>
        </w:pict>
      </w:r>
    </w:p>
    <w:p w:rsidR="00EC3F6B" w:rsidRDefault="00EC3F6B" w:rsidP="00EC3F6B">
      <w:pPr>
        <w:spacing w:line="360" w:lineRule="auto"/>
        <w:rPr>
          <w:rFonts w:asciiTheme="minorHAnsi" w:hAnsiTheme="minorHAnsi"/>
          <w:b/>
          <w:color w:val="000000"/>
          <w:lang w:val="id-ID"/>
        </w:rPr>
      </w:pPr>
    </w:p>
    <w:p w:rsidR="00550AFB" w:rsidRPr="00EC3F6B" w:rsidRDefault="00550AFB" w:rsidP="00EC3F6B">
      <w:pPr>
        <w:spacing w:line="360" w:lineRule="auto"/>
        <w:rPr>
          <w:rFonts w:asciiTheme="minorHAnsi" w:hAnsiTheme="minorHAnsi"/>
          <w:b/>
          <w:color w:val="000000"/>
          <w:lang w:val="id-ID"/>
        </w:rPr>
      </w:pPr>
      <w:r w:rsidRPr="00EC3F6B">
        <w:rPr>
          <w:rFonts w:asciiTheme="minorHAnsi" w:hAnsiTheme="minorHAnsi"/>
          <w:b/>
          <w:color w:val="000000"/>
          <w:lang w:val="id-ID"/>
        </w:rPr>
        <w:t>2.4.1. Sekretariat Direktorat Jenderal Pos dan Telekomunikasi</w:t>
      </w:r>
    </w:p>
    <w:p w:rsidR="00550AFB" w:rsidRPr="00EC3F6B" w:rsidRDefault="00550AFB" w:rsidP="00EC3F6B">
      <w:pPr>
        <w:spacing w:line="360" w:lineRule="auto"/>
        <w:jc w:val="both"/>
        <w:rPr>
          <w:rFonts w:asciiTheme="minorHAnsi" w:hAnsiTheme="minorHAnsi"/>
          <w:color w:val="000000"/>
          <w:lang w:val="id-ID"/>
        </w:rPr>
      </w:pPr>
      <w:r w:rsidRPr="00EC3F6B">
        <w:rPr>
          <w:rFonts w:asciiTheme="minorHAnsi" w:hAnsiTheme="minorHAnsi"/>
          <w:color w:val="000000"/>
          <w:lang w:val="id-ID"/>
        </w:rPr>
        <w:t>Sekretariat Direktorat Jenderal Pos dan Telekomunikasi</w:t>
      </w:r>
      <w:r w:rsidRPr="00EC3F6B">
        <w:rPr>
          <w:rFonts w:asciiTheme="minorHAnsi" w:hAnsiTheme="minorHAnsi"/>
          <w:color w:val="000000"/>
        </w:rPr>
        <w:t xml:space="preserve"> </w:t>
      </w:r>
      <w:r w:rsidRPr="00EC3F6B">
        <w:rPr>
          <w:rFonts w:asciiTheme="minorHAnsi" w:hAnsiTheme="minorHAnsi"/>
          <w:color w:val="000000"/>
          <w:lang w:val="id-ID"/>
        </w:rPr>
        <w:t>(Setditjen</w:t>
      </w:r>
      <w:r w:rsidRPr="00EC3F6B">
        <w:rPr>
          <w:rFonts w:asciiTheme="minorHAnsi" w:hAnsiTheme="minorHAnsi"/>
          <w:color w:val="000000"/>
        </w:rPr>
        <w:t xml:space="preserve"> Postel</w:t>
      </w:r>
      <w:r w:rsidRPr="00EC3F6B">
        <w:rPr>
          <w:rFonts w:asciiTheme="minorHAnsi" w:hAnsiTheme="minorHAnsi"/>
          <w:color w:val="000000"/>
          <w:lang w:val="id-ID"/>
        </w:rPr>
        <w:t>) memiliki tugas melaksanakan pelayanan teknis dan administratif kepada seluruh satuan organisasi di lingkungan Direktorat Jenderal Pos dan Telekomunikasi. Dalam menjalankan tugasnya, Sekretariat Direktorat Jenderal Pos dan Telekomunikasi menjalankan fungsi :</w:t>
      </w:r>
    </w:p>
    <w:p w:rsidR="00550AFB" w:rsidRPr="00EC3F6B" w:rsidRDefault="00550AFB" w:rsidP="00E2550F">
      <w:pPr>
        <w:pStyle w:val="ListParagraph"/>
        <w:numPr>
          <w:ilvl w:val="0"/>
          <w:numId w:val="19"/>
        </w:numPr>
        <w:ind w:hanging="720"/>
        <w:contextualSpacing/>
        <w:rPr>
          <w:rFonts w:asciiTheme="minorHAnsi" w:eastAsia="Times New Roman" w:hAnsiTheme="minorHAnsi" w:cs="Times New Roman"/>
          <w:color w:val="000000"/>
          <w:sz w:val="24"/>
          <w:szCs w:val="24"/>
          <w:lang w:val="id-ID"/>
        </w:rPr>
      </w:pPr>
      <w:r w:rsidRPr="00EC3F6B">
        <w:rPr>
          <w:rFonts w:asciiTheme="minorHAnsi" w:eastAsia="Times New Roman" w:hAnsiTheme="minorHAnsi" w:cs="Times New Roman"/>
          <w:color w:val="000000"/>
          <w:sz w:val="24"/>
          <w:szCs w:val="24"/>
          <w:lang w:val="id-ID"/>
        </w:rPr>
        <w:t>Pelaksanaan koordinasi dan penyusunan kebijakan, rencana, program, anggaran, evaluasi, dan pelaporan serta pelaksanaan bantuan teknik luar negeri dan data serta sistem informasi manajemen bidang pos, telekomunikasi, spektrum frekuensi radio dan standardisasi</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9"/>
        </w:numPr>
        <w:ind w:hanging="720"/>
        <w:contextualSpacing/>
        <w:rPr>
          <w:rFonts w:asciiTheme="minorHAnsi" w:eastAsia="Times New Roman" w:hAnsiTheme="minorHAnsi" w:cs="Times New Roman"/>
          <w:color w:val="000000"/>
          <w:sz w:val="24"/>
          <w:szCs w:val="24"/>
          <w:lang w:val="id-ID"/>
        </w:rPr>
      </w:pPr>
      <w:r w:rsidRPr="00EC3F6B">
        <w:rPr>
          <w:rFonts w:asciiTheme="minorHAnsi" w:eastAsia="Times New Roman" w:hAnsiTheme="minorHAnsi" w:cs="Times New Roman"/>
          <w:color w:val="000000"/>
          <w:sz w:val="24"/>
          <w:szCs w:val="24"/>
          <w:lang w:val="id-ID"/>
        </w:rPr>
        <w:t>Pengelolaan urusan keuangan</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9"/>
        </w:numPr>
        <w:ind w:hanging="720"/>
        <w:contextualSpacing/>
        <w:rPr>
          <w:rFonts w:asciiTheme="minorHAnsi" w:eastAsia="Times New Roman" w:hAnsiTheme="minorHAnsi" w:cs="Times New Roman"/>
          <w:color w:val="000000"/>
          <w:sz w:val="24"/>
          <w:szCs w:val="24"/>
          <w:lang w:val="id-ID"/>
        </w:rPr>
      </w:pPr>
      <w:r w:rsidRPr="00EC3F6B">
        <w:rPr>
          <w:rFonts w:asciiTheme="minorHAnsi" w:eastAsia="Times New Roman" w:hAnsiTheme="minorHAnsi" w:cs="Times New Roman"/>
          <w:color w:val="000000"/>
          <w:sz w:val="24"/>
          <w:szCs w:val="24"/>
          <w:lang w:val="id-ID"/>
        </w:rPr>
        <w:t>Penyiapan telaahan hukum dan penyusunan rancangan peraturan perundang-undangan, pelaksanaan bantu</w:t>
      </w:r>
      <w:r w:rsidRPr="00EC3F6B">
        <w:rPr>
          <w:rFonts w:asciiTheme="minorHAnsi" w:eastAsia="Times New Roman" w:hAnsiTheme="minorHAnsi" w:cs="Times New Roman"/>
          <w:color w:val="000000"/>
          <w:sz w:val="24"/>
          <w:szCs w:val="24"/>
        </w:rPr>
        <w:t>a</w:t>
      </w:r>
      <w:r w:rsidRPr="00EC3F6B">
        <w:rPr>
          <w:rFonts w:asciiTheme="minorHAnsi" w:eastAsia="Times New Roman" w:hAnsiTheme="minorHAnsi" w:cs="Times New Roman"/>
          <w:color w:val="000000"/>
          <w:sz w:val="24"/>
          <w:szCs w:val="24"/>
          <w:lang w:val="id-ID"/>
        </w:rPr>
        <w:t>n dan penyuluhan hukum, analisis dan evaluasi peraturan perundang-undangan di bidang pos dan telekomunikasi</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9"/>
        </w:numPr>
        <w:ind w:hanging="720"/>
        <w:contextualSpacing/>
        <w:rPr>
          <w:rFonts w:asciiTheme="minorHAnsi" w:eastAsia="Times New Roman" w:hAnsiTheme="minorHAnsi" w:cs="Times New Roman"/>
          <w:color w:val="000000"/>
          <w:sz w:val="24"/>
          <w:szCs w:val="24"/>
          <w:lang w:val="id-ID"/>
        </w:rPr>
      </w:pPr>
      <w:r w:rsidRPr="00EC3F6B">
        <w:rPr>
          <w:rFonts w:asciiTheme="minorHAnsi" w:eastAsia="Times New Roman" w:hAnsiTheme="minorHAnsi" w:cs="Times New Roman"/>
          <w:color w:val="000000"/>
          <w:sz w:val="24"/>
          <w:szCs w:val="24"/>
          <w:lang w:val="id-ID"/>
        </w:rPr>
        <w:t>Pelaksanaan urusan kepegawaian, organisasi, tata laksana, tata usaha, rumah tangga, hubungan masyarakat dan hubungan antar lembaga.</w:t>
      </w:r>
    </w:p>
    <w:p w:rsidR="00550AFB" w:rsidRDefault="00EC3F6B" w:rsidP="00EC3F6B">
      <w:pPr>
        <w:pStyle w:val="ListParagraph"/>
        <w:tabs>
          <w:tab w:val="left" w:pos="5505"/>
        </w:tabs>
        <w:ind w:left="567"/>
        <w:rPr>
          <w:rFonts w:eastAsia="Times New Roman" w:cs="Times New Roman"/>
          <w:color w:val="000000"/>
          <w:sz w:val="24"/>
          <w:szCs w:val="24"/>
        </w:rPr>
      </w:pPr>
      <w:r>
        <w:rPr>
          <w:rFonts w:eastAsia="Times New Roman" w:cs="Times New Roman"/>
          <w:color w:val="000000"/>
          <w:sz w:val="24"/>
          <w:szCs w:val="24"/>
        </w:rPr>
        <w:tab/>
      </w:r>
    </w:p>
    <w:p w:rsidR="00550AFB" w:rsidRDefault="00550AFB" w:rsidP="00550AFB">
      <w:pPr>
        <w:pStyle w:val="ListParagraph"/>
        <w:ind w:left="567"/>
        <w:rPr>
          <w:rFonts w:eastAsia="Times New Roman" w:cs="Times New Roman"/>
          <w:color w:val="000000"/>
          <w:sz w:val="24"/>
          <w:szCs w:val="24"/>
        </w:rPr>
      </w:pPr>
    </w:p>
    <w:p w:rsidR="00550AFB" w:rsidRDefault="00550AFB" w:rsidP="00550AFB">
      <w:pPr>
        <w:pStyle w:val="ListParagraph"/>
        <w:ind w:left="567"/>
        <w:rPr>
          <w:rFonts w:eastAsia="Times New Roman" w:cs="Times New Roman"/>
          <w:color w:val="000000"/>
          <w:sz w:val="24"/>
          <w:szCs w:val="24"/>
        </w:rPr>
      </w:pPr>
    </w:p>
    <w:p w:rsidR="00550AFB" w:rsidRDefault="00550AFB" w:rsidP="00550AFB">
      <w:pPr>
        <w:pStyle w:val="ListParagraph"/>
        <w:ind w:left="567"/>
        <w:rPr>
          <w:rFonts w:eastAsia="Times New Roman" w:cs="Times New Roman"/>
          <w:color w:val="000000"/>
          <w:sz w:val="24"/>
          <w:szCs w:val="24"/>
        </w:rPr>
      </w:pPr>
    </w:p>
    <w:p w:rsidR="00550AFB" w:rsidRDefault="00550AFB" w:rsidP="00550AFB">
      <w:pPr>
        <w:pStyle w:val="ListParagraph"/>
        <w:ind w:left="567"/>
        <w:rPr>
          <w:rFonts w:eastAsia="Times New Roman" w:cs="Times New Roman"/>
          <w:color w:val="000000"/>
          <w:sz w:val="24"/>
          <w:szCs w:val="24"/>
        </w:rPr>
      </w:pPr>
    </w:p>
    <w:p w:rsidR="00550AFB" w:rsidRDefault="00550AFB" w:rsidP="00550AFB">
      <w:pPr>
        <w:pStyle w:val="ListParagraph"/>
        <w:ind w:left="567"/>
        <w:rPr>
          <w:rFonts w:eastAsia="Times New Roman" w:cs="Times New Roman"/>
          <w:color w:val="000000"/>
          <w:sz w:val="24"/>
          <w:szCs w:val="24"/>
        </w:rPr>
      </w:pPr>
      <w:r>
        <w:rPr>
          <w:rFonts w:eastAsia="Times New Roman" w:cs="Times New Roman"/>
          <w:color w:val="000000"/>
          <w:sz w:val="24"/>
          <w:szCs w:val="24"/>
          <w:lang w:val="id-ID"/>
        </w:rPr>
        <w:lastRenderedPageBreak/>
        <w:t>Gambar 2.</w:t>
      </w:r>
      <w:r>
        <w:rPr>
          <w:rFonts w:eastAsia="Times New Roman" w:cs="Times New Roman"/>
          <w:color w:val="000000"/>
          <w:sz w:val="24"/>
          <w:szCs w:val="24"/>
        </w:rPr>
        <w:t>2</w:t>
      </w:r>
      <w:r>
        <w:rPr>
          <w:rFonts w:eastAsia="Times New Roman" w:cs="Times New Roman"/>
          <w:color w:val="000000"/>
          <w:sz w:val="24"/>
          <w:szCs w:val="24"/>
          <w:lang w:val="id-ID"/>
        </w:rPr>
        <w:t>. Struktur Sekretariat Direktorat Jenderal Pos dan Telekomunikasi</w:t>
      </w:r>
    </w:p>
    <w:p w:rsidR="00550AFB" w:rsidRPr="00844206" w:rsidRDefault="0055419B" w:rsidP="00550AFB">
      <w:pPr>
        <w:pStyle w:val="ListParagraph"/>
        <w:ind w:left="567"/>
        <w:rPr>
          <w:rFonts w:eastAsia="Times New Roman" w:cs="Times New Roman"/>
          <w:color w:val="000000"/>
          <w:sz w:val="24"/>
          <w:szCs w:val="24"/>
        </w:rPr>
      </w:pPr>
      <w:r w:rsidRPr="004A5AAE">
        <w:rPr>
          <w:rFonts w:eastAsia="Times New Roman" w:cs="Times New Roman"/>
          <w:color w:val="000000"/>
          <w:sz w:val="24"/>
          <w:szCs w:val="24"/>
        </w:rPr>
        <w:pict>
          <v:shape id="_x0000_i1026" type="#_x0000_t75" style="width:450.7pt;height:226.3pt">
            <v:imagedata r:id="rId12" o:title="Struk_Setditjen"/>
          </v:shape>
        </w:pict>
      </w:r>
    </w:p>
    <w:p w:rsidR="00EC3F6B" w:rsidRDefault="00EC3F6B" w:rsidP="00EC3F6B">
      <w:pPr>
        <w:spacing w:line="360" w:lineRule="auto"/>
        <w:jc w:val="both"/>
        <w:rPr>
          <w:rFonts w:asciiTheme="minorHAnsi" w:hAnsiTheme="minorHAnsi"/>
          <w:b/>
          <w:color w:val="000000"/>
          <w:lang w:val="id-ID"/>
        </w:rPr>
      </w:pPr>
    </w:p>
    <w:p w:rsidR="00550AFB" w:rsidRPr="00EC3F6B" w:rsidRDefault="00550AFB" w:rsidP="00EC3F6B">
      <w:pPr>
        <w:spacing w:after="120" w:line="360" w:lineRule="auto"/>
        <w:jc w:val="both"/>
        <w:rPr>
          <w:rFonts w:asciiTheme="minorHAnsi" w:hAnsiTheme="minorHAnsi"/>
          <w:b/>
          <w:color w:val="000000"/>
          <w:lang w:val="id-ID"/>
        </w:rPr>
      </w:pPr>
      <w:r w:rsidRPr="00EC3F6B">
        <w:rPr>
          <w:rFonts w:asciiTheme="minorHAnsi" w:hAnsiTheme="minorHAnsi"/>
          <w:b/>
          <w:color w:val="000000"/>
          <w:lang w:val="id-ID"/>
        </w:rPr>
        <w:t>2.4.2. Direktorat Pos</w:t>
      </w:r>
    </w:p>
    <w:p w:rsidR="00550AFB" w:rsidRPr="00EC3F6B" w:rsidRDefault="00550AFB" w:rsidP="00EC3F6B">
      <w:pPr>
        <w:spacing w:line="360" w:lineRule="auto"/>
        <w:jc w:val="both"/>
        <w:rPr>
          <w:rFonts w:asciiTheme="minorHAnsi" w:hAnsiTheme="minorHAnsi"/>
          <w:color w:val="000000"/>
          <w:lang w:val="id-ID"/>
        </w:rPr>
      </w:pPr>
      <w:r w:rsidRPr="00EC3F6B">
        <w:rPr>
          <w:rFonts w:asciiTheme="minorHAnsi" w:hAnsiTheme="minorHAnsi"/>
          <w:color w:val="000000"/>
          <w:lang w:val="id-ID"/>
        </w:rPr>
        <w:t xml:space="preserve">Mempunyai tugas melaksanakan sebagian tugas pokok Direktorat Jenderal Pos dan Telekomunikasi di bidang pos berdasarkan kebijakan teknis yang ditetapkan oleh Direktorat Jenderal Pos dan Telekomunikasi. Direktorat Pos mempunyai tugas melaksanakan perumusan kebijakan, bimbingan teknis dan evaluasi di bidang pos.  </w:t>
      </w:r>
      <w:r w:rsidRPr="00EC3F6B">
        <w:rPr>
          <w:rFonts w:asciiTheme="minorHAnsi" w:hAnsiTheme="minorHAnsi"/>
          <w:color w:val="000000"/>
        </w:rPr>
        <w:t xml:space="preserve">Untuk menyelenggarakan tugas tersebut, </w:t>
      </w:r>
      <w:r w:rsidRPr="00EC3F6B">
        <w:rPr>
          <w:rFonts w:asciiTheme="minorHAnsi" w:hAnsiTheme="minorHAnsi"/>
          <w:color w:val="000000"/>
          <w:lang w:val="id-ID"/>
        </w:rPr>
        <w:t xml:space="preserve">Direktorat Pos </w:t>
      </w:r>
      <w:r w:rsidRPr="00EC3F6B">
        <w:rPr>
          <w:rFonts w:asciiTheme="minorHAnsi" w:hAnsiTheme="minorHAnsi"/>
          <w:color w:val="000000"/>
        </w:rPr>
        <w:t>mempunyai fungsi sebagai berikut :</w:t>
      </w:r>
    </w:p>
    <w:p w:rsidR="00550AFB" w:rsidRPr="00EC3F6B" w:rsidRDefault="00550AFB" w:rsidP="00E2550F">
      <w:pPr>
        <w:pStyle w:val="ListParagraph"/>
        <w:numPr>
          <w:ilvl w:val="0"/>
          <w:numId w:val="18"/>
        </w:numPr>
        <w:ind w:hanging="578"/>
        <w:contextualSpacing/>
        <w:rPr>
          <w:rFonts w:asciiTheme="minorHAnsi" w:eastAsia="Times New Roman" w:hAnsiTheme="minorHAnsi" w:cs="Times New Roman"/>
          <w:color w:val="000000"/>
          <w:sz w:val="24"/>
          <w:szCs w:val="24"/>
        </w:rPr>
      </w:pPr>
      <w:r w:rsidRPr="00EC3F6B">
        <w:rPr>
          <w:rFonts w:asciiTheme="minorHAnsi" w:eastAsia="Times New Roman" w:hAnsiTheme="minorHAnsi" w:cs="Times New Roman"/>
          <w:color w:val="000000"/>
          <w:sz w:val="24"/>
          <w:szCs w:val="24"/>
          <w:lang w:val="id-ID"/>
        </w:rPr>
        <w:t>Penyiapan perumusan kebijakan di bidang tarif dan kewajiban universal perposan, operasi perposan, penyelenggaran perposan, perprangkoan dan filateli</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8"/>
        </w:numPr>
        <w:ind w:hanging="578"/>
        <w:contextualSpacing/>
        <w:rPr>
          <w:rFonts w:asciiTheme="minorHAnsi" w:eastAsia="Times New Roman" w:hAnsiTheme="minorHAnsi" w:cs="Times New Roman"/>
          <w:color w:val="000000"/>
          <w:sz w:val="24"/>
          <w:szCs w:val="24"/>
        </w:rPr>
      </w:pPr>
      <w:r w:rsidRPr="00EC3F6B">
        <w:rPr>
          <w:rFonts w:asciiTheme="minorHAnsi" w:eastAsia="Times New Roman" w:hAnsiTheme="minorHAnsi" w:cs="Times New Roman"/>
          <w:color w:val="000000"/>
          <w:sz w:val="24"/>
          <w:szCs w:val="24"/>
          <w:lang w:val="id-ID"/>
        </w:rPr>
        <w:t>Penyiapan perumusan norma, kriteria, pedoman dan prosedur di bidang tarif dan kewajiban universal perposan, operasi perposan, penyelenggaran perposan, perprangkoan dan filateli</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8"/>
        </w:numPr>
        <w:ind w:hanging="578"/>
        <w:contextualSpacing/>
        <w:rPr>
          <w:rFonts w:asciiTheme="minorHAnsi" w:eastAsia="Times New Roman" w:hAnsiTheme="minorHAnsi" w:cs="Times New Roman"/>
          <w:color w:val="000000"/>
          <w:sz w:val="24"/>
          <w:szCs w:val="24"/>
        </w:rPr>
      </w:pPr>
      <w:r w:rsidRPr="00EC3F6B">
        <w:rPr>
          <w:rFonts w:asciiTheme="minorHAnsi" w:eastAsia="Times New Roman" w:hAnsiTheme="minorHAnsi" w:cs="Times New Roman"/>
          <w:color w:val="000000"/>
          <w:sz w:val="24"/>
          <w:szCs w:val="24"/>
          <w:lang w:val="id-ID"/>
        </w:rPr>
        <w:t>Pemberian bimbingan teknis bidang produk perposan, operasi perposan penyelenggaran perposan, perprangkoan dan filateli</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8"/>
        </w:numPr>
        <w:ind w:hanging="578"/>
        <w:contextualSpacing/>
        <w:rPr>
          <w:rFonts w:asciiTheme="minorHAnsi" w:eastAsia="Times New Roman" w:hAnsiTheme="minorHAnsi" w:cs="Times New Roman"/>
          <w:color w:val="000000"/>
          <w:sz w:val="24"/>
          <w:szCs w:val="24"/>
        </w:rPr>
      </w:pPr>
      <w:r w:rsidRPr="00EC3F6B">
        <w:rPr>
          <w:rFonts w:asciiTheme="minorHAnsi" w:eastAsia="Times New Roman" w:hAnsiTheme="minorHAnsi" w:cs="Times New Roman"/>
          <w:color w:val="000000"/>
          <w:sz w:val="24"/>
          <w:szCs w:val="24"/>
          <w:lang w:val="id-ID"/>
        </w:rPr>
        <w:t>Penyiapan pemberian perijinan penyelenggaraan j</w:t>
      </w:r>
      <w:r w:rsidRPr="00EC3F6B">
        <w:rPr>
          <w:rFonts w:asciiTheme="minorHAnsi" w:eastAsia="Times New Roman" w:hAnsiTheme="minorHAnsi" w:cs="Times New Roman"/>
          <w:color w:val="000000"/>
          <w:sz w:val="24"/>
          <w:szCs w:val="24"/>
        </w:rPr>
        <w:t>a</w:t>
      </w:r>
      <w:r w:rsidRPr="00EC3F6B">
        <w:rPr>
          <w:rFonts w:asciiTheme="minorHAnsi" w:eastAsia="Times New Roman" w:hAnsiTheme="minorHAnsi" w:cs="Times New Roman"/>
          <w:color w:val="000000"/>
          <w:sz w:val="24"/>
          <w:szCs w:val="24"/>
          <w:lang w:val="id-ID"/>
        </w:rPr>
        <w:t>sa titipan</w:t>
      </w:r>
      <w:r w:rsidRPr="00EC3F6B">
        <w:rPr>
          <w:rFonts w:asciiTheme="minorHAnsi" w:eastAsia="Times New Roman" w:hAnsiTheme="minorHAnsi" w:cs="Times New Roman"/>
          <w:color w:val="000000"/>
          <w:sz w:val="24"/>
          <w:szCs w:val="24"/>
        </w:rPr>
        <w:t>;</w:t>
      </w:r>
    </w:p>
    <w:p w:rsidR="00550AFB" w:rsidRPr="00EC3F6B" w:rsidRDefault="00550AFB" w:rsidP="00E2550F">
      <w:pPr>
        <w:pStyle w:val="ListParagraph"/>
        <w:numPr>
          <w:ilvl w:val="0"/>
          <w:numId w:val="18"/>
        </w:numPr>
        <w:ind w:hanging="578"/>
        <w:contextualSpacing/>
        <w:rPr>
          <w:rFonts w:asciiTheme="minorHAnsi" w:eastAsia="Times New Roman" w:hAnsiTheme="minorHAnsi" w:cs="Times New Roman"/>
          <w:color w:val="000000"/>
          <w:sz w:val="24"/>
          <w:szCs w:val="24"/>
        </w:rPr>
      </w:pPr>
      <w:r w:rsidRPr="00EC3F6B">
        <w:rPr>
          <w:rFonts w:asciiTheme="minorHAnsi" w:eastAsia="Times New Roman" w:hAnsiTheme="minorHAnsi" w:cs="Times New Roman"/>
          <w:color w:val="000000"/>
          <w:sz w:val="24"/>
          <w:szCs w:val="24"/>
          <w:lang w:val="id-ID"/>
        </w:rPr>
        <w:t>Pelaksanaan analisa dan evaluasi penyelenggaraan kegiatan dibidang produk dan tarif perposan  operasi perposan penyelenggaran perposan, perprangkoan dan filateli</w:t>
      </w:r>
      <w:r w:rsidRPr="00EC3F6B">
        <w:rPr>
          <w:rFonts w:asciiTheme="minorHAnsi" w:eastAsia="Times New Roman" w:hAnsiTheme="minorHAnsi" w:cs="Times New Roman"/>
          <w:color w:val="000000"/>
          <w:sz w:val="24"/>
          <w:szCs w:val="24"/>
        </w:rPr>
        <w:t>;</w:t>
      </w:r>
    </w:p>
    <w:p w:rsidR="00550AFB" w:rsidRPr="009C71D4" w:rsidRDefault="00550AFB" w:rsidP="00E2550F">
      <w:pPr>
        <w:pStyle w:val="ListParagraph"/>
        <w:numPr>
          <w:ilvl w:val="0"/>
          <w:numId w:val="18"/>
        </w:numPr>
        <w:ind w:hanging="578"/>
        <w:contextualSpacing/>
        <w:rPr>
          <w:rFonts w:eastAsia="Times New Roman" w:cs="Times New Roman"/>
          <w:color w:val="000000"/>
          <w:sz w:val="24"/>
          <w:szCs w:val="24"/>
        </w:rPr>
      </w:pPr>
      <w:r w:rsidRPr="00EC3F6B">
        <w:rPr>
          <w:rFonts w:asciiTheme="minorHAnsi" w:eastAsia="Times New Roman" w:hAnsiTheme="minorHAnsi" w:cs="Times New Roman"/>
          <w:color w:val="000000"/>
          <w:sz w:val="24"/>
          <w:szCs w:val="24"/>
        </w:rPr>
        <w:t>Pelaksanaan urusan tata usaha</w:t>
      </w:r>
      <w:r w:rsidRPr="00EC3F6B">
        <w:rPr>
          <w:rFonts w:asciiTheme="minorHAnsi" w:eastAsia="Times New Roman" w:hAnsiTheme="minorHAnsi" w:cs="Times New Roman"/>
          <w:color w:val="000000"/>
          <w:sz w:val="24"/>
          <w:szCs w:val="24"/>
          <w:lang w:val="id-ID"/>
        </w:rPr>
        <w:t xml:space="preserve">, kepegawaian dan </w:t>
      </w:r>
      <w:r w:rsidRPr="00EC3F6B">
        <w:rPr>
          <w:rFonts w:asciiTheme="minorHAnsi" w:eastAsia="Times New Roman" w:hAnsiTheme="minorHAnsi" w:cs="Times New Roman"/>
          <w:color w:val="000000"/>
          <w:sz w:val="24"/>
          <w:szCs w:val="24"/>
        </w:rPr>
        <w:t xml:space="preserve"> dan rumah tangga Direktorat.</w:t>
      </w:r>
    </w:p>
    <w:p w:rsidR="00550AFB" w:rsidRPr="009C71D4" w:rsidRDefault="00550AFB" w:rsidP="00550AFB">
      <w:pPr>
        <w:pStyle w:val="ListParagraph"/>
        <w:spacing w:line="240" w:lineRule="auto"/>
        <w:jc w:val="left"/>
        <w:rPr>
          <w:rFonts w:eastAsia="Times New Roman" w:cs="Times New Roman"/>
          <w:color w:val="000000"/>
          <w:sz w:val="24"/>
          <w:szCs w:val="24"/>
        </w:rPr>
      </w:pPr>
    </w:p>
    <w:p w:rsidR="00550AFB" w:rsidRPr="001048F2" w:rsidRDefault="00550AFB" w:rsidP="00550AFB">
      <w:pPr>
        <w:spacing w:after="120"/>
        <w:jc w:val="center"/>
        <w:rPr>
          <w:rFonts w:asciiTheme="minorHAnsi" w:hAnsiTheme="minorHAnsi"/>
          <w:color w:val="000000"/>
          <w:sz w:val="22"/>
          <w:szCs w:val="22"/>
          <w:lang w:val="id-ID"/>
        </w:rPr>
      </w:pPr>
      <w:r w:rsidRPr="001048F2">
        <w:rPr>
          <w:rFonts w:asciiTheme="minorHAnsi" w:hAnsiTheme="minorHAnsi"/>
          <w:color w:val="000000"/>
          <w:sz w:val="22"/>
          <w:szCs w:val="22"/>
          <w:lang w:val="id-ID"/>
        </w:rPr>
        <w:lastRenderedPageBreak/>
        <w:t>Gambar 2.</w:t>
      </w:r>
      <w:r w:rsidRPr="001048F2">
        <w:rPr>
          <w:rFonts w:asciiTheme="minorHAnsi" w:hAnsiTheme="minorHAnsi"/>
          <w:color w:val="000000"/>
          <w:sz w:val="22"/>
          <w:szCs w:val="22"/>
        </w:rPr>
        <w:t>3</w:t>
      </w:r>
      <w:r w:rsidRPr="001048F2">
        <w:rPr>
          <w:rFonts w:asciiTheme="minorHAnsi" w:hAnsiTheme="minorHAnsi"/>
          <w:color w:val="000000"/>
          <w:sz w:val="22"/>
          <w:szCs w:val="22"/>
          <w:lang w:val="id-ID"/>
        </w:rPr>
        <w:t>. Struktur Organisasi Direktorat Pos</w:t>
      </w:r>
    </w:p>
    <w:p w:rsidR="00550AFB" w:rsidRDefault="004A5AAE" w:rsidP="00550AFB">
      <w:pPr>
        <w:jc w:val="center"/>
        <w:rPr>
          <w:color w:val="000000"/>
          <w:lang w:val="id-ID"/>
        </w:rPr>
      </w:pPr>
      <w:r w:rsidRPr="004A5AAE">
        <w:rPr>
          <w:noProof/>
          <w:color w:val="000000"/>
        </w:rPr>
        <w:pict>
          <v:shape id="_x0000_i1027" type="#_x0000_t75" style="width:450.7pt;height:181.4pt">
            <v:imagedata r:id="rId13" o:title="struktur_ditpos"/>
          </v:shape>
        </w:pict>
      </w:r>
    </w:p>
    <w:p w:rsidR="00550AFB" w:rsidRPr="00955ECB" w:rsidRDefault="00550AFB" w:rsidP="00550AFB">
      <w:pPr>
        <w:shd w:val="clear" w:color="auto" w:fill="FFFFFF"/>
        <w:rPr>
          <w:rFonts w:ascii="1.8 Verdan" w:hAnsi="1.8 Verdan"/>
          <w:vanish/>
          <w:color w:val="FFFFFF"/>
          <w:sz w:val="15"/>
          <w:szCs w:val="15"/>
        </w:rPr>
      </w:pPr>
    </w:p>
    <w:tbl>
      <w:tblPr>
        <w:tblW w:w="0" w:type="auto"/>
        <w:tblCellSpacing w:w="0" w:type="dxa"/>
        <w:tblCellMar>
          <w:left w:w="0" w:type="dxa"/>
          <w:right w:w="0" w:type="dxa"/>
        </w:tblCellMar>
        <w:tblLook w:val="04A0"/>
      </w:tblPr>
      <w:tblGrid>
        <w:gridCol w:w="34"/>
      </w:tblGrid>
      <w:tr w:rsidR="00550AFB" w:rsidRPr="001048F2" w:rsidTr="00F93C7C">
        <w:trPr>
          <w:tblCellSpacing w:w="0" w:type="dxa"/>
        </w:trPr>
        <w:tc>
          <w:tcPr>
            <w:tcW w:w="0" w:type="auto"/>
            <w:vAlign w:val="center"/>
            <w:hideMark/>
          </w:tcPr>
          <w:p w:rsidR="00550AFB" w:rsidRPr="001048F2" w:rsidRDefault="00550AFB" w:rsidP="001048F2">
            <w:pPr>
              <w:spacing w:line="360" w:lineRule="auto"/>
              <w:rPr>
                <w:rFonts w:asciiTheme="minorHAnsi" w:hAnsiTheme="minorHAnsi"/>
                <w:color w:val="666666"/>
                <w:sz w:val="15"/>
                <w:szCs w:val="15"/>
              </w:rPr>
            </w:pPr>
            <w:r w:rsidRPr="001048F2">
              <w:rPr>
                <w:rFonts w:asciiTheme="minorHAnsi" w:hAnsiTheme="minorHAnsi"/>
                <w:color w:val="666666"/>
                <w:sz w:val="15"/>
                <w:szCs w:val="15"/>
              </w:rPr>
              <w:t> </w:t>
            </w:r>
          </w:p>
        </w:tc>
      </w:tr>
    </w:tbl>
    <w:p w:rsidR="00550AFB" w:rsidRPr="001048F2" w:rsidRDefault="00550AFB" w:rsidP="001048F2">
      <w:pPr>
        <w:spacing w:line="360" w:lineRule="auto"/>
        <w:rPr>
          <w:rFonts w:asciiTheme="minorHAnsi" w:hAnsiTheme="minorHAnsi"/>
          <w:b/>
          <w:color w:val="000000"/>
          <w:lang w:val="id-ID"/>
        </w:rPr>
      </w:pPr>
      <w:r w:rsidRPr="001048F2">
        <w:rPr>
          <w:rFonts w:asciiTheme="minorHAnsi" w:hAnsiTheme="minorHAnsi"/>
          <w:b/>
          <w:color w:val="000000"/>
          <w:lang w:val="id-ID"/>
        </w:rPr>
        <w:t xml:space="preserve">2.4.3. </w:t>
      </w:r>
      <w:r w:rsidRPr="001048F2">
        <w:rPr>
          <w:rFonts w:asciiTheme="minorHAnsi" w:hAnsiTheme="minorHAnsi"/>
          <w:b/>
          <w:color w:val="000000"/>
        </w:rPr>
        <w:tab/>
      </w:r>
      <w:r w:rsidRPr="001048F2">
        <w:rPr>
          <w:rFonts w:asciiTheme="minorHAnsi" w:hAnsiTheme="minorHAnsi"/>
          <w:b/>
          <w:color w:val="000000"/>
          <w:lang w:val="id-ID"/>
        </w:rPr>
        <w:t xml:space="preserve">Direktorat Telekomunikasi </w:t>
      </w:r>
    </w:p>
    <w:p w:rsidR="00550AFB" w:rsidRPr="001048F2" w:rsidRDefault="00550AFB" w:rsidP="001048F2">
      <w:pPr>
        <w:spacing w:line="360" w:lineRule="auto"/>
        <w:rPr>
          <w:rFonts w:asciiTheme="minorHAnsi" w:hAnsiTheme="minorHAnsi"/>
          <w:color w:val="000000"/>
          <w:lang w:val="id-ID"/>
        </w:rPr>
      </w:pPr>
      <w:r w:rsidRPr="001048F2">
        <w:rPr>
          <w:rFonts w:asciiTheme="minorHAnsi" w:hAnsiTheme="minorHAnsi"/>
          <w:color w:val="000000"/>
          <w:lang w:val="id-ID"/>
        </w:rPr>
        <w:t xml:space="preserve">Direktorat Telekomunikasi mempunyai tugas melaksanakan sebagian tugas pokok Direktorat Jenderal Pos dan Telekomunikasi di bidang telekomunikasi berdasarkan kebijaksanaan teknis yang ditetapkan oleh Direktorat Jenderal Pos dan Telekomunikasi. Direktorat Telekomunikasi mempunyai tugas melaksanakan perumusan kebijakan, bimbingan teknis, evaluasi dibidang hubungan </w:t>
      </w:r>
      <w:r w:rsidRPr="001048F2">
        <w:rPr>
          <w:rFonts w:asciiTheme="minorHAnsi" w:hAnsiTheme="minorHAnsi"/>
          <w:lang w:val="id-ID"/>
        </w:rPr>
        <w:t>telekomunikasi.</w:t>
      </w:r>
      <w:r w:rsidRPr="001048F2">
        <w:rPr>
          <w:rFonts w:asciiTheme="minorHAnsi" w:hAnsiTheme="minorHAnsi"/>
          <w:color w:val="000000"/>
          <w:lang w:val="id-ID"/>
        </w:rPr>
        <w:t xml:space="preserve"> Untuk menyelenggarakan tugas tersebut, Direktorat Telekomunikasi mempunyai fungsi sebagai berikut : </w:t>
      </w:r>
    </w:p>
    <w:p w:rsidR="00550AFB" w:rsidRPr="001048F2" w:rsidRDefault="00550AFB" w:rsidP="001048F2">
      <w:pPr>
        <w:numPr>
          <w:ilvl w:val="0"/>
          <w:numId w:val="17"/>
        </w:numPr>
        <w:spacing w:line="360" w:lineRule="auto"/>
        <w:ind w:hanging="720"/>
        <w:jc w:val="both"/>
        <w:rPr>
          <w:rFonts w:asciiTheme="minorHAnsi" w:hAnsiTheme="minorHAnsi"/>
          <w:color w:val="000000"/>
        </w:rPr>
      </w:pPr>
      <w:r w:rsidRPr="001048F2">
        <w:rPr>
          <w:rFonts w:asciiTheme="minorHAnsi" w:hAnsiTheme="minorHAnsi"/>
          <w:color w:val="000000"/>
          <w:lang w:val="id-ID"/>
        </w:rPr>
        <w:t>Penyiapan perumusan kebijakan di bidang tarif dan sarana telekomunikasi, pelayanan telekomunikasi, operasional telekomunikasi, telekomunikasi khusus dan kewajiban pelayanan universal dan akses protokol internet</w:t>
      </w:r>
      <w:r w:rsidRPr="001048F2">
        <w:rPr>
          <w:rFonts w:asciiTheme="minorHAnsi" w:hAnsiTheme="minorHAnsi"/>
          <w:color w:val="000000"/>
        </w:rPr>
        <w:t xml:space="preserve">; </w:t>
      </w:r>
    </w:p>
    <w:p w:rsidR="00550AFB" w:rsidRPr="001048F2" w:rsidRDefault="00550AFB" w:rsidP="001048F2">
      <w:pPr>
        <w:numPr>
          <w:ilvl w:val="0"/>
          <w:numId w:val="17"/>
        </w:numPr>
        <w:spacing w:line="360" w:lineRule="auto"/>
        <w:ind w:hanging="720"/>
        <w:jc w:val="both"/>
        <w:rPr>
          <w:rFonts w:asciiTheme="minorHAnsi" w:hAnsiTheme="minorHAnsi"/>
          <w:color w:val="000000"/>
        </w:rPr>
      </w:pPr>
      <w:r w:rsidRPr="001048F2">
        <w:rPr>
          <w:rFonts w:asciiTheme="minorHAnsi" w:hAnsiTheme="minorHAnsi"/>
          <w:color w:val="000000"/>
          <w:lang w:val="id-ID"/>
        </w:rPr>
        <w:t>Penyusunan rencana strategis pembangunan dan rencana dasar teknis telekomunikasi nasional</w:t>
      </w:r>
      <w:r w:rsidRPr="001048F2">
        <w:rPr>
          <w:rFonts w:asciiTheme="minorHAnsi" w:hAnsiTheme="minorHAnsi"/>
          <w:color w:val="000000"/>
        </w:rPr>
        <w:t xml:space="preserve">; </w:t>
      </w:r>
    </w:p>
    <w:p w:rsidR="00550AFB" w:rsidRPr="001048F2" w:rsidRDefault="00550AFB" w:rsidP="001048F2">
      <w:pPr>
        <w:numPr>
          <w:ilvl w:val="0"/>
          <w:numId w:val="17"/>
        </w:numPr>
        <w:spacing w:line="360" w:lineRule="auto"/>
        <w:ind w:hanging="720"/>
        <w:jc w:val="both"/>
        <w:rPr>
          <w:rFonts w:asciiTheme="minorHAnsi" w:hAnsiTheme="minorHAnsi"/>
          <w:color w:val="000000"/>
        </w:rPr>
      </w:pPr>
      <w:r w:rsidRPr="001048F2">
        <w:rPr>
          <w:rFonts w:asciiTheme="minorHAnsi" w:hAnsiTheme="minorHAnsi"/>
          <w:color w:val="000000"/>
          <w:lang w:val="id-ID"/>
        </w:rPr>
        <w:t>Penyiapan perumusan norma, kriteria, pedoman dan prosedur di bidang tarif dan sarana telekomunikasi, pelayanan telekomunikasi, operasional telekomunikasi, telekomunikasi khusus dan kewajiban pelayanan universal dan akses protokol internet</w:t>
      </w:r>
      <w:r w:rsidRPr="001048F2">
        <w:rPr>
          <w:rFonts w:asciiTheme="minorHAnsi" w:hAnsiTheme="minorHAnsi"/>
          <w:color w:val="000000"/>
        </w:rPr>
        <w:t xml:space="preserve">; </w:t>
      </w:r>
    </w:p>
    <w:p w:rsidR="00550AFB" w:rsidRPr="001048F2" w:rsidRDefault="00550AFB" w:rsidP="001048F2">
      <w:pPr>
        <w:numPr>
          <w:ilvl w:val="0"/>
          <w:numId w:val="17"/>
        </w:numPr>
        <w:spacing w:line="360" w:lineRule="auto"/>
        <w:ind w:hanging="720"/>
        <w:jc w:val="both"/>
        <w:rPr>
          <w:rFonts w:asciiTheme="minorHAnsi" w:hAnsiTheme="minorHAnsi"/>
          <w:color w:val="000000"/>
        </w:rPr>
      </w:pPr>
      <w:r w:rsidRPr="001048F2">
        <w:rPr>
          <w:rFonts w:asciiTheme="minorHAnsi" w:hAnsiTheme="minorHAnsi"/>
          <w:color w:val="000000"/>
          <w:lang w:val="id-ID"/>
        </w:rPr>
        <w:t>Pemberian bimbingan teknis di bidang tarif dan sarana telekomunikasi, pelayanan telekomunikasi, operasional telekomunikasi, telekomunikasi khusus dan kewajiban pelayanan universal dan akses protokol internet</w:t>
      </w:r>
      <w:r w:rsidRPr="001048F2">
        <w:rPr>
          <w:rFonts w:asciiTheme="minorHAnsi" w:hAnsiTheme="minorHAnsi"/>
          <w:color w:val="000000"/>
        </w:rPr>
        <w:t>;</w:t>
      </w:r>
    </w:p>
    <w:p w:rsidR="00550AFB" w:rsidRPr="001048F2" w:rsidRDefault="00550AFB" w:rsidP="001048F2">
      <w:pPr>
        <w:numPr>
          <w:ilvl w:val="0"/>
          <w:numId w:val="17"/>
        </w:numPr>
        <w:spacing w:line="360" w:lineRule="auto"/>
        <w:ind w:hanging="720"/>
        <w:jc w:val="both"/>
        <w:rPr>
          <w:rFonts w:asciiTheme="minorHAnsi" w:hAnsiTheme="minorHAnsi"/>
          <w:color w:val="000000"/>
          <w:lang w:val="id-ID"/>
        </w:rPr>
      </w:pPr>
      <w:r w:rsidRPr="001048F2">
        <w:rPr>
          <w:rFonts w:asciiTheme="minorHAnsi" w:hAnsiTheme="minorHAnsi"/>
          <w:color w:val="000000"/>
          <w:lang w:val="id-ID"/>
        </w:rPr>
        <w:t>Penyiapan pemberian perijinan penyelenggaraan jaringan telekomunikasi, jasa telekomunikasi khusus dan kewajiban pelayanan universal dan akses protokol internet</w:t>
      </w:r>
      <w:r w:rsidRPr="001048F2">
        <w:rPr>
          <w:rFonts w:asciiTheme="minorHAnsi" w:hAnsiTheme="minorHAnsi"/>
          <w:color w:val="000000"/>
        </w:rPr>
        <w:t>;</w:t>
      </w:r>
    </w:p>
    <w:p w:rsidR="00550AFB" w:rsidRPr="001048F2" w:rsidRDefault="00550AFB" w:rsidP="001048F2">
      <w:pPr>
        <w:numPr>
          <w:ilvl w:val="0"/>
          <w:numId w:val="17"/>
        </w:numPr>
        <w:spacing w:line="360" w:lineRule="auto"/>
        <w:ind w:hanging="720"/>
        <w:jc w:val="both"/>
        <w:rPr>
          <w:rFonts w:asciiTheme="minorHAnsi" w:hAnsiTheme="minorHAnsi"/>
          <w:color w:val="000000"/>
          <w:lang w:val="id-ID"/>
        </w:rPr>
      </w:pPr>
      <w:r w:rsidRPr="001048F2">
        <w:rPr>
          <w:rFonts w:asciiTheme="minorHAnsi" w:hAnsiTheme="minorHAnsi"/>
          <w:color w:val="000000"/>
          <w:lang w:val="id-ID"/>
        </w:rPr>
        <w:lastRenderedPageBreak/>
        <w:t>Pelaksanaan evaluasi penyelenggaraan kegiatan di bidang tarif dan sarana akses protokol internet, penyelenggaraan jasa, jaringan akses protokol internet, telekomunikasi khusus dan pelayanan kewajiban pelayanan universal dan akses protokol internet</w:t>
      </w:r>
      <w:r w:rsidRPr="001048F2">
        <w:rPr>
          <w:rFonts w:asciiTheme="minorHAnsi" w:hAnsiTheme="minorHAnsi"/>
          <w:color w:val="000000"/>
        </w:rPr>
        <w:t>;</w:t>
      </w:r>
      <w:r w:rsidRPr="001048F2">
        <w:rPr>
          <w:rFonts w:asciiTheme="minorHAnsi" w:hAnsiTheme="minorHAnsi"/>
          <w:color w:val="000000"/>
          <w:lang w:val="id-ID"/>
        </w:rPr>
        <w:t xml:space="preserve"> </w:t>
      </w:r>
      <w:r w:rsidRPr="001048F2">
        <w:rPr>
          <w:rFonts w:asciiTheme="minorHAnsi" w:hAnsiTheme="minorHAnsi"/>
          <w:color w:val="000000"/>
        </w:rPr>
        <w:t xml:space="preserve"> </w:t>
      </w:r>
    </w:p>
    <w:p w:rsidR="00550AFB" w:rsidRPr="001048F2" w:rsidRDefault="00550AFB" w:rsidP="001048F2">
      <w:pPr>
        <w:numPr>
          <w:ilvl w:val="0"/>
          <w:numId w:val="17"/>
        </w:numPr>
        <w:spacing w:line="360" w:lineRule="auto"/>
        <w:ind w:hanging="720"/>
        <w:jc w:val="both"/>
        <w:rPr>
          <w:rFonts w:asciiTheme="minorHAnsi" w:hAnsiTheme="minorHAnsi"/>
          <w:color w:val="000000"/>
          <w:lang w:val="id-ID"/>
        </w:rPr>
      </w:pPr>
      <w:r w:rsidRPr="001048F2">
        <w:rPr>
          <w:rFonts w:asciiTheme="minorHAnsi" w:hAnsiTheme="minorHAnsi"/>
          <w:color w:val="000000"/>
        </w:rPr>
        <w:t>Pelaksanaan urusan tata usaha</w:t>
      </w:r>
      <w:r w:rsidRPr="001048F2">
        <w:rPr>
          <w:rFonts w:asciiTheme="minorHAnsi" w:hAnsiTheme="minorHAnsi"/>
          <w:color w:val="000000"/>
          <w:lang w:val="id-ID"/>
        </w:rPr>
        <w:t>, kepegawaian</w:t>
      </w:r>
      <w:r w:rsidRPr="001048F2">
        <w:rPr>
          <w:rFonts w:asciiTheme="minorHAnsi" w:hAnsiTheme="minorHAnsi"/>
          <w:color w:val="000000"/>
        </w:rPr>
        <w:t xml:space="preserve"> dan rumah tangga Direktorat.</w:t>
      </w:r>
    </w:p>
    <w:p w:rsidR="00550AFB" w:rsidRPr="001048F2" w:rsidRDefault="00550AFB" w:rsidP="001048F2">
      <w:pPr>
        <w:spacing w:line="360" w:lineRule="auto"/>
        <w:rPr>
          <w:rFonts w:asciiTheme="minorHAnsi" w:hAnsiTheme="minorHAnsi"/>
          <w:color w:val="000000"/>
        </w:rPr>
      </w:pPr>
    </w:p>
    <w:p w:rsidR="00550AFB" w:rsidRPr="001048F2" w:rsidRDefault="00550AFB" w:rsidP="001048F2">
      <w:pPr>
        <w:spacing w:line="360" w:lineRule="auto"/>
        <w:jc w:val="center"/>
        <w:rPr>
          <w:rFonts w:asciiTheme="minorHAnsi" w:hAnsiTheme="minorHAnsi"/>
          <w:color w:val="000000"/>
          <w:sz w:val="22"/>
          <w:szCs w:val="22"/>
        </w:rPr>
      </w:pPr>
      <w:r w:rsidRPr="001048F2">
        <w:rPr>
          <w:rFonts w:asciiTheme="minorHAnsi" w:hAnsiTheme="minorHAnsi"/>
          <w:color w:val="000000"/>
          <w:sz w:val="22"/>
          <w:szCs w:val="22"/>
          <w:lang w:val="id-ID"/>
        </w:rPr>
        <w:t>Gambar 2.</w:t>
      </w:r>
      <w:r w:rsidRPr="001048F2">
        <w:rPr>
          <w:rFonts w:asciiTheme="minorHAnsi" w:hAnsiTheme="minorHAnsi"/>
          <w:color w:val="000000"/>
          <w:sz w:val="22"/>
          <w:szCs w:val="22"/>
        </w:rPr>
        <w:t>4</w:t>
      </w:r>
      <w:r w:rsidRPr="001048F2">
        <w:rPr>
          <w:rFonts w:asciiTheme="minorHAnsi" w:hAnsiTheme="minorHAnsi"/>
          <w:color w:val="000000"/>
          <w:sz w:val="22"/>
          <w:szCs w:val="22"/>
          <w:lang w:val="id-ID"/>
        </w:rPr>
        <w:t>. Struktur Organisasi Direktorat Telekomunikasi dan Informatika</w:t>
      </w:r>
    </w:p>
    <w:p w:rsidR="00550AFB" w:rsidRDefault="004A5AAE" w:rsidP="00550AFB">
      <w:pPr>
        <w:spacing w:after="120"/>
        <w:jc w:val="center"/>
        <w:rPr>
          <w:noProof/>
          <w:color w:val="000000"/>
        </w:rPr>
      </w:pPr>
      <w:r w:rsidRPr="004A5AAE">
        <w:rPr>
          <w:noProof/>
          <w:color w:val="000000"/>
        </w:rPr>
        <w:pict>
          <v:shape id="_x0000_i1028" type="#_x0000_t75" style="width:451.65pt;height:188.9pt">
            <v:imagedata r:id="rId14" o:title="struktur_dittelin"/>
          </v:shape>
        </w:pict>
      </w:r>
    </w:p>
    <w:p w:rsidR="00550AFB" w:rsidRPr="00174F82" w:rsidRDefault="00550AFB" w:rsidP="00550AFB">
      <w:pPr>
        <w:spacing w:after="120"/>
        <w:jc w:val="center"/>
        <w:rPr>
          <w:color w:val="000000"/>
          <w:lang w:val="id-ID"/>
        </w:rPr>
      </w:pPr>
    </w:p>
    <w:p w:rsidR="00550AFB" w:rsidRPr="001048F2" w:rsidRDefault="00550AFB" w:rsidP="001048F2">
      <w:pPr>
        <w:spacing w:line="360" w:lineRule="auto"/>
        <w:jc w:val="both"/>
        <w:rPr>
          <w:rFonts w:asciiTheme="minorHAnsi" w:hAnsiTheme="minorHAnsi"/>
          <w:b/>
          <w:color w:val="000000"/>
          <w:lang w:val="id-ID"/>
        </w:rPr>
      </w:pPr>
      <w:r w:rsidRPr="001048F2">
        <w:rPr>
          <w:rFonts w:asciiTheme="minorHAnsi" w:hAnsiTheme="minorHAnsi"/>
          <w:b/>
          <w:color w:val="000000"/>
          <w:lang w:val="id-ID"/>
        </w:rPr>
        <w:t xml:space="preserve">2.4.4. </w:t>
      </w:r>
      <w:r w:rsidRPr="001048F2">
        <w:rPr>
          <w:rFonts w:asciiTheme="minorHAnsi" w:hAnsiTheme="minorHAnsi"/>
          <w:b/>
          <w:color w:val="000000"/>
          <w:lang w:val="id-ID"/>
        </w:rPr>
        <w:tab/>
        <w:t xml:space="preserve">Direktorat Pengelolaan </w:t>
      </w:r>
      <w:r w:rsidRPr="001048F2">
        <w:rPr>
          <w:rFonts w:asciiTheme="minorHAnsi" w:hAnsiTheme="minorHAnsi"/>
          <w:b/>
          <w:bCs/>
          <w:lang w:val="id-ID"/>
        </w:rPr>
        <w:t xml:space="preserve">Spektrum Frekuensi Radio </w:t>
      </w:r>
    </w:p>
    <w:p w:rsidR="00550AFB" w:rsidRPr="001048F2" w:rsidRDefault="00550AFB" w:rsidP="001048F2">
      <w:pPr>
        <w:spacing w:line="360" w:lineRule="auto"/>
        <w:jc w:val="both"/>
        <w:rPr>
          <w:rFonts w:asciiTheme="minorHAnsi" w:hAnsiTheme="minorHAnsi"/>
        </w:rPr>
      </w:pPr>
      <w:r w:rsidRPr="001048F2">
        <w:rPr>
          <w:rFonts w:asciiTheme="minorHAnsi" w:hAnsiTheme="minorHAnsi"/>
          <w:bCs/>
          <w:lang w:val="id-ID"/>
        </w:rPr>
        <w:t xml:space="preserve">Direktorat Pengelolaan Spektrum Frekuensi Radio </w:t>
      </w:r>
      <w:r w:rsidRPr="001048F2">
        <w:rPr>
          <w:rFonts w:asciiTheme="minorHAnsi" w:hAnsiTheme="minorHAnsi"/>
          <w:lang w:val="id-ID"/>
        </w:rPr>
        <w:t xml:space="preserve">mempunyai tugas  melaksanakan perumusan kebijakan, melakukan pengaturan, penyusunan program, mengadakan bimbingan teknis, serta melakukan evaluasi  dan peningkatan di bidang pengelolaan spektrum frekuensi radio. </w:t>
      </w:r>
      <w:r w:rsidRPr="001048F2">
        <w:rPr>
          <w:rFonts w:asciiTheme="minorHAnsi" w:hAnsiTheme="minorHAnsi"/>
        </w:rPr>
        <w:t xml:space="preserve">Dalam melaksanakan tugasnya, </w:t>
      </w:r>
      <w:r w:rsidRPr="001048F2">
        <w:rPr>
          <w:rFonts w:asciiTheme="minorHAnsi" w:hAnsiTheme="minorHAnsi"/>
          <w:bCs/>
        </w:rPr>
        <w:t xml:space="preserve">Direktorat </w:t>
      </w:r>
      <w:r w:rsidRPr="001048F2">
        <w:rPr>
          <w:rFonts w:asciiTheme="minorHAnsi" w:hAnsiTheme="minorHAnsi"/>
          <w:bCs/>
          <w:lang w:val="id-ID"/>
        </w:rPr>
        <w:t xml:space="preserve">Pengelolaan </w:t>
      </w:r>
      <w:r w:rsidRPr="001048F2">
        <w:rPr>
          <w:rFonts w:asciiTheme="minorHAnsi" w:hAnsiTheme="minorHAnsi"/>
          <w:bCs/>
        </w:rPr>
        <w:t xml:space="preserve">Spektrum Frekuensi Radio </w:t>
      </w:r>
      <w:r w:rsidRPr="001048F2">
        <w:rPr>
          <w:rFonts w:asciiTheme="minorHAnsi" w:hAnsiTheme="minorHAnsi"/>
        </w:rPr>
        <w:t xml:space="preserve">menyelenggarakan fungsi : </w:t>
      </w:r>
    </w:p>
    <w:p w:rsidR="00550AFB" w:rsidRPr="001048F2" w:rsidRDefault="00550AFB" w:rsidP="001048F2">
      <w:pPr>
        <w:numPr>
          <w:ilvl w:val="0"/>
          <w:numId w:val="16"/>
        </w:numPr>
        <w:tabs>
          <w:tab w:val="clear" w:pos="720"/>
        </w:tabs>
        <w:spacing w:line="360" w:lineRule="auto"/>
        <w:ind w:hanging="720"/>
        <w:jc w:val="both"/>
        <w:rPr>
          <w:rFonts w:asciiTheme="minorHAnsi" w:hAnsiTheme="minorHAnsi"/>
        </w:rPr>
      </w:pPr>
      <w:r w:rsidRPr="001048F2">
        <w:rPr>
          <w:rFonts w:asciiTheme="minorHAnsi" w:hAnsiTheme="minorHAnsi"/>
        </w:rPr>
        <w:t xml:space="preserve">Penyiapan perumusan kebijakan di bidang penataan, penetapan, operasi dan sarana frekuensi radio;   </w:t>
      </w:r>
    </w:p>
    <w:p w:rsidR="00550AFB" w:rsidRPr="001048F2" w:rsidRDefault="00550AFB" w:rsidP="001048F2">
      <w:pPr>
        <w:numPr>
          <w:ilvl w:val="0"/>
          <w:numId w:val="16"/>
        </w:numPr>
        <w:tabs>
          <w:tab w:val="clear" w:pos="720"/>
        </w:tabs>
        <w:spacing w:line="360" w:lineRule="auto"/>
        <w:ind w:hanging="720"/>
        <w:jc w:val="both"/>
        <w:rPr>
          <w:rFonts w:asciiTheme="minorHAnsi" w:hAnsiTheme="minorHAnsi"/>
        </w:rPr>
      </w:pPr>
      <w:r w:rsidRPr="001048F2">
        <w:rPr>
          <w:rFonts w:asciiTheme="minorHAnsi" w:hAnsiTheme="minorHAnsi"/>
        </w:rPr>
        <w:t xml:space="preserve">Penyiapan perumusan norma, kriteria, pedoman, dan prosedur di bidang penataan, penetapan, operasi dan sarana frekuensi radio; </w:t>
      </w:r>
    </w:p>
    <w:p w:rsidR="00550AFB" w:rsidRPr="001048F2" w:rsidRDefault="00550AFB" w:rsidP="001048F2">
      <w:pPr>
        <w:numPr>
          <w:ilvl w:val="0"/>
          <w:numId w:val="16"/>
        </w:numPr>
        <w:tabs>
          <w:tab w:val="clear" w:pos="720"/>
        </w:tabs>
        <w:spacing w:line="360" w:lineRule="auto"/>
        <w:ind w:hanging="720"/>
        <w:jc w:val="both"/>
        <w:rPr>
          <w:rFonts w:asciiTheme="minorHAnsi" w:hAnsiTheme="minorHAnsi"/>
        </w:rPr>
      </w:pPr>
      <w:r w:rsidRPr="001048F2">
        <w:rPr>
          <w:rFonts w:asciiTheme="minorHAnsi" w:hAnsiTheme="minorHAnsi"/>
        </w:rPr>
        <w:t xml:space="preserve">Pelaksanaan penataan, penetapan, operasi dan sarana frekuensi radio;  </w:t>
      </w:r>
    </w:p>
    <w:p w:rsidR="00550AFB" w:rsidRPr="001048F2" w:rsidRDefault="00550AFB" w:rsidP="001048F2">
      <w:pPr>
        <w:numPr>
          <w:ilvl w:val="0"/>
          <w:numId w:val="16"/>
        </w:numPr>
        <w:tabs>
          <w:tab w:val="clear" w:pos="720"/>
        </w:tabs>
        <w:spacing w:line="360" w:lineRule="auto"/>
        <w:ind w:hanging="720"/>
        <w:jc w:val="both"/>
        <w:rPr>
          <w:rFonts w:asciiTheme="minorHAnsi" w:hAnsiTheme="minorHAnsi"/>
        </w:rPr>
      </w:pPr>
      <w:r w:rsidRPr="001048F2">
        <w:rPr>
          <w:rFonts w:asciiTheme="minorHAnsi" w:hAnsiTheme="minorHAnsi"/>
        </w:rPr>
        <w:t>Penyiapan dan</w:t>
      </w:r>
      <w:r w:rsidRPr="001048F2">
        <w:rPr>
          <w:rFonts w:asciiTheme="minorHAnsi" w:hAnsiTheme="minorHAnsi"/>
          <w:lang w:val="id-ID"/>
        </w:rPr>
        <w:t xml:space="preserve"> pemrosesan</w:t>
      </w:r>
      <w:r w:rsidRPr="001048F2">
        <w:rPr>
          <w:rFonts w:asciiTheme="minorHAnsi" w:hAnsiTheme="minorHAnsi"/>
        </w:rPr>
        <w:t xml:space="preserve"> perijinan penggunaan frekuensi radio; </w:t>
      </w:r>
    </w:p>
    <w:p w:rsidR="00550AFB" w:rsidRPr="001048F2" w:rsidRDefault="00550AFB" w:rsidP="001048F2">
      <w:pPr>
        <w:numPr>
          <w:ilvl w:val="0"/>
          <w:numId w:val="16"/>
        </w:numPr>
        <w:tabs>
          <w:tab w:val="clear" w:pos="720"/>
        </w:tabs>
        <w:spacing w:line="360" w:lineRule="auto"/>
        <w:ind w:hanging="720"/>
        <w:jc w:val="both"/>
        <w:rPr>
          <w:rFonts w:asciiTheme="minorHAnsi" w:hAnsiTheme="minorHAnsi"/>
          <w:lang w:val="id-ID"/>
        </w:rPr>
      </w:pPr>
      <w:r w:rsidRPr="001048F2">
        <w:rPr>
          <w:rFonts w:asciiTheme="minorHAnsi" w:hAnsiTheme="minorHAnsi"/>
        </w:rPr>
        <w:t xml:space="preserve">Pelaksanaan analisa dan evaluasi di bidang operasi frekuensi radio; </w:t>
      </w:r>
    </w:p>
    <w:p w:rsidR="00550AFB" w:rsidRPr="001048F2" w:rsidRDefault="00550AFB" w:rsidP="001048F2">
      <w:pPr>
        <w:numPr>
          <w:ilvl w:val="0"/>
          <w:numId w:val="16"/>
        </w:numPr>
        <w:tabs>
          <w:tab w:val="clear" w:pos="720"/>
        </w:tabs>
        <w:spacing w:line="360" w:lineRule="auto"/>
        <w:ind w:hanging="720"/>
        <w:jc w:val="both"/>
        <w:rPr>
          <w:rFonts w:asciiTheme="minorHAnsi" w:hAnsiTheme="minorHAnsi"/>
          <w:lang w:val="id-ID"/>
        </w:rPr>
      </w:pPr>
      <w:r w:rsidRPr="001048F2">
        <w:rPr>
          <w:rFonts w:asciiTheme="minorHAnsi" w:hAnsiTheme="minorHAnsi"/>
        </w:rPr>
        <w:t>Pelaksanaan urusan tata usaha, kepegawaian  dan rumah tangga Direktorat.</w:t>
      </w:r>
    </w:p>
    <w:p w:rsidR="00550AFB" w:rsidRPr="001048F2" w:rsidRDefault="00550AFB" w:rsidP="001048F2">
      <w:pPr>
        <w:spacing w:line="360" w:lineRule="auto"/>
        <w:jc w:val="both"/>
        <w:rPr>
          <w:rFonts w:asciiTheme="minorHAnsi" w:hAnsiTheme="minorHAnsi"/>
        </w:rPr>
      </w:pPr>
    </w:p>
    <w:p w:rsidR="00550AFB" w:rsidRPr="001048F2" w:rsidRDefault="00550AFB" w:rsidP="001048F2">
      <w:pPr>
        <w:spacing w:line="360" w:lineRule="auto"/>
        <w:jc w:val="both"/>
        <w:rPr>
          <w:rFonts w:asciiTheme="minorHAnsi" w:hAnsiTheme="minorHAnsi"/>
          <w:color w:val="000000"/>
          <w:sz w:val="22"/>
          <w:szCs w:val="22"/>
          <w:lang w:val="id-ID"/>
        </w:rPr>
      </w:pPr>
      <w:r w:rsidRPr="001048F2">
        <w:rPr>
          <w:rFonts w:asciiTheme="minorHAnsi" w:hAnsiTheme="minorHAnsi"/>
          <w:color w:val="000000"/>
          <w:sz w:val="22"/>
          <w:szCs w:val="22"/>
          <w:lang w:val="id-ID"/>
        </w:rPr>
        <w:lastRenderedPageBreak/>
        <w:t>Gambar 2.</w:t>
      </w:r>
      <w:r w:rsidRPr="001048F2">
        <w:rPr>
          <w:rFonts w:asciiTheme="minorHAnsi" w:hAnsiTheme="minorHAnsi"/>
          <w:color w:val="000000"/>
          <w:sz w:val="22"/>
          <w:szCs w:val="22"/>
        </w:rPr>
        <w:t>5</w:t>
      </w:r>
      <w:r w:rsidRPr="001048F2">
        <w:rPr>
          <w:rFonts w:asciiTheme="minorHAnsi" w:hAnsiTheme="minorHAnsi"/>
          <w:color w:val="000000"/>
          <w:sz w:val="22"/>
          <w:szCs w:val="22"/>
          <w:lang w:val="id-ID"/>
        </w:rPr>
        <w:t xml:space="preserve">. Struktur Organisasi Direktorat </w:t>
      </w:r>
      <w:r w:rsidRPr="001048F2">
        <w:rPr>
          <w:rFonts w:asciiTheme="minorHAnsi" w:hAnsiTheme="minorHAnsi"/>
          <w:sz w:val="22"/>
          <w:szCs w:val="22"/>
        </w:rPr>
        <w:t xml:space="preserve">Pengelolaan </w:t>
      </w:r>
      <w:r w:rsidRPr="001048F2">
        <w:rPr>
          <w:rFonts w:asciiTheme="minorHAnsi" w:hAnsiTheme="minorHAnsi"/>
          <w:color w:val="000000"/>
          <w:sz w:val="22"/>
          <w:szCs w:val="22"/>
          <w:lang w:val="id-ID"/>
        </w:rPr>
        <w:t xml:space="preserve">Frekuensi Radio </w:t>
      </w:r>
    </w:p>
    <w:p w:rsidR="00550AFB" w:rsidRDefault="004A5AAE" w:rsidP="00550AFB">
      <w:pPr>
        <w:rPr>
          <w:lang w:val="id-ID"/>
        </w:rPr>
      </w:pPr>
      <w:r>
        <w:rPr>
          <w:noProof/>
        </w:rPr>
        <w:pict>
          <v:shape id="_x0000_i1029" type="#_x0000_t75" style="width:451.65pt;height:186.1pt">
            <v:imagedata r:id="rId15" o:title="struktur_spekfrek"/>
          </v:shape>
        </w:pict>
      </w:r>
    </w:p>
    <w:p w:rsidR="00550AFB" w:rsidRDefault="00550AFB" w:rsidP="00550AFB"/>
    <w:p w:rsidR="00B44CF6" w:rsidRDefault="00B44CF6" w:rsidP="001048F2">
      <w:pPr>
        <w:spacing w:line="360" w:lineRule="auto"/>
        <w:jc w:val="both"/>
        <w:rPr>
          <w:rFonts w:asciiTheme="minorHAnsi" w:hAnsiTheme="minorHAnsi"/>
          <w:b/>
          <w:color w:val="000000"/>
          <w:lang w:val="id-ID"/>
        </w:rPr>
      </w:pPr>
    </w:p>
    <w:p w:rsidR="00550AFB" w:rsidRPr="001048F2" w:rsidRDefault="00550AFB" w:rsidP="001048F2">
      <w:pPr>
        <w:spacing w:line="360" w:lineRule="auto"/>
        <w:jc w:val="both"/>
        <w:rPr>
          <w:rFonts w:asciiTheme="minorHAnsi" w:hAnsiTheme="minorHAnsi"/>
          <w:b/>
          <w:color w:val="000000"/>
          <w:lang w:val="id-ID"/>
        </w:rPr>
      </w:pPr>
      <w:r w:rsidRPr="001048F2">
        <w:rPr>
          <w:rFonts w:asciiTheme="minorHAnsi" w:hAnsiTheme="minorHAnsi"/>
          <w:b/>
          <w:color w:val="000000"/>
          <w:lang w:val="id-ID"/>
        </w:rPr>
        <w:t xml:space="preserve">2.4.5. </w:t>
      </w:r>
      <w:r w:rsidRPr="001048F2">
        <w:rPr>
          <w:rFonts w:asciiTheme="minorHAnsi" w:hAnsiTheme="minorHAnsi"/>
          <w:b/>
          <w:color w:val="000000"/>
        </w:rPr>
        <w:tab/>
      </w:r>
      <w:r w:rsidRPr="001048F2">
        <w:rPr>
          <w:rFonts w:asciiTheme="minorHAnsi" w:hAnsiTheme="minorHAnsi"/>
          <w:b/>
          <w:color w:val="000000"/>
          <w:lang w:val="id-ID"/>
        </w:rPr>
        <w:t xml:space="preserve">Direktorat </w:t>
      </w:r>
      <w:r w:rsidRPr="001048F2">
        <w:rPr>
          <w:rFonts w:asciiTheme="minorHAnsi" w:hAnsiTheme="minorHAnsi"/>
          <w:b/>
          <w:bCs/>
          <w:lang w:val="id-ID"/>
        </w:rPr>
        <w:t>Standar</w:t>
      </w:r>
      <w:r w:rsidRPr="001048F2">
        <w:rPr>
          <w:rFonts w:asciiTheme="minorHAnsi" w:hAnsiTheme="minorHAnsi"/>
          <w:b/>
          <w:bCs/>
        </w:rPr>
        <w:t>d</w:t>
      </w:r>
      <w:r w:rsidRPr="001048F2">
        <w:rPr>
          <w:rFonts w:asciiTheme="minorHAnsi" w:hAnsiTheme="minorHAnsi"/>
          <w:b/>
          <w:bCs/>
          <w:lang w:val="id-ID"/>
        </w:rPr>
        <w:t>isasi Pos dan Telekomunikasi</w:t>
      </w:r>
    </w:p>
    <w:p w:rsidR="00550AFB" w:rsidRPr="001048F2" w:rsidRDefault="00550AFB" w:rsidP="001048F2">
      <w:pPr>
        <w:spacing w:line="360" w:lineRule="auto"/>
        <w:jc w:val="both"/>
        <w:rPr>
          <w:rFonts w:asciiTheme="minorHAnsi" w:hAnsiTheme="minorHAnsi"/>
          <w:bCs/>
          <w:lang w:val="id-ID"/>
        </w:rPr>
      </w:pPr>
      <w:r w:rsidRPr="001048F2">
        <w:rPr>
          <w:rFonts w:asciiTheme="minorHAnsi" w:hAnsiTheme="minorHAnsi"/>
          <w:bCs/>
          <w:lang w:val="id-ID"/>
        </w:rPr>
        <w:t>Direktorat Standardisasi Pos dan Telekomunikasi, mempunyai tugas melaksanakan sebagian tugas pokok Direktorat Jenderal Pos dan Telekomunikasi di bidang standardisasi pos dan telekomunikasi berdasarkan kebijaksanaan teknis yang ditetapkan oleh Direktorat Jenderal Pos dan Telekomunikasi. Tugas dari Direktorat</w:t>
      </w:r>
      <w:r w:rsidRPr="001048F2">
        <w:rPr>
          <w:rFonts w:asciiTheme="minorHAnsi" w:hAnsiTheme="minorHAnsi"/>
          <w:bCs/>
          <w:color w:val="FF0000"/>
          <w:lang w:val="id-ID"/>
        </w:rPr>
        <w:t xml:space="preserve"> </w:t>
      </w:r>
      <w:r w:rsidRPr="001048F2">
        <w:rPr>
          <w:rFonts w:asciiTheme="minorHAnsi" w:hAnsiTheme="minorHAnsi"/>
          <w:bCs/>
          <w:lang w:val="id-ID"/>
        </w:rPr>
        <w:t>Standar</w:t>
      </w:r>
      <w:r w:rsidRPr="001048F2">
        <w:rPr>
          <w:rFonts w:asciiTheme="minorHAnsi" w:hAnsiTheme="minorHAnsi"/>
          <w:bCs/>
        </w:rPr>
        <w:t>d</w:t>
      </w:r>
      <w:r w:rsidRPr="001048F2">
        <w:rPr>
          <w:rFonts w:asciiTheme="minorHAnsi" w:hAnsiTheme="minorHAnsi"/>
          <w:bCs/>
          <w:lang w:val="id-ID"/>
        </w:rPr>
        <w:t>isasi Pos dan Telekomunikasi ini adalah melaksanakan perumusan kebijakan, bimbingan teknis, dan evaluasi di bidang standar teknik dan standar pelayanan pos dan telekomunikasi serta komunikasi radio. Untuk menyelenggarakan tugas tersebut, Direktorat Standar</w:t>
      </w:r>
      <w:r w:rsidRPr="001048F2">
        <w:rPr>
          <w:rFonts w:asciiTheme="minorHAnsi" w:hAnsiTheme="minorHAnsi"/>
          <w:bCs/>
        </w:rPr>
        <w:t>d</w:t>
      </w:r>
      <w:r w:rsidRPr="001048F2">
        <w:rPr>
          <w:rFonts w:asciiTheme="minorHAnsi" w:hAnsiTheme="minorHAnsi"/>
          <w:bCs/>
          <w:lang w:val="id-ID"/>
        </w:rPr>
        <w:t>isasi Pos dan Telekomunikasi mempunyai fungsi sebagai berikut :</w:t>
      </w:r>
    </w:p>
    <w:p w:rsidR="00550AFB" w:rsidRPr="001048F2" w:rsidRDefault="00550AFB" w:rsidP="001048F2">
      <w:pPr>
        <w:numPr>
          <w:ilvl w:val="0"/>
          <w:numId w:val="15"/>
        </w:numPr>
        <w:tabs>
          <w:tab w:val="clear" w:pos="720"/>
        </w:tabs>
        <w:spacing w:line="360" w:lineRule="auto"/>
        <w:ind w:hanging="720"/>
        <w:jc w:val="both"/>
        <w:rPr>
          <w:rFonts w:asciiTheme="minorHAnsi" w:hAnsiTheme="minorHAnsi"/>
          <w:bCs/>
          <w:lang w:val="id-ID"/>
        </w:rPr>
      </w:pPr>
      <w:r w:rsidRPr="001048F2">
        <w:rPr>
          <w:rFonts w:asciiTheme="minorHAnsi" w:hAnsiTheme="minorHAnsi"/>
          <w:bCs/>
          <w:lang w:val="id-ID"/>
        </w:rPr>
        <w:t>Penyiapan perumusan kebijakan di bidang standar</w:t>
      </w:r>
      <w:r w:rsidRPr="001048F2">
        <w:rPr>
          <w:rFonts w:asciiTheme="minorHAnsi" w:hAnsiTheme="minorHAnsi"/>
          <w:bCs/>
        </w:rPr>
        <w:t>d</w:t>
      </w:r>
      <w:r w:rsidRPr="001048F2">
        <w:rPr>
          <w:rFonts w:asciiTheme="minorHAnsi" w:hAnsiTheme="minorHAnsi"/>
          <w:bCs/>
          <w:lang w:val="id-ID"/>
        </w:rPr>
        <w:t xml:space="preserve">isasi teknik pos dan telekomunikasi, teknik komunikasi radio, pelayanan pos dan telekomunikasi, penerapan standar pos dan telekomunikasi; </w:t>
      </w:r>
    </w:p>
    <w:p w:rsidR="00550AFB" w:rsidRPr="001048F2" w:rsidRDefault="00550AFB" w:rsidP="001048F2">
      <w:pPr>
        <w:numPr>
          <w:ilvl w:val="0"/>
          <w:numId w:val="15"/>
        </w:numPr>
        <w:tabs>
          <w:tab w:val="clear" w:pos="720"/>
        </w:tabs>
        <w:spacing w:line="360" w:lineRule="auto"/>
        <w:ind w:hanging="720"/>
        <w:jc w:val="both"/>
        <w:rPr>
          <w:rFonts w:asciiTheme="minorHAnsi" w:hAnsiTheme="minorHAnsi"/>
          <w:bCs/>
        </w:rPr>
      </w:pPr>
      <w:r w:rsidRPr="001048F2">
        <w:rPr>
          <w:rFonts w:asciiTheme="minorHAnsi" w:hAnsiTheme="minorHAnsi"/>
          <w:bCs/>
        </w:rPr>
        <w:t xml:space="preserve">Penyiapan perumusan standar di bidang </w:t>
      </w:r>
      <w:r w:rsidRPr="001048F2">
        <w:rPr>
          <w:rFonts w:asciiTheme="minorHAnsi" w:hAnsiTheme="minorHAnsi"/>
          <w:bCs/>
          <w:lang w:val="id-ID"/>
        </w:rPr>
        <w:t>standar</w:t>
      </w:r>
      <w:r w:rsidRPr="001048F2">
        <w:rPr>
          <w:rFonts w:asciiTheme="minorHAnsi" w:hAnsiTheme="minorHAnsi"/>
          <w:bCs/>
        </w:rPr>
        <w:t>d</w:t>
      </w:r>
      <w:r w:rsidRPr="001048F2">
        <w:rPr>
          <w:rFonts w:asciiTheme="minorHAnsi" w:hAnsiTheme="minorHAnsi"/>
          <w:bCs/>
          <w:lang w:val="id-ID"/>
        </w:rPr>
        <w:t>isasi teknik pos dan telekomunikasi, teknik komunikasi radio, pelayanan pos dan telekomunikasi, penerapan standar pos dan telekomunikasi;</w:t>
      </w:r>
      <w:r w:rsidRPr="001048F2">
        <w:rPr>
          <w:rFonts w:asciiTheme="minorHAnsi" w:hAnsiTheme="minorHAnsi"/>
          <w:bCs/>
        </w:rPr>
        <w:t xml:space="preserve"> </w:t>
      </w:r>
    </w:p>
    <w:p w:rsidR="00550AFB" w:rsidRPr="001048F2" w:rsidRDefault="00550AFB" w:rsidP="001048F2">
      <w:pPr>
        <w:numPr>
          <w:ilvl w:val="0"/>
          <w:numId w:val="15"/>
        </w:numPr>
        <w:tabs>
          <w:tab w:val="clear" w:pos="720"/>
        </w:tabs>
        <w:spacing w:line="360" w:lineRule="auto"/>
        <w:ind w:hanging="720"/>
        <w:jc w:val="both"/>
        <w:rPr>
          <w:rFonts w:asciiTheme="minorHAnsi" w:hAnsiTheme="minorHAnsi"/>
          <w:bCs/>
        </w:rPr>
      </w:pPr>
      <w:r w:rsidRPr="001048F2">
        <w:rPr>
          <w:rFonts w:asciiTheme="minorHAnsi" w:hAnsiTheme="minorHAnsi"/>
          <w:bCs/>
        </w:rPr>
        <w:t xml:space="preserve">Pemberian bimbingan teknis di bidang </w:t>
      </w:r>
      <w:r w:rsidRPr="001048F2">
        <w:rPr>
          <w:rFonts w:asciiTheme="minorHAnsi" w:hAnsiTheme="minorHAnsi"/>
          <w:bCs/>
          <w:lang w:val="id-ID"/>
        </w:rPr>
        <w:t>standar</w:t>
      </w:r>
      <w:r w:rsidRPr="001048F2">
        <w:rPr>
          <w:rFonts w:asciiTheme="minorHAnsi" w:hAnsiTheme="minorHAnsi"/>
          <w:bCs/>
        </w:rPr>
        <w:t>d</w:t>
      </w:r>
      <w:r w:rsidRPr="001048F2">
        <w:rPr>
          <w:rFonts w:asciiTheme="minorHAnsi" w:hAnsiTheme="minorHAnsi"/>
          <w:bCs/>
          <w:lang w:val="id-ID"/>
        </w:rPr>
        <w:t>isasi teknik pos dan telekomunikasi, teknik komunikasi radio, pelayanan pos dan telekomunikasi, penerapan standar pos dan telekomunikasi;</w:t>
      </w:r>
      <w:r w:rsidRPr="001048F2">
        <w:rPr>
          <w:rFonts w:asciiTheme="minorHAnsi" w:hAnsiTheme="minorHAnsi"/>
          <w:bCs/>
        </w:rPr>
        <w:t xml:space="preserve"> </w:t>
      </w:r>
    </w:p>
    <w:p w:rsidR="00550AFB" w:rsidRPr="001048F2" w:rsidRDefault="00550AFB" w:rsidP="001048F2">
      <w:pPr>
        <w:numPr>
          <w:ilvl w:val="0"/>
          <w:numId w:val="15"/>
        </w:numPr>
        <w:tabs>
          <w:tab w:val="clear" w:pos="720"/>
        </w:tabs>
        <w:spacing w:line="360" w:lineRule="auto"/>
        <w:ind w:hanging="720"/>
        <w:jc w:val="both"/>
        <w:rPr>
          <w:rFonts w:asciiTheme="minorHAnsi" w:hAnsiTheme="minorHAnsi"/>
          <w:lang w:val="id-ID"/>
        </w:rPr>
      </w:pPr>
      <w:r w:rsidRPr="001048F2">
        <w:rPr>
          <w:rFonts w:asciiTheme="minorHAnsi" w:hAnsiTheme="minorHAnsi"/>
          <w:bCs/>
        </w:rPr>
        <w:t xml:space="preserve">Pemantauan dan penertiban standardisasi </w:t>
      </w:r>
      <w:r w:rsidRPr="001048F2">
        <w:rPr>
          <w:rFonts w:asciiTheme="minorHAnsi" w:hAnsiTheme="minorHAnsi"/>
          <w:bCs/>
          <w:lang w:val="id-ID"/>
        </w:rPr>
        <w:t>p</w:t>
      </w:r>
      <w:r w:rsidRPr="001048F2">
        <w:rPr>
          <w:rFonts w:asciiTheme="minorHAnsi" w:hAnsiTheme="minorHAnsi"/>
          <w:bCs/>
        </w:rPr>
        <w:t xml:space="preserve">os dan </w:t>
      </w:r>
      <w:r w:rsidRPr="001048F2">
        <w:rPr>
          <w:rFonts w:asciiTheme="minorHAnsi" w:hAnsiTheme="minorHAnsi"/>
          <w:bCs/>
          <w:lang w:val="id-ID"/>
        </w:rPr>
        <w:t>t</w:t>
      </w:r>
      <w:r w:rsidRPr="001048F2">
        <w:rPr>
          <w:rFonts w:asciiTheme="minorHAnsi" w:hAnsiTheme="minorHAnsi"/>
          <w:bCs/>
        </w:rPr>
        <w:t xml:space="preserve">elekomunikasi; </w:t>
      </w:r>
    </w:p>
    <w:p w:rsidR="00550AFB" w:rsidRPr="001048F2" w:rsidRDefault="00550AFB" w:rsidP="001048F2">
      <w:pPr>
        <w:numPr>
          <w:ilvl w:val="0"/>
          <w:numId w:val="15"/>
        </w:numPr>
        <w:tabs>
          <w:tab w:val="clear" w:pos="720"/>
        </w:tabs>
        <w:spacing w:line="360" w:lineRule="auto"/>
        <w:ind w:hanging="720"/>
        <w:jc w:val="both"/>
        <w:rPr>
          <w:rFonts w:asciiTheme="minorHAnsi" w:hAnsiTheme="minorHAnsi"/>
          <w:lang w:val="id-ID"/>
        </w:rPr>
      </w:pPr>
      <w:r w:rsidRPr="001048F2">
        <w:rPr>
          <w:rFonts w:asciiTheme="minorHAnsi" w:hAnsiTheme="minorHAnsi"/>
          <w:bCs/>
        </w:rPr>
        <w:t>Pelaksanaan urusan tata usaha, kepegawaian dan rumah tangga Direktorat.</w:t>
      </w:r>
    </w:p>
    <w:p w:rsidR="00550AFB" w:rsidRPr="001048F2" w:rsidRDefault="00550AFB" w:rsidP="001048F2">
      <w:pPr>
        <w:spacing w:line="360" w:lineRule="auto"/>
        <w:jc w:val="both"/>
        <w:rPr>
          <w:rFonts w:asciiTheme="minorHAnsi" w:hAnsiTheme="minorHAnsi"/>
          <w:bCs/>
          <w:lang w:val="id-ID"/>
        </w:rPr>
      </w:pPr>
    </w:p>
    <w:p w:rsidR="00550AFB" w:rsidRPr="001048F2" w:rsidRDefault="00550AFB" w:rsidP="001048F2">
      <w:pPr>
        <w:spacing w:line="360" w:lineRule="auto"/>
        <w:jc w:val="both"/>
        <w:rPr>
          <w:rFonts w:asciiTheme="minorHAnsi" w:hAnsiTheme="minorHAnsi"/>
          <w:color w:val="000000"/>
          <w:sz w:val="22"/>
          <w:szCs w:val="22"/>
          <w:lang w:val="id-ID"/>
        </w:rPr>
      </w:pPr>
      <w:r w:rsidRPr="001048F2">
        <w:rPr>
          <w:rFonts w:asciiTheme="minorHAnsi" w:hAnsiTheme="minorHAnsi"/>
          <w:color w:val="000000"/>
          <w:sz w:val="22"/>
          <w:szCs w:val="22"/>
          <w:lang w:val="id-ID"/>
        </w:rPr>
        <w:lastRenderedPageBreak/>
        <w:t>Gambar 2.</w:t>
      </w:r>
      <w:r w:rsidRPr="001048F2">
        <w:rPr>
          <w:rFonts w:asciiTheme="minorHAnsi" w:hAnsiTheme="minorHAnsi"/>
          <w:color w:val="000000"/>
          <w:sz w:val="22"/>
          <w:szCs w:val="22"/>
        </w:rPr>
        <w:t>6</w:t>
      </w:r>
      <w:r w:rsidRPr="001048F2">
        <w:rPr>
          <w:rFonts w:asciiTheme="minorHAnsi" w:hAnsiTheme="minorHAnsi"/>
          <w:color w:val="000000"/>
          <w:sz w:val="22"/>
          <w:szCs w:val="22"/>
          <w:lang w:val="id-ID"/>
        </w:rPr>
        <w:t>. Struktur Organisasi Direktorat Standar</w:t>
      </w:r>
      <w:r w:rsidRPr="001048F2">
        <w:rPr>
          <w:rFonts w:asciiTheme="minorHAnsi" w:hAnsiTheme="minorHAnsi"/>
          <w:color w:val="000000"/>
          <w:sz w:val="22"/>
          <w:szCs w:val="22"/>
        </w:rPr>
        <w:t>d</w:t>
      </w:r>
      <w:r w:rsidRPr="001048F2">
        <w:rPr>
          <w:rFonts w:asciiTheme="minorHAnsi" w:hAnsiTheme="minorHAnsi"/>
          <w:color w:val="000000"/>
          <w:sz w:val="22"/>
          <w:szCs w:val="22"/>
          <w:lang w:val="id-ID"/>
        </w:rPr>
        <w:t>isasi Pos dan Telekomunikasi</w:t>
      </w:r>
    </w:p>
    <w:p w:rsidR="00550AFB" w:rsidRDefault="004A5AAE" w:rsidP="00550AFB">
      <w:pPr>
        <w:spacing w:after="120"/>
        <w:jc w:val="center"/>
        <w:rPr>
          <w:noProof/>
          <w:color w:val="000000"/>
        </w:rPr>
      </w:pPr>
      <w:r w:rsidRPr="004A5AAE">
        <w:rPr>
          <w:noProof/>
          <w:color w:val="000000"/>
        </w:rPr>
        <w:pict>
          <v:shape id="_x0000_i1030" type="#_x0000_t75" style="width:450.7pt;height:186.1pt">
            <v:imagedata r:id="rId16" o:title="struktur_ditstan"/>
          </v:shape>
        </w:pict>
      </w:r>
    </w:p>
    <w:p w:rsidR="00550AFB" w:rsidRPr="00174F82" w:rsidRDefault="00550AFB" w:rsidP="00550AFB">
      <w:pPr>
        <w:spacing w:after="120"/>
        <w:jc w:val="center"/>
        <w:rPr>
          <w:color w:val="000000"/>
          <w:lang w:val="id-ID"/>
        </w:rPr>
      </w:pPr>
    </w:p>
    <w:p w:rsidR="00550AFB" w:rsidRPr="0055419B" w:rsidRDefault="00550AFB" w:rsidP="0055419B">
      <w:pPr>
        <w:spacing w:line="360" w:lineRule="auto"/>
        <w:jc w:val="both"/>
        <w:rPr>
          <w:rFonts w:asciiTheme="minorHAnsi" w:hAnsiTheme="minorHAnsi"/>
          <w:b/>
          <w:color w:val="000000"/>
          <w:lang w:val="id-ID"/>
        </w:rPr>
      </w:pPr>
      <w:r w:rsidRPr="0055419B">
        <w:rPr>
          <w:rFonts w:asciiTheme="minorHAnsi" w:hAnsiTheme="minorHAnsi"/>
          <w:b/>
          <w:color w:val="000000"/>
          <w:lang w:val="id-ID"/>
        </w:rPr>
        <w:t xml:space="preserve">2.4.6. </w:t>
      </w:r>
      <w:r w:rsidRPr="0055419B">
        <w:rPr>
          <w:rFonts w:asciiTheme="minorHAnsi" w:hAnsiTheme="minorHAnsi"/>
          <w:b/>
          <w:color w:val="000000"/>
        </w:rPr>
        <w:tab/>
      </w:r>
      <w:r w:rsidRPr="0055419B">
        <w:rPr>
          <w:rFonts w:asciiTheme="minorHAnsi" w:hAnsiTheme="minorHAnsi"/>
          <w:b/>
          <w:color w:val="000000"/>
          <w:lang w:val="id-ID"/>
        </w:rPr>
        <w:t xml:space="preserve">Direktorat </w:t>
      </w:r>
      <w:r w:rsidRPr="0055419B">
        <w:rPr>
          <w:rFonts w:asciiTheme="minorHAnsi" w:hAnsiTheme="minorHAnsi"/>
          <w:b/>
          <w:bCs/>
          <w:lang w:val="id-ID"/>
        </w:rPr>
        <w:t>Kelembagaan Internasional</w:t>
      </w:r>
    </w:p>
    <w:p w:rsidR="00550AFB" w:rsidRPr="0055419B" w:rsidRDefault="00550AFB" w:rsidP="0055419B">
      <w:pPr>
        <w:spacing w:line="360" w:lineRule="auto"/>
        <w:jc w:val="both"/>
        <w:rPr>
          <w:rFonts w:asciiTheme="minorHAnsi" w:hAnsiTheme="minorHAnsi"/>
          <w:color w:val="000000"/>
        </w:rPr>
      </w:pPr>
      <w:r w:rsidRPr="0055419B">
        <w:rPr>
          <w:rFonts w:asciiTheme="minorHAnsi" w:hAnsiTheme="minorHAnsi"/>
          <w:color w:val="000000"/>
        </w:rPr>
        <w:t xml:space="preserve">Direktorat Kelembagaan Internasional Pos dan Telekomunikasi mempunyai tugas melaksanakan perumusan dan pelaksanaan kebijakan, bimbingan teknis, dan evaluasi, di bidang kelembagaan internasional pos dan telekomunikasi. </w:t>
      </w:r>
    </w:p>
    <w:p w:rsidR="00550AFB" w:rsidRPr="0055419B" w:rsidRDefault="00550AFB" w:rsidP="0055419B">
      <w:pPr>
        <w:spacing w:line="360" w:lineRule="auto"/>
        <w:jc w:val="both"/>
        <w:rPr>
          <w:rFonts w:asciiTheme="minorHAnsi" w:hAnsiTheme="minorHAnsi"/>
          <w:color w:val="000000"/>
          <w:lang w:val="id-ID"/>
        </w:rPr>
      </w:pP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color w:val="000000"/>
          <w:lang w:val="id-ID"/>
        </w:rPr>
        <w:t>Dalam melaksanakan tugas tersebut, Direktorat Kelembagaan Internasional Pos dan Telekomuniasi menyelenggarakan fungsi :</w:t>
      </w:r>
    </w:p>
    <w:p w:rsidR="00550AFB" w:rsidRPr="00D01FC5" w:rsidRDefault="00550AFB" w:rsidP="00E2550F">
      <w:pPr>
        <w:pStyle w:val="ListParagraph"/>
        <w:numPr>
          <w:ilvl w:val="0"/>
          <w:numId w:val="14"/>
        </w:numPr>
        <w:ind w:hanging="720"/>
        <w:contextualSpacing/>
        <w:rPr>
          <w:rFonts w:eastAsia="Times New Roman" w:cs="Times New Roman"/>
          <w:color w:val="000000"/>
          <w:sz w:val="24"/>
          <w:szCs w:val="24"/>
          <w:lang w:val="id-ID"/>
        </w:rPr>
      </w:pPr>
      <w:r w:rsidRPr="00D01FC5">
        <w:rPr>
          <w:rFonts w:eastAsia="Times New Roman" w:cs="Times New Roman"/>
          <w:color w:val="000000"/>
          <w:sz w:val="24"/>
          <w:szCs w:val="24"/>
          <w:lang w:val="id-ID"/>
        </w:rPr>
        <w:t xml:space="preserve">Penyiapan perumusan kebijakan di bidang kelembagaan dan penanganan fora multilateral, regional, bilateral, investasi asing dan pengembangan pasar internasional di bidang pos, telekomunikasi, spektrum frekuensi radio dan </w:t>
      </w:r>
      <w:r>
        <w:rPr>
          <w:rFonts w:eastAsia="Times New Roman" w:cs="Times New Roman"/>
          <w:color w:val="000000"/>
          <w:sz w:val="24"/>
          <w:szCs w:val="24"/>
          <w:lang w:val="id-ID"/>
        </w:rPr>
        <w:t>standardisasi</w:t>
      </w:r>
      <w:r w:rsidRPr="00D01FC5">
        <w:rPr>
          <w:rFonts w:eastAsia="Times New Roman" w:cs="Times New Roman"/>
          <w:color w:val="000000"/>
          <w:sz w:val="24"/>
          <w:szCs w:val="24"/>
          <w:lang w:val="id-ID"/>
        </w:rPr>
        <w:t xml:space="preserve"> pos dan telekomunikasi serta pengel</w:t>
      </w:r>
      <w:r>
        <w:rPr>
          <w:rFonts w:eastAsia="Times New Roman" w:cs="Times New Roman"/>
          <w:color w:val="000000"/>
          <w:sz w:val="24"/>
          <w:szCs w:val="24"/>
          <w:lang w:val="id-ID"/>
        </w:rPr>
        <w:t>olan orbit dan satelit</w:t>
      </w:r>
      <w:r>
        <w:rPr>
          <w:rFonts w:eastAsia="Times New Roman" w:cs="Times New Roman"/>
          <w:color w:val="000000"/>
          <w:sz w:val="24"/>
          <w:szCs w:val="24"/>
        </w:rPr>
        <w:t>;</w:t>
      </w:r>
    </w:p>
    <w:p w:rsidR="00550AFB" w:rsidRPr="00833FF0" w:rsidRDefault="00550AFB" w:rsidP="00E2550F">
      <w:pPr>
        <w:pStyle w:val="ListParagraph"/>
        <w:numPr>
          <w:ilvl w:val="0"/>
          <w:numId w:val="14"/>
        </w:numPr>
        <w:ind w:hanging="720"/>
        <w:contextualSpacing/>
        <w:rPr>
          <w:rFonts w:eastAsia="Times New Roman" w:cs="Times New Roman"/>
          <w:sz w:val="24"/>
          <w:szCs w:val="24"/>
          <w:lang w:val="id-ID"/>
        </w:rPr>
      </w:pPr>
      <w:r w:rsidRPr="00D01FC5">
        <w:rPr>
          <w:rFonts w:eastAsia="Times New Roman" w:cs="Times New Roman"/>
          <w:color w:val="000000"/>
          <w:sz w:val="24"/>
          <w:szCs w:val="24"/>
          <w:lang w:val="id-ID"/>
        </w:rPr>
        <w:t xml:space="preserve">Penyiapan perumusan pedoman, norma, kriteria dan prosedur  di bidang kelembagaan dan penanganan fora multilateral, regional, bilateral, investasi asing dan pengembangan pasar internasional di bidang pos, telekomunikasi, spektrum </w:t>
      </w:r>
      <w:r w:rsidRPr="00833FF0">
        <w:rPr>
          <w:rFonts w:eastAsia="Times New Roman" w:cs="Times New Roman"/>
          <w:sz w:val="24"/>
          <w:szCs w:val="24"/>
          <w:lang w:val="id-ID"/>
        </w:rPr>
        <w:t xml:space="preserve">frekuensi radio dan </w:t>
      </w:r>
      <w:r>
        <w:rPr>
          <w:rFonts w:eastAsia="Times New Roman" w:cs="Times New Roman"/>
          <w:sz w:val="24"/>
          <w:szCs w:val="24"/>
          <w:lang w:val="id-ID"/>
        </w:rPr>
        <w:t>standardisasi</w:t>
      </w:r>
      <w:r w:rsidRPr="00833FF0">
        <w:rPr>
          <w:rFonts w:eastAsia="Times New Roman" w:cs="Times New Roman"/>
          <w:sz w:val="24"/>
          <w:szCs w:val="24"/>
          <w:lang w:val="id-ID"/>
        </w:rPr>
        <w:t xml:space="preserve"> pos dan telekomunikasi serta pengelol</w:t>
      </w:r>
      <w:r w:rsidRPr="00833FF0">
        <w:rPr>
          <w:rFonts w:eastAsia="Times New Roman" w:cs="Times New Roman"/>
          <w:sz w:val="24"/>
          <w:szCs w:val="24"/>
        </w:rPr>
        <w:t>a</w:t>
      </w:r>
      <w:r>
        <w:rPr>
          <w:rFonts w:eastAsia="Times New Roman" w:cs="Times New Roman"/>
          <w:sz w:val="24"/>
          <w:szCs w:val="24"/>
          <w:lang w:val="id-ID"/>
        </w:rPr>
        <w:t>an orbit dan satelit</w:t>
      </w:r>
      <w:r>
        <w:rPr>
          <w:rFonts w:eastAsia="Times New Roman" w:cs="Times New Roman"/>
          <w:sz w:val="24"/>
          <w:szCs w:val="24"/>
        </w:rPr>
        <w:t>;</w:t>
      </w:r>
    </w:p>
    <w:p w:rsidR="00550AFB" w:rsidRPr="00833FF0" w:rsidRDefault="00550AFB" w:rsidP="00E2550F">
      <w:pPr>
        <w:pStyle w:val="ListParagraph"/>
        <w:numPr>
          <w:ilvl w:val="0"/>
          <w:numId w:val="14"/>
        </w:numPr>
        <w:ind w:hanging="720"/>
        <w:contextualSpacing/>
        <w:rPr>
          <w:rFonts w:eastAsia="Times New Roman" w:cs="Times New Roman"/>
          <w:sz w:val="24"/>
          <w:szCs w:val="24"/>
          <w:lang w:val="id-ID"/>
        </w:rPr>
      </w:pPr>
      <w:r w:rsidRPr="00833FF0">
        <w:rPr>
          <w:rFonts w:eastAsia="Times New Roman" w:cs="Times New Roman"/>
          <w:sz w:val="24"/>
          <w:szCs w:val="24"/>
          <w:lang w:val="id-ID"/>
        </w:rPr>
        <w:t xml:space="preserve">Pelaksanaan kerjasama kelembagaan multilateral, regional, bilateral, investasi asing dan pengembangan pasar internasional di bidang pos, telekomunikasi, spektrum frekuensi radio dan </w:t>
      </w:r>
      <w:r>
        <w:rPr>
          <w:rFonts w:eastAsia="Times New Roman" w:cs="Times New Roman"/>
          <w:sz w:val="24"/>
          <w:szCs w:val="24"/>
          <w:lang w:val="id-ID"/>
        </w:rPr>
        <w:t>standardisasi</w:t>
      </w:r>
      <w:r w:rsidRPr="00833FF0">
        <w:rPr>
          <w:rFonts w:eastAsia="Times New Roman" w:cs="Times New Roman"/>
          <w:sz w:val="24"/>
          <w:szCs w:val="24"/>
          <w:lang w:val="id-ID"/>
        </w:rPr>
        <w:t xml:space="preserve"> pos dan telekomunikasi serta pengelol</w:t>
      </w:r>
      <w:r w:rsidRPr="00833FF0">
        <w:rPr>
          <w:rFonts w:eastAsia="Times New Roman" w:cs="Times New Roman"/>
          <w:sz w:val="24"/>
          <w:szCs w:val="24"/>
        </w:rPr>
        <w:t>a</w:t>
      </w:r>
      <w:r>
        <w:rPr>
          <w:rFonts w:eastAsia="Times New Roman" w:cs="Times New Roman"/>
          <w:sz w:val="24"/>
          <w:szCs w:val="24"/>
          <w:lang w:val="id-ID"/>
        </w:rPr>
        <w:t>an orbit dan satelit</w:t>
      </w:r>
      <w:r>
        <w:rPr>
          <w:rFonts w:eastAsia="Times New Roman" w:cs="Times New Roman"/>
          <w:sz w:val="24"/>
          <w:szCs w:val="24"/>
        </w:rPr>
        <w:t>;</w:t>
      </w:r>
    </w:p>
    <w:p w:rsidR="00550AFB" w:rsidRPr="00833FF0" w:rsidRDefault="00550AFB" w:rsidP="00E2550F">
      <w:pPr>
        <w:pStyle w:val="ListParagraph"/>
        <w:numPr>
          <w:ilvl w:val="0"/>
          <w:numId w:val="14"/>
        </w:numPr>
        <w:ind w:hanging="720"/>
        <w:contextualSpacing/>
        <w:rPr>
          <w:rFonts w:eastAsia="Times New Roman" w:cs="Times New Roman"/>
          <w:sz w:val="24"/>
          <w:szCs w:val="24"/>
          <w:lang w:val="id-ID"/>
        </w:rPr>
      </w:pPr>
      <w:r w:rsidRPr="00833FF0">
        <w:rPr>
          <w:rFonts w:eastAsia="Times New Roman" w:cs="Times New Roman"/>
          <w:sz w:val="24"/>
          <w:szCs w:val="24"/>
          <w:lang w:val="id-ID"/>
        </w:rPr>
        <w:lastRenderedPageBreak/>
        <w:t>Pemberian bimbingan teknis dan evaluasi pelaksanaan kebijakan kelembagaan internasional, kegiatan fora internasional dan investasi asing  serta pengembangan pasar internasional  di bidang pos, telekomunikasi, spektrum frekuensi radio dan standar</w:t>
      </w:r>
      <w:r w:rsidRPr="00833FF0">
        <w:rPr>
          <w:rFonts w:eastAsia="Times New Roman" w:cs="Times New Roman"/>
          <w:sz w:val="24"/>
          <w:szCs w:val="24"/>
        </w:rPr>
        <w:t>d</w:t>
      </w:r>
      <w:r w:rsidRPr="00833FF0">
        <w:rPr>
          <w:rFonts w:eastAsia="Times New Roman" w:cs="Times New Roman"/>
          <w:sz w:val="24"/>
          <w:szCs w:val="24"/>
          <w:lang w:val="id-ID"/>
        </w:rPr>
        <w:t>isasi pos dan telekomunikasi serta pengelol</w:t>
      </w:r>
      <w:r w:rsidRPr="00833FF0">
        <w:rPr>
          <w:rFonts w:eastAsia="Times New Roman" w:cs="Times New Roman"/>
          <w:sz w:val="24"/>
          <w:szCs w:val="24"/>
        </w:rPr>
        <w:t>a</w:t>
      </w:r>
      <w:r>
        <w:rPr>
          <w:rFonts w:eastAsia="Times New Roman" w:cs="Times New Roman"/>
          <w:sz w:val="24"/>
          <w:szCs w:val="24"/>
          <w:lang w:val="id-ID"/>
        </w:rPr>
        <w:t>an orbit dan satelit</w:t>
      </w:r>
      <w:r>
        <w:rPr>
          <w:rFonts w:eastAsia="Times New Roman" w:cs="Times New Roman"/>
          <w:sz w:val="24"/>
          <w:szCs w:val="24"/>
        </w:rPr>
        <w:t>;</w:t>
      </w:r>
    </w:p>
    <w:p w:rsidR="00550AFB" w:rsidRPr="00D01FC5" w:rsidRDefault="00550AFB" w:rsidP="00E2550F">
      <w:pPr>
        <w:pStyle w:val="ListParagraph"/>
        <w:numPr>
          <w:ilvl w:val="0"/>
          <w:numId w:val="14"/>
        </w:numPr>
        <w:ind w:hanging="720"/>
        <w:contextualSpacing/>
        <w:rPr>
          <w:rFonts w:eastAsia="Times New Roman" w:cs="Times New Roman"/>
          <w:color w:val="000000"/>
          <w:sz w:val="24"/>
          <w:szCs w:val="24"/>
          <w:lang w:val="id-ID"/>
        </w:rPr>
      </w:pPr>
      <w:r w:rsidRPr="00D01FC5">
        <w:rPr>
          <w:rFonts w:eastAsia="Times New Roman" w:cs="Times New Roman"/>
          <w:color w:val="000000"/>
          <w:sz w:val="24"/>
          <w:szCs w:val="24"/>
          <w:lang w:val="id-ID"/>
        </w:rPr>
        <w:t>Pelaksanaan urusan tata usaha dan rumah tangga direktorat.</w:t>
      </w:r>
    </w:p>
    <w:p w:rsidR="00550AFB" w:rsidRPr="0033496F" w:rsidRDefault="00550AFB" w:rsidP="00550AFB">
      <w:pPr>
        <w:ind w:left="720"/>
        <w:rPr>
          <w:color w:val="000000"/>
        </w:rPr>
      </w:pPr>
      <w:r w:rsidRPr="0033496F">
        <w:rPr>
          <w:color w:val="000000"/>
        </w:rPr>
        <w:t xml:space="preserve"> </w:t>
      </w:r>
    </w:p>
    <w:p w:rsidR="00550AFB" w:rsidRPr="0055419B" w:rsidRDefault="00550AFB" w:rsidP="00550AFB">
      <w:pPr>
        <w:spacing w:after="120"/>
        <w:jc w:val="center"/>
        <w:rPr>
          <w:rFonts w:asciiTheme="minorHAnsi" w:hAnsiTheme="minorHAnsi"/>
          <w:color w:val="000000"/>
          <w:sz w:val="22"/>
          <w:szCs w:val="22"/>
          <w:lang w:val="id-ID"/>
        </w:rPr>
      </w:pPr>
      <w:r w:rsidRPr="0055419B">
        <w:rPr>
          <w:rFonts w:asciiTheme="minorHAnsi" w:hAnsiTheme="minorHAnsi"/>
          <w:color w:val="000000"/>
          <w:sz w:val="22"/>
          <w:szCs w:val="22"/>
          <w:lang w:val="id-ID"/>
        </w:rPr>
        <w:t>Gambar 2.</w:t>
      </w:r>
      <w:r w:rsidRPr="0055419B">
        <w:rPr>
          <w:rFonts w:asciiTheme="minorHAnsi" w:hAnsiTheme="minorHAnsi"/>
          <w:color w:val="000000"/>
          <w:sz w:val="22"/>
          <w:szCs w:val="22"/>
        </w:rPr>
        <w:t>7</w:t>
      </w:r>
      <w:r w:rsidRPr="0055419B">
        <w:rPr>
          <w:rFonts w:asciiTheme="minorHAnsi" w:hAnsiTheme="minorHAnsi"/>
          <w:color w:val="000000"/>
          <w:sz w:val="22"/>
          <w:szCs w:val="22"/>
          <w:lang w:val="id-ID"/>
        </w:rPr>
        <w:t>. Struktur Organisasi Direktorat Kelembagaan Internasional</w:t>
      </w:r>
    </w:p>
    <w:p w:rsidR="00550AFB" w:rsidRDefault="0055419B" w:rsidP="00550AFB">
      <w:pPr>
        <w:rPr>
          <w:noProof/>
          <w:color w:val="000000"/>
        </w:rPr>
      </w:pPr>
      <w:r w:rsidRPr="004A5AAE">
        <w:rPr>
          <w:noProof/>
          <w:color w:val="000000"/>
        </w:rPr>
        <w:pict>
          <v:shape id="_x0000_i1031" type="#_x0000_t75" style="width:450.7pt;height:176.75pt">
            <v:imagedata r:id="rId17" o:title="Struk_DitKI"/>
          </v:shape>
        </w:pict>
      </w:r>
    </w:p>
    <w:p w:rsidR="00550AFB" w:rsidRDefault="00550AFB" w:rsidP="00550AFB">
      <w:pPr>
        <w:rPr>
          <w:color w:val="000000"/>
          <w:lang w:val="id-ID"/>
        </w:rPr>
      </w:pPr>
    </w:p>
    <w:p w:rsidR="00550AFB" w:rsidRPr="0055419B" w:rsidRDefault="00550AFB" w:rsidP="0055419B">
      <w:pPr>
        <w:spacing w:line="360" w:lineRule="auto"/>
        <w:jc w:val="both"/>
        <w:rPr>
          <w:rFonts w:asciiTheme="minorHAnsi" w:hAnsiTheme="minorHAnsi"/>
          <w:b/>
          <w:color w:val="000000"/>
        </w:rPr>
      </w:pPr>
      <w:r w:rsidRPr="0055419B">
        <w:rPr>
          <w:rFonts w:asciiTheme="minorHAnsi" w:hAnsiTheme="minorHAnsi"/>
          <w:b/>
          <w:color w:val="000000"/>
          <w:lang w:val="id-ID"/>
        </w:rPr>
        <w:t xml:space="preserve">2.4.7. </w:t>
      </w:r>
      <w:r w:rsidRPr="0055419B">
        <w:rPr>
          <w:rFonts w:asciiTheme="minorHAnsi" w:hAnsiTheme="minorHAnsi"/>
          <w:b/>
          <w:color w:val="000000"/>
        </w:rPr>
        <w:tab/>
        <w:t xml:space="preserve">Unit Pelaksana Teknis </w:t>
      </w:r>
    </w:p>
    <w:p w:rsidR="00550AFB" w:rsidRPr="0055419B" w:rsidRDefault="00550AFB" w:rsidP="0055419B">
      <w:pPr>
        <w:tabs>
          <w:tab w:val="left" w:pos="851"/>
        </w:tabs>
        <w:spacing w:line="360" w:lineRule="auto"/>
        <w:jc w:val="both"/>
        <w:rPr>
          <w:rFonts w:asciiTheme="minorHAnsi" w:hAnsiTheme="minorHAnsi"/>
          <w:b/>
          <w:color w:val="000000"/>
          <w:lang w:val="id-ID"/>
        </w:rPr>
      </w:pPr>
      <w:r w:rsidRPr="0055419B">
        <w:rPr>
          <w:rFonts w:asciiTheme="minorHAnsi" w:hAnsiTheme="minorHAnsi"/>
          <w:b/>
          <w:color w:val="000000"/>
        </w:rPr>
        <w:t>2.4.7.1.</w:t>
      </w:r>
      <w:r w:rsidRPr="0055419B">
        <w:rPr>
          <w:rFonts w:asciiTheme="minorHAnsi" w:hAnsiTheme="minorHAnsi"/>
          <w:b/>
          <w:color w:val="000000"/>
        </w:rPr>
        <w:tab/>
      </w:r>
      <w:r w:rsidRPr="0055419B">
        <w:rPr>
          <w:rFonts w:asciiTheme="minorHAnsi" w:hAnsiTheme="minorHAnsi" w:cs="Arial"/>
          <w:b/>
          <w:bCs/>
          <w:color w:val="000000"/>
        </w:rPr>
        <w:t xml:space="preserve">Balai </w:t>
      </w:r>
      <w:r w:rsidRPr="0055419B">
        <w:rPr>
          <w:rFonts w:asciiTheme="minorHAnsi" w:hAnsiTheme="minorHAnsi"/>
          <w:b/>
          <w:color w:val="000000"/>
        </w:rPr>
        <w:t>Besar Pengujian Perangkat Telekomunikasi</w:t>
      </w:r>
      <w:r w:rsidRPr="0055419B">
        <w:rPr>
          <w:rFonts w:asciiTheme="minorHAnsi" w:hAnsiTheme="minorHAnsi"/>
          <w:b/>
          <w:color w:val="000000"/>
          <w:lang w:val="id-ID"/>
        </w:rPr>
        <w:t xml:space="preserve"> (BBPPT)</w:t>
      </w: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color w:val="000000"/>
        </w:rPr>
        <w:t xml:space="preserve">Balai Besar Pengujian Perangkat Telekomunikasi adalah Unit Pelaksana Teknis di lingkungan Direktorat Jenderal Pos dan Telekomunikasi yang berada di bawah dan bertanggung jawab kepada Direktur Jenderal Pos dan Telekomunikasi. Organisasi dan Tata Kerja Balai Besar Pengujian Perangkat Telekomunikasi mengacu pada Peraturan Menteri Komunikasi dan Informatika No 20/PER/M.KOMINFO/4/2007 tanggal 30 April 2007. </w:t>
      </w:r>
    </w:p>
    <w:p w:rsidR="00550AFB" w:rsidRPr="0055419B" w:rsidRDefault="00550AFB" w:rsidP="0055419B">
      <w:pPr>
        <w:spacing w:line="360" w:lineRule="auto"/>
        <w:jc w:val="both"/>
        <w:rPr>
          <w:rFonts w:asciiTheme="minorHAnsi" w:hAnsiTheme="minorHAnsi"/>
          <w:color w:val="000000"/>
          <w:lang w:val="id-ID"/>
        </w:rPr>
      </w:pPr>
    </w:p>
    <w:p w:rsidR="00550AFB" w:rsidRPr="0055419B" w:rsidRDefault="00550AFB" w:rsidP="0055419B">
      <w:pPr>
        <w:spacing w:line="360" w:lineRule="auto"/>
        <w:jc w:val="both"/>
        <w:rPr>
          <w:rFonts w:asciiTheme="minorHAnsi" w:hAnsiTheme="minorHAnsi"/>
          <w:color w:val="000000"/>
        </w:rPr>
      </w:pPr>
      <w:r w:rsidRPr="0055419B">
        <w:rPr>
          <w:rFonts w:asciiTheme="minorHAnsi" w:hAnsiTheme="minorHAnsi"/>
        </w:rPr>
        <w:t>Peranan Balai Besar Pengujian Perangkat Telekomunikasi dalam proses Pengujian</w:t>
      </w:r>
      <w:r w:rsidRPr="0055419B">
        <w:rPr>
          <w:rFonts w:asciiTheme="minorHAnsi" w:hAnsiTheme="minorHAnsi"/>
          <w:color w:val="000000"/>
        </w:rPr>
        <w:t xml:space="preserve"> alat/perangkat telekomunikasi melakukan pengujian antara lain:</w:t>
      </w:r>
      <w:r w:rsidRPr="0055419B">
        <w:rPr>
          <w:rFonts w:asciiTheme="minorHAnsi" w:hAnsiTheme="minorHAnsi"/>
          <w:color w:val="000000"/>
          <w:lang w:val="id-ID"/>
        </w:rPr>
        <w:t xml:space="preserve"> </w:t>
      </w:r>
    </w:p>
    <w:p w:rsidR="00550AFB" w:rsidRPr="0055419B" w:rsidRDefault="00550AFB" w:rsidP="0055419B">
      <w:pPr>
        <w:numPr>
          <w:ilvl w:val="0"/>
          <w:numId w:val="21"/>
        </w:numPr>
        <w:spacing w:line="360" w:lineRule="auto"/>
        <w:jc w:val="both"/>
        <w:rPr>
          <w:rFonts w:asciiTheme="minorHAnsi" w:hAnsiTheme="minorHAnsi"/>
          <w:iCs/>
          <w:color w:val="000000"/>
        </w:rPr>
      </w:pPr>
      <w:r w:rsidRPr="0055419B">
        <w:rPr>
          <w:rFonts w:asciiTheme="minorHAnsi" w:hAnsiTheme="minorHAnsi"/>
          <w:iCs/>
          <w:color w:val="000000"/>
        </w:rPr>
        <w:t xml:space="preserve">Alat/Perangkat Telekomunikasi Berbasis Radio; </w:t>
      </w:r>
    </w:p>
    <w:p w:rsidR="00550AFB" w:rsidRPr="0055419B" w:rsidRDefault="00550AFB" w:rsidP="0055419B">
      <w:pPr>
        <w:numPr>
          <w:ilvl w:val="0"/>
          <w:numId w:val="21"/>
        </w:numPr>
        <w:spacing w:line="360" w:lineRule="auto"/>
        <w:jc w:val="both"/>
        <w:rPr>
          <w:rFonts w:asciiTheme="minorHAnsi" w:hAnsiTheme="minorHAnsi"/>
          <w:color w:val="000000"/>
          <w:lang w:val="id-ID"/>
        </w:rPr>
      </w:pPr>
      <w:r w:rsidRPr="0055419B">
        <w:rPr>
          <w:rFonts w:asciiTheme="minorHAnsi" w:hAnsiTheme="minorHAnsi"/>
          <w:iCs/>
          <w:color w:val="000000"/>
        </w:rPr>
        <w:t>Alat/Perangkat Telekomunikasi Berbasis Non Radio;</w:t>
      </w:r>
    </w:p>
    <w:p w:rsidR="00550AFB" w:rsidRPr="0055419B" w:rsidRDefault="00550AFB" w:rsidP="0055419B">
      <w:pPr>
        <w:numPr>
          <w:ilvl w:val="0"/>
          <w:numId w:val="21"/>
        </w:numPr>
        <w:spacing w:line="360" w:lineRule="auto"/>
        <w:jc w:val="both"/>
        <w:rPr>
          <w:rFonts w:asciiTheme="minorHAnsi" w:hAnsiTheme="minorHAnsi"/>
          <w:color w:val="000000"/>
          <w:lang w:val="id-ID"/>
        </w:rPr>
      </w:pPr>
      <w:r w:rsidRPr="0055419B">
        <w:rPr>
          <w:rFonts w:asciiTheme="minorHAnsi" w:hAnsiTheme="minorHAnsi"/>
          <w:i/>
          <w:iCs/>
          <w:color w:val="000000"/>
        </w:rPr>
        <w:t>Electromagnetic Compatibility</w:t>
      </w:r>
      <w:r w:rsidRPr="0055419B">
        <w:rPr>
          <w:rFonts w:asciiTheme="minorHAnsi" w:hAnsiTheme="minorHAnsi"/>
          <w:iCs/>
          <w:color w:val="000000"/>
        </w:rPr>
        <w:t xml:space="preserve"> Alat/Perangkat Telekomunikasi;</w:t>
      </w:r>
    </w:p>
    <w:p w:rsidR="00550AFB" w:rsidRPr="0055419B" w:rsidRDefault="00550AFB" w:rsidP="0055419B">
      <w:pPr>
        <w:numPr>
          <w:ilvl w:val="0"/>
          <w:numId w:val="21"/>
        </w:numPr>
        <w:spacing w:line="360" w:lineRule="auto"/>
        <w:jc w:val="both"/>
        <w:rPr>
          <w:rFonts w:asciiTheme="minorHAnsi" w:hAnsiTheme="minorHAnsi"/>
          <w:color w:val="000000"/>
          <w:lang w:val="id-ID"/>
        </w:rPr>
      </w:pPr>
      <w:r w:rsidRPr="0055419B">
        <w:rPr>
          <w:rFonts w:asciiTheme="minorHAnsi" w:hAnsiTheme="minorHAnsi"/>
          <w:iCs/>
          <w:color w:val="000000"/>
        </w:rPr>
        <w:t>Pelayanan Kalibrasi Perangkat Telekomunikasi;</w:t>
      </w:r>
    </w:p>
    <w:p w:rsidR="00550AFB" w:rsidRPr="0055419B" w:rsidRDefault="00550AFB" w:rsidP="0055419B">
      <w:pPr>
        <w:numPr>
          <w:ilvl w:val="0"/>
          <w:numId w:val="21"/>
        </w:numPr>
        <w:spacing w:line="360" w:lineRule="auto"/>
        <w:jc w:val="both"/>
        <w:rPr>
          <w:rFonts w:asciiTheme="minorHAnsi" w:hAnsiTheme="minorHAnsi"/>
          <w:color w:val="000000"/>
          <w:lang w:val="id-ID"/>
        </w:rPr>
      </w:pPr>
      <w:r w:rsidRPr="0055419B">
        <w:rPr>
          <w:rFonts w:asciiTheme="minorHAnsi" w:hAnsiTheme="minorHAnsi"/>
          <w:iCs/>
          <w:color w:val="000000"/>
        </w:rPr>
        <w:t>Jasa Penyewaan Alat</w:t>
      </w:r>
      <w:r w:rsidRPr="0055419B">
        <w:rPr>
          <w:rFonts w:asciiTheme="minorHAnsi" w:hAnsiTheme="minorHAnsi"/>
          <w:i/>
          <w:iCs/>
          <w:color w:val="000000"/>
        </w:rPr>
        <w:t xml:space="preserve">. </w:t>
      </w:r>
    </w:p>
    <w:p w:rsidR="00550AFB" w:rsidRPr="0055419B" w:rsidRDefault="00550AFB" w:rsidP="0055419B">
      <w:pPr>
        <w:spacing w:line="360" w:lineRule="auto"/>
        <w:jc w:val="both"/>
        <w:rPr>
          <w:rFonts w:asciiTheme="minorHAnsi" w:hAnsiTheme="minorHAnsi"/>
          <w:i/>
          <w:iCs/>
          <w:color w:val="000000"/>
        </w:rPr>
      </w:pP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color w:val="000000"/>
        </w:rPr>
        <w:lastRenderedPageBreak/>
        <w:t xml:space="preserve">Dari perkembangan jumlah alat dan perangkat telekomunikasi yang beredar di Indonesia yang semakin meningkat dan dirasakan kebutuhannya oleh masyarakat, Balai Besar Pengujian Perangkat Telekomunikasi secara terus menerus mengembangkan kemampuannya baik infrastruktur maupun sumber daya manusia. </w:t>
      </w:r>
    </w:p>
    <w:p w:rsidR="00550AFB" w:rsidRPr="0055419B" w:rsidRDefault="00550AFB" w:rsidP="0055419B">
      <w:pPr>
        <w:spacing w:line="360" w:lineRule="auto"/>
        <w:jc w:val="both"/>
        <w:rPr>
          <w:rFonts w:asciiTheme="minorHAnsi" w:hAnsiTheme="minorHAnsi"/>
          <w:color w:val="000000"/>
          <w:lang w:val="id-ID"/>
        </w:rPr>
      </w:pP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color w:val="000000"/>
          <w:lang w:val="id-ID"/>
        </w:rPr>
        <w:t xml:space="preserve">Untuk menjamin mutu pengujian dan kompetensi laboratorium yang lebih baik, Balai Besar Pengujian Perangkat Telekomunikasi telah menerapkan Sistem Manajemen Mutu yang mengacu pada ISO-17025:2005 dan telah memperoleh akreditasi dari Komite Akreditasi Nasional (KAN) LP-112-IDN sejak tahun 2001. </w:t>
      </w:r>
    </w:p>
    <w:p w:rsidR="00550AFB" w:rsidRPr="0055419B" w:rsidRDefault="00550AFB" w:rsidP="0055419B">
      <w:pPr>
        <w:spacing w:line="360" w:lineRule="auto"/>
        <w:jc w:val="both"/>
        <w:rPr>
          <w:rFonts w:asciiTheme="minorHAnsi" w:hAnsiTheme="minorHAnsi"/>
          <w:color w:val="000000"/>
          <w:lang w:val="id-ID"/>
        </w:rPr>
      </w:pP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color w:val="000000"/>
        </w:rPr>
        <w:t>Balai Besar Pengujian Perangkat Telekomunikasi dalam melaksanakan pengujian alat/perangkat telekomunikasi mengacu pada Spesifikasi Teknis Direktorat Jenderal Pos dan Telekomunikasi (</w:t>
      </w:r>
      <w:r w:rsidRPr="0055419B">
        <w:rPr>
          <w:rFonts w:asciiTheme="minorHAnsi" w:hAnsiTheme="minorHAnsi"/>
          <w:i/>
          <w:color w:val="000000"/>
        </w:rPr>
        <w:t>Technical Specification Regulation</w:t>
      </w:r>
      <w:r w:rsidRPr="0055419B">
        <w:rPr>
          <w:rFonts w:asciiTheme="minorHAnsi" w:hAnsiTheme="minorHAnsi"/>
          <w:color w:val="000000"/>
        </w:rPr>
        <w:t>), Standar Nasional Indonesia (SNI) dan Acuan Internasional seperti ISO, ETSI, RR, ITU, IEC sehingga mampu melindungi dan menjaga kualitas alat/perangkat telekomunikasi serta menjamin bahwa alat/perangkat telekomunikasi yang digunakan atau beredar di Indonesia benar-benar sesuai dengan persyaratan teknis</w:t>
      </w:r>
      <w:r w:rsidRPr="0055419B">
        <w:rPr>
          <w:rFonts w:asciiTheme="minorHAnsi" w:hAnsiTheme="minorHAnsi"/>
          <w:color w:val="000000"/>
          <w:lang w:val="id-ID"/>
        </w:rPr>
        <w:t>.</w:t>
      </w:r>
    </w:p>
    <w:p w:rsidR="00550AFB" w:rsidRPr="0055419B" w:rsidRDefault="00550AFB" w:rsidP="0055419B">
      <w:pPr>
        <w:spacing w:line="360" w:lineRule="auto"/>
        <w:jc w:val="both"/>
        <w:rPr>
          <w:rFonts w:asciiTheme="minorHAnsi" w:hAnsiTheme="minorHAnsi"/>
          <w:color w:val="000000"/>
          <w:lang w:val="id-ID"/>
        </w:rPr>
      </w:pPr>
    </w:p>
    <w:p w:rsidR="00550AFB" w:rsidRPr="0055419B" w:rsidRDefault="00550AFB" w:rsidP="0055419B">
      <w:pPr>
        <w:spacing w:line="360" w:lineRule="auto"/>
        <w:jc w:val="both"/>
        <w:rPr>
          <w:rFonts w:asciiTheme="minorHAnsi" w:hAnsiTheme="minorHAnsi"/>
          <w:color w:val="000000"/>
        </w:rPr>
      </w:pPr>
      <w:r w:rsidRPr="0055419B">
        <w:rPr>
          <w:rFonts w:asciiTheme="minorHAnsi" w:hAnsiTheme="minorHAnsi"/>
          <w:color w:val="000000"/>
          <w:lang w:val="id-ID"/>
        </w:rPr>
        <w:t xml:space="preserve">Dengan misi </w:t>
      </w:r>
      <w:r w:rsidRPr="0055419B">
        <w:rPr>
          <w:rFonts w:asciiTheme="minorHAnsi" w:hAnsiTheme="minorHAnsi"/>
          <w:color w:val="000000"/>
        </w:rPr>
        <w:t>menjadi laboratorium pengujian bertaraf internasional</w:t>
      </w:r>
      <w:r w:rsidRPr="0055419B">
        <w:rPr>
          <w:rFonts w:asciiTheme="minorHAnsi" w:hAnsiTheme="minorHAnsi"/>
          <w:color w:val="000000"/>
          <w:lang w:val="id-ID"/>
        </w:rPr>
        <w:t xml:space="preserve">, BBPPT mempunyai misi untuk : </w:t>
      </w:r>
      <w:r w:rsidRPr="0055419B">
        <w:rPr>
          <w:rFonts w:asciiTheme="minorHAnsi" w:hAnsiTheme="minorHAnsi"/>
          <w:color w:val="000000"/>
        </w:rPr>
        <w:t xml:space="preserve">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Meningkatkan kualitas pengujian perangkat telekomunikasi;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Meningkatkan kualitas pelayanan kepada masyarakat;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Meningkatkan kualitas sumber daya manusia;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Mendukung tumbuh kembangnya industri telematika dalam negeri;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Meningkatkan peran serta kerjasama nasional dan internasional bidang laboratorium;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Meningkatkan ruang lingkup (inovasi) layanan jasa laboratorium; </w:t>
      </w:r>
    </w:p>
    <w:p w:rsidR="00550AFB" w:rsidRPr="0055419B" w:rsidRDefault="00550AFB" w:rsidP="0055419B">
      <w:pPr>
        <w:pStyle w:val="ListParagraph"/>
        <w:numPr>
          <w:ilvl w:val="1"/>
          <w:numId w:val="9"/>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Mendukung penerapan standar wajib bagi perlindungan keselamatan, keamanan, dan kesehatan. </w:t>
      </w:r>
    </w:p>
    <w:p w:rsidR="00550AFB" w:rsidRPr="0055419B" w:rsidRDefault="00550AFB" w:rsidP="0055419B">
      <w:pPr>
        <w:pStyle w:val="ListParagraph"/>
        <w:rPr>
          <w:rFonts w:asciiTheme="minorHAnsi" w:eastAsia="Times New Roman" w:hAnsiTheme="minorHAnsi" w:cs="Times New Roman"/>
          <w:color w:val="000000"/>
          <w:sz w:val="24"/>
          <w:szCs w:val="24"/>
          <w:lang w:val="id-ID"/>
        </w:rPr>
      </w:pPr>
    </w:p>
    <w:p w:rsidR="00550AFB" w:rsidRDefault="00550AFB" w:rsidP="0055419B">
      <w:pPr>
        <w:pStyle w:val="ListParagraph"/>
        <w:rPr>
          <w:rFonts w:asciiTheme="minorHAnsi" w:eastAsia="Times New Roman" w:hAnsiTheme="minorHAnsi" w:cs="Times New Roman"/>
          <w:color w:val="000000"/>
          <w:sz w:val="24"/>
          <w:szCs w:val="24"/>
          <w:lang w:val="id-ID"/>
        </w:rPr>
      </w:pPr>
    </w:p>
    <w:p w:rsidR="0055419B" w:rsidRPr="0055419B" w:rsidRDefault="0055419B" w:rsidP="0055419B">
      <w:pPr>
        <w:pStyle w:val="ListParagraph"/>
        <w:rPr>
          <w:rFonts w:asciiTheme="minorHAnsi" w:eastAsia="Times New Roman" w:hAnsiTheme="minorHAnsi" w:cs="Times New Roman"/>
          <w:color w:val="000000"/>
          <w:sz w:val="24"/>
          <w:szCs w:val="24"/>
          <w:lang w:val="id-ID"/>
        </w:rPr>
      </w:pPr>
    </w:p>
    <w:p w:rsidR="00550AFB" w:rsidRPr="0055419B" w:rsidRDefault="00550AFB" w:rsidP="0055419B">
      <w:pPr>
        <w:spacing w:line="360" w:lineRule="auto"/>
        <w:jc w:val="both"/>
        <w:rPr>
          <w:rFonts w:asciiTheme="minorHAnsi" w:hAnsiTheme="minorHAnsi"/>
          <w:color w:val="000000"/>
          <w:sz w:val="22"/>
          <w:szCs w:val="22"/>
          <w:lang w:val="id-ID"/>
        </w:rPr>
      </w:pPr>
      <w:r w:rsidRPr="0055419B">
        <w:rPr>
          <w:rFonts w:asciiTheme="minorHAnsi" w:hAnsiTheme="minorHAnsi"/>
          <w:color w:val="000000"/>
          <w:sz w:val="22"/>
          <w:szCs w:val="22"/>
          <w:lang w:val="id-ID"/>
        </w:rPr>
        <w:lastRenderedPageBreak/>
        <w:t>Gambar 2.</w:t>
      </w:r>
      <w:r w:rsidRPr="0055419B">
        <w:rPr>
          <w:rFonts w:asciiTheme="minorHAnsi" w:hAnsiTheme="minorHAnsi"/>
          <w:color w:val="000000"/>
          <w:sz w:val="22"/>
          <w:szCs w:val="22"/>
        </w:rPr>
        <w:t>8</w:t>
      </w:r>
      <w:r w:rsidRPr="0055419B">
        <w:rPr>
          <w:rFonts w:asciiTheme="minorHAnsi" w:hAnsiTheme="minorHAnsi"/>
          <w:color w:val="000000"/>
          <w:sz w:val="22"/>
          <w:szCs w:val="22"/>
          <w:lang w:val="id-ID"/>
        </w:rPr>
        <w:t>. Struktur Organisasi Balai Besar Pengujian Perangkat Telekomunikasi</w:t>
      </w:r>
    </w:p>
    <w:p w:rsidR="00550AFB" w:rsidRDefault="0055419B" w:rsidP="00550AFB">
      <w:pPr>
        <w:rPr>
          <w:bCs/>
          <w:color w:val="000000"/>
          <w:lang w:val="id-ID"/>
        </w:rPr>
      </w:pPr>
      <w:r w:rsidRPr="004A5AAE">
        <w:rPr>
          <w:noProof/>
          <w:color w:val="000000"/>
        </w:rPr>
        <w:pict>
          <v:shape id="_x0000_i1032" type="#_x0000_t75" style="width:451.65pt;height:193.55pt">
            <v:imagedata r:id="rId18" o:title="Lab_BBPPT"/>
          </v:shape>
        </w:pict>
      </w:r>
    </w:p>
    <w:p w:rsidR="0055419B" w:rsidRDefault="0055419B" w:rsidP="00550AFB">
      <w:pPr>
        <w:rPr>
          <w:color w:val="000000"/>
          <w:lang w:val="id-ID"/>
        </w:rPr>
      </w:pP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color w:val="000000"/>
          <w:lang w:val="id-ID"/>
        </w:rPr>
        <w:t xml:space="preserve">Tugas pokok Balai Besar Pengujian Perangkat Telekomunikasi adalah melaksanakan pengujian alat/perangkat telekomunikasi. Fungsi Balai Besar Pengujian Perangkat Telekomunikasi adalah : </w:t>
      </w:r>
    </w:p>
    <w:p w:rsidR="00550AFB" w:rsidRPr="0055419B" w:rsidRDefault="00550AFB" w:rsidP="0055419B">
      <w:pPr>
        <w:pStyle w:val="ListParagraph"/>
        <w:numPr>
          <w:ilvl w:val="2"/>
          <w:numId w:val="10"/>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Penyusunan rencana dan program di lingkungan Balai Besar Pengujian Perangkat Telekomunikasi; </w:t>
      </w:r>
    </w:p>
    <w:p w:rsidR="00550AFB" w:rsidRPr="0055419B" w:rsidRDefault="00550AFB" w:rsidP="0055419B">
      <w:pPr>
        <w:pStyle w:val="ListParagraph"/>
        <w:numPr>
          <w:ilvl w:val="2"/>
          <w:numId w:val="10"/>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Pelaksanaan pelayanan administrasi pengujian alat/perangkat telekomunikasi; </w:t>
      </w:r>
    </w:p>
    <w:p w:rsidR="00550AFB" w:rsidRPr="0055419B" w:rsidRDefault="00550AFB" w:rsidP="0055419B">
      <w:pPr>
        <w:pStyle w:val="ListParagraph"/>
        <w:numPr>
          <w:ilvl w:val="2"/>
          <w:numId w:val="10"/>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Pelaksanaan analisa evaluasi sistem mutu pelayanan dan pengujian alat/perangkat telekomunikasi; </w:t>
      </w:r>
    </w:p>
    <w:p w:rsidR="00550AFB" w:rsidRPr="0055419B" w:rsidRDefault="00550AFB" w:rsidP="0055419B">
      <w:pPr>
        <w:pStyle w:val="ListParagraph"/>
        <w:numPr>
          <w:ilvl w:val="2"/>
          <w:numId w:val="10"/>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Pelaksanaan pengujian dan pemeliharaan alat/perangkat telekomunikasi, </w:t>
      </w:r>
      <w:r w:rsidRPr="0055419B">
        <w:rPr>
          <w:rFonts w:asciiTheme="minorHAnsi" w:eastAsia="Times New Roman" w:hAnsiTheme="minorHAnsi" w:cs="Times New Roman"/>
          <w:i/>
          <w:iCs/>
          <w:color w:val="000000"/>
          <w:sz w:val="24"/>
          <w:szCs w:val="24"/>
        </w:rPr>
        <w:t xml:space="preserve">electromagnetic compatibility </w:t>
      </w:r>
      <w:r w:rsidRPr="0055419B">
        <w:rPr>
          <w:rFonts w:asciiTheme="minorHAnsi" w:eastAsia="Times New Roman" w:hAnsiTheme="minorHAnsi" w:cs="Times New Roman"/>
          <w:color w:val="000000"/>
          <w:sz w:val="24"/>
          <w:szCs w:val="24"/>
        </w:rPr>
        <w:t xml:space="preserve">(EMC), dan kalibrasi; </w:t>
      </w:r>
    </w:p>
    <w:p w:rsidR="00550AFB" w:rsidRPr="0055419B" w:rsidRDefault="00550AFB" w:rsidP="0055419B">
      <w:pPr>
        <w:pStyle w:val="ListParagraph"/>
        <w:numPr>
          <w:ilvl w:val="2"/>
          <w:numId w:val="10"/>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Pelaksanaan urusan tata usaha, keuangan, kepegawaian dan rumah tangga. </w:t>
      </w:r>
    </w:p>
    <w:p w:rsidR="00550AFB" w:rsidRPr="0055419B" w:rsidRDefault="00550AFB" w:rsidP="0055419B">
      <w:pPr>
        <w:spacing w:line="360" w:lineRule="auto"/>
        <w:jc w:val="both"/>
        <w:rPr>
          <w:rFonts w:asciiTheme="minorHAnsi" w:hAnsiTheme="minorHAnsi"/>
          <w:color w:val="000000"/>
        </w:rPr>
      </w:pPr>
      <w:r w:rsidRPr="0055419B">
        <w:rPr>
          <w:rFonts w:asciiTheme="minorHAnsi" w:hAnsiTheme="minorHAnsi"/>
          <w:color w:val="000000"/>
        </w:rPr>
        <w:t xml:space="preserve">  </w:t>
      </w: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bCs/>
          <w:color w:val="000000"/>
          <w:lang w:val="id-ID"/>
        </w:rPr>
        <w:t>Untuk mendukung pelaksanaan tugas dan fungsi tersebut, Balai Besar Pengujian Perangkat Telekomunikasi dilengkap dengan sarana pendukung berupa:</w:t>
      </w:r>
    </w:p>
    <w:p w:rsidR="00550AFB" w:rsidRPr="0055419B" w:rsidRDefault="00550AFB" w:rsidP="0055419B">
      <w:pPr>
        <w:pStyle w:val="ListParagraph"/>
        <w:numPr>
          <w:ilvl w:val="2"/>
          <w:numId w:val="11"/>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Laboratorium Pengujian Perangkat Radio; </w:t>
      </w:r>
    </w:p>
    <w:p w:rsidR="00550AFB" w:rsidRPr="0055419B" w:rsidRDefault="00550AFB" w:rsidP="0055419B">
      <w:pPr>
        <w:pStyle w:val="ListParagraph"/>
        <w:numPr>
          <w:ilvl w:val="2"/>
          <w:numId w:val="11"/>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Laboratorium Pengujian Perangkat Berbasis Kabel; </w:t>
      </w:r>
    </w:p>
    <w:p w:rsidR="00550AFB" w:rsidRPr="0055419B" w:rsidRDefault="00550AFB" w:rsidP="0055419B">
      <w:pPr>
        <w:pStyle w:val="ListParagraph"/>
        <w:numPr>
          <w:ilvl w:val="2"/>
          <w:numId w:val="11"/>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Laboratorium Pengujian EMC;</w:t>
      </w:r>
    </w:p>
    <w:p w:rsidR="00550AFB" w:rsidRPr="0055419B" w:rsidRDefault="00550AFB" w:rsidP="0055419B">
      <w:pPr>
        <w:pStyle w:val="ListParagraph"/>
        <w:numPr>
          <w:ilvl w:val="2"/>
          <w:numId w:val="11"/>
        </w:numPr>
        <w:ind w:left="720" w:hanging="720"/>
        <w:contextualSpacing/>
        <w:rPr>
          <w:rFonts w:asciiTheme="minorHAnsi" w:eastAsia="Times New Roman" w:hAnsiTheme="minorHAnsi" w:cs="Times New Roman"/>
          <w:color w:val="000000"/>
          <w:sz w:val="24"/>
          <w:szCs w:val="24"/>
          <w:lang w:val="id-ID"/>
        </w:rPr>
      </w:pPr>
      <w:r w:rsidRPr="0055419B">
        <w:rPr>
          <w:rFonts w:asciiTheme="minorHAnsi" w:eastAsia="Times New Roman" w:hAnsiTheme="minorHAnsi" w:cs="Times New Roman"/>
          <w:color w:val="000000"/>
          <w:sz w:val="24"/>
          <w:szCs w:val="24"/>
        </w:rPr>
        <w:t xml:space="preserve">Laboratorium Kalibrasi. </w:t>
      </w:r>
    </w:p>
    <w:p w:rsidR="00550AFB" w:rsidRPr="0055419B" w:rsidRDefault="00550AFB" w:rsidP="0055419B">
      <w:pPr>
        <w:pStyle w:val="ListParagraph"/>
        <w:rPr>
          <w:rFonts w:asciiTheme="minorHAnsi" w:eastAsia="Times New Roman" w:hAnsiTheme="minorHAnsi" w:cs="Times New Roman"/>
          <w:color w:val="000000"/>
          <w:sz w:val="24"/>
          <w:szCs w:val="24"/>
          <w:lang w:val="id-ID"/>
        </w:rPr>
      </w:pPr>
    </w:p>
    <w:p w:rsidR="00550AFB" w:rsidRPr="0055419B" w:rsidRDefault="00550AFB" w:rsidP="0055419B">
      <w:pPr>
        <w:spacing w:line="360" w:lineRule="auto"/>
        <w:jc w:val="both"/>
        <w:rPr>
          <w:rFonts w:asciiTheme="minorHAnsi" w:hAnsiTheme="minorHAnsi"/>
          <w:color w:val="000000"/>
          <w:lang w:val="id-ID"/>
        </w:rPr>
      </w:pPr>
      <w:r w:rsidRPr="0055419B">
        <w:rPr>
          <w:rFonts w:asciiTheme="minorHAnsi" w:hAnsiTheme="minorHAnsi"/>
          <w:bCs/>
          <w:color w:val="000000"/>
        </w:rPr>
        <w:t xml:space="preserve">Jenis layanan pengujian </w:t>
      </w:r>
      <w:r w:rsidRPr="0055419B">
        <w:rPr>
          <w:rFonts w:asciiTheme="minorHAnsi" w:hAnsiTheme="minorHAnsi"/>
          <w:bCs/>
          <w:color w:val="000000"/>
          <w:lang w:val="id-ID"/>
        </w:rPr>
        <w:t>yang dilayani oleh laboratorium-laboratorium di ling</w:t>
      </w:r>
      <w:r w:rsidRPr="0055419B">
        <w:rPr>
          <w:rFonts w:asciiTheme="minorHAnsi" w:hAnsiTheme="minorHAnsi"/>
          <w:bCs/>
          <w:color w:val="000000"/>
        </w:rPr>
        <w:t>k</w:t>
      </w:r>
      <w:r w:rsidRPr="0055419B">
        <w:rPr>
          <w:rFonts w:asciiTheme="minorHAnsi" w:hAnsiTheme="minorHAnsi"/>
          <w:bCs/>
          <w:color w:val="000000"/>
          <w:lang w:val="id-ID"/>
        </w:rPr>
        <w:t>ungan BBPPT adalah :</w:t>
      </w:r>
    </w:p>
    <w:p w:rsidR="00550AFB" w:rsidRPr="0055419B" w:rsidRDefault="00550AFB" w:rsidP="0055419B">
      <w:pPr>
        <w:pStyle w:val="ListParagraph"/>
        <w:numPr>
          <w:ilvl w:val="2"/>
          <w:numId w:val="12"/>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lastRenderedPageBreak/>
        <w:t xml:space="preserve">Pengujian Alat/Perangkat Telekomunikasi Berbasis Radio; </w:t>
      </w:r>
    </w:p>
    <w:p w:rsidR="00550AFB" w:rsidRPr="0055419B" w:rsidRDefault="00550AFB" w:rsidP="0055419B">
      <w:pPr>
        <w:pStyle w:val="ListParagraph"/>
        <w:numPr>
          <w:ilvl w:val="2"/>
          <w:numId w:val="12"/>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Pengujian Alat/Perangkat Telekomunikasi Berbasis Non Radio; </w:t>
      </w:r>
    </w:p>
    <w:p w:rsidR="00550AFB" w:rsidRPr="0055419B" w:rsidRDefault="00550AFB" w:rsidP="0055419B">
      <w:pPr>
        <w:pStyle w:val="ListParagraph"/>
        <w:numPr>
          <w:ilvl w:val="2"/>
          <w:numId w:val="12"/>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Pengujian </w:t>
      </w:r>
      <w:r w:rsidRPr="0055419B">
        <w:rPr>
          <w:rFonts w:asciiTheme="minorHAnsi" w:eastAsia="Times New Roman" w:hAnsiTheme="minorHAnsi" w:cs="Times New Roman"/>
          <w:i/>
          <w:color w:val="000000"/>
          <w:sz w:val="24"/>
          <w:szCs w:val="24"/>
        </w:rPr>
        <w:t>Electromagnetic Compatibility</w:t>
      </w:r>
      <w:r w:rsidRPr="0055419B">
        <w:rPr>
          <w:rFonts w:asciiTheme="minorHAnsi" w:eastAsia="Times New Roman" w:hAnsiTheme="minorHAnsi" w:cs="Times New Roman"/>
          <w:color w:val="000000"/>
          <w:sz w:val="24"/>
          <w:szCs w:val="24"/>
        </w:rPr>
        <w:t xml:space="preserve"> Alat/Perangkat Telekomunikasi; </w:t>
      </w:r>
    </w:p>
    <w:p w:rsidR="00550AFB" w:rsidRPr="0055419B" w:rsidRDefault="00550AFB" w:rsidP="0055419B">
      <w:pPr>
        <w:pStyle w:val="ListParagraph"/>
        <w:numPr>
          <w:ilvl w:val="2"/>
          <w:numId w:val="12"/>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Pelayanan Kalibrasi Perangkat Telekomunikasi; </w:t>
      </w:r>
    </w:p>
    <w:p w:rsidR="00550AFB" w:rsidRPr="0055419B" w:rsidRDefault="00550AFB" w:rsidP="0055419B">
      <w:pPr>
        <w:pStyle w:val="ListParagraph"/>
        <w:numPr>
          <w:ilvl w:val="2"/>
          <w:numId w:val="12"/>
        </w:numPr>
        <w:ind w:left="720" w:hanging="720"/>
        <w:contextualSpacing/>
        <w:rPr>
          <w:rFonts w:asciiTheme="minorHAnsi" w:eastAsia="Times New Roman" w:hAnsiTheme="minorHAnsi" w:cs="Times New Roman"/>
          <w:color w:val="000000"/>
          <w:sz w:val="24"/>
          <w:szCs w:val="24"/>
        </w:rPr>
      </w:pPr>
      <w:r w:rsidRPr="0055419B">
        <w:rPr>
          <w:rFonts w:asciiTheme="minorHAnsi" w:eastAsia="Times New Roman" w:hAnsiTheme="minorHAnsi" w:cs="Times New Roman"/>
          <w:color w:val="000000"/>
          <w:sz w:val="24"/>
          <w:szCs w:val="24"/>
        </w:rPr>
        <w:t xml:space="preserve">Jasa Penyewaan Alat. </w:t>
      </w:r>
    </w:p>
    <w:p w:rsidR="00550AFB" w:rsidRPr="0055419B" w:rsidRDefault="00550AFB" w:rsidP="0055419B">
      <w:pPr>
        <w:spacing w:line="360" w:lineRule="auto"/>
        <w:jc w:val="both"/>
        <w:rPr>
          <w:rFonts w:asciiTheme="minorHAnsi" w:hAnsiTheme="minorHAnsi"/>
          <w:bCs/>
          <w:color w:val="000000"/>
        </w:rPr>
      </w:pPr>
    </w:p>
    <w:p w:rsidR="00550AFB" w:rsidRPr="0055419B" w:rsidRDefault="00550AFB" w:rsidP="0055419B">
      <w:pPr>
        <w:tabs>
          <w:tab w:val="left" w:pos="567"/>
          <w:tab w:val="left" w:pos="993"/>
        </w:tabs>
        <w:spacing w:line="360" w:lineRule="auto"/>
        <w:jc w:val="both"/>
        <w:rPr>
          <w:rFonts w:asciiTheme="minorHAnsi" w:hAnsiTheme="minorHAnsi"/>
          <w:b/>
          <w:color w:val="000000"/>
          <w:lang w:val="id-ID"/>
        </w:rPr>
      </w:pPr>
      <w:r w:rsidRPr="0055419B">
        <w:rPr>
          <w:rFonts w:asciiTheme="minorHAnsi" w:hAnsiTheme="minorHAnsi"/>
          <w:b/>
          <w:color w:val="000000"/>
        </w:rPr>
        <w:t>2.4.7.2.</w:t>
      </w:r>
      <w:r w:rsidRPr="0055419B">
        <w:rPr>
          <w:rFonts w:asciiTheme="minorHAnsi" w:hAnsiTheme="minorHAnsi"/>
          <w:b/>
          <w:color w:val="000000"/>
        </w:rPr>
        <w:tab/>
        <w:t>Balai Telekomunikasi dan Informatika Pedesaan</w:t>
      </w:r>
    </w:p>
    <w:p w:rsidR="00550AFB" w:rsidRPr="0055419B" w:rsidRDefault="00550AFB" w:rsidP="0055419B">
      <w:pPr>
        <w:spacing w:line="360" w:lineRule="auto"/>
        <w:jc w:val="both"/>
        <w:rPr>
          <w:rFonts w:asciiTheme="minorHAnsi" w:hAnsiTheme="minorHAnsi" w:cs="Tahoma"/>
          <w:lang w:val="id-ID"/>
        </w:rPr>
      </w:pPr>
      <w:r w:rsidRPr="0055419B">
        <w:rPr>
          <w:rFonts w:asciiTheme="minorHAnsi" w:hAnsiTheme="minorHAnsi" w:cs="Tahoma"/>
          <w:lang w:val="id-ID"/>
        </w:rPr>
        <w:t xml:space="preserve">Balai Telekomunikasi dan Informatika Perdesaan (BTIP) dibentuk dalam rangka pengelolaan pembiayaan penyediaan sarana dan prasarana telekomunikasi dan informatika perdesaan yang dilaksanakan melalui pihak ketiga. Adapun tujuan Balai Telekomunikasi dan Informatika Perdesaan adalah mempercepat pemerataan penyediaan akses dan layanan telekomunikasi dan informatika perdesaan sebagai bentuk tanggungjawab pelayanan dari Departemen Komunikasi dan Informatika. </w:t>
      </w:r>
    </w:p>
    <w:p w:rsidR="00550AFB" w:rsidRPr="0055419B" w:rsidRDefault="00550AFB" w:rsidP="0055419B">
      <w:pPr>
        <w:spacing w:line="360" w:lineRule="auto"/>
        <w:jc w:val="both"/>
        <w:rPr>
          <w:rFonts w:asciiTheme="minorHAnsi" w:hAnsiTheme="minorHAnsi" w:cs="Tahoma"/>
          <w:lang w:val="id-ID"/>
        </w:rPr>
      </w:pPr>
      <w:r w:rsidRPr="0055419B">
        <w:rPr>
          <w:rFonts w:asciiTheme="minorHAnsi" w:hAnsiTheme="minorHAnsi" w:cs="Tahoma"/>
          <w:lang w:val="id-ID"/>
        </w:rPr>
        <w:br/>
        <w:t xml:space="preserve">Pembentukan BTIP didasari atas azas adil dan merata dalam pelayanan telekomunikasi. Azas adil dan merata, bahwa penyelenggaraan telekomunikasi memberikan kesempatan dan perlakuan yang sama kepada semua pihak yang memenuhi syarat dan hasil-hasil dinikmati oleh masyarakat secara adil dan merata. </w:t>
      </w:r>
    </w:p>
    <w:p w:rsidR="00550AFB" w:rsidRPr="0055419B" w:rsidRDefault="00550AFB" w:rsidP="0055419B">
      <w:pPr>
        <w:spacing w:line="360" w:lineRule="auto"/>
        <w:jc w:val="both"/>
        <w:rPr>
          <w:rStyle w:val="Strong"/>
          <w:rFonts w:asciiTheme="minorHAnsi" w:hAnsiTheme="minorHAnsi" w:cs="Tahoma"/>
          <w:b w:val="0"/>
          <w:lang w:val="id-ID"/>
        </w:rPr>
      </w:pPr>
    </w:p>
    <w:p w:rsidR="00550AFB" w:rsidRPr="0055419B" w:rsidRDefault="00550AFB" w:rsidP="0055419B">
      <w:pPr>
        <w:spacing w:line="360" w:lineRule="auto"/>
        <w:jc w:val="both"/>
        <w:rPr>
          <w:rFonts w:asciiTheme="minorHAnsi" w:hAnsiTheme="minorHAnsi" w:cs="Tahoma"/>
          <w:lang w:val="id-ID"/>
        </w:rPr>
      </w:pPr>
      <w:r w:rsidRPr="0055419B">
        <w:rPr>
          <w:rStyle w:val="Strong"/>
          <w:rFonts w:asciiTheme="minorHAnsi" w:hAnsiTheme="minorHAnsi" w:cs="Tahoma"/>
          <w:b w:val="0"/>
          <w:lang w:val="id-ID"/>
        </w:rPr>
        <w:t>Visi dari pembentukan BTIP adalah sebagai “p</w:t>
      </w:r>
      <w:r w:rsidRPr="0055419B">
        <w:rPr>
          <w:rFonts w:asciiTheme="minorHAnsi" w:hAnsiTheme="minorHAnsi" w:cs="Tahoma"/>
          <w:lang w:val="id-ID"/>
        </w:rPr>
        <w:t>ionir penyediaan infrastruktur telematika perdesaan sebagai landasan bagi pemenuhan kebutuhan dasar dan kebutuhan sosial serta ekonomi dalam upaya pengentasan masyarakat dari kemiskinan, penciptaan kesempatan kerja dan pengembangan wilayah dan masyarakat serta menjembatani kesenjangan digital”. Visi ini diterjemahkan dalam misi BTIP untuk :</w:t>
      </w:r>
    </w:p>
    <w:p w:rsidR="00550AFB" w:rsidRPr="0055419B" w:rsidRDefault="00550AFB" w:rsidP="0055419B">
      <w:pPr>
        <w:numPr>
          <w:ilvl w:val="0"/>
          <w:numId w:val="20"/>
        </w:numPr>
        <w:spacing w:line="360" w:lineRule="auto"/>
        <w:ind w:left="567" w:hanging="425"/>
        <w:jc w:val="both"/>
        <w:rPr>
          <w:rFonts w:asciiTheme="minorHAnsi" w:hAnsiTheme="minorHAnsi" w:cs="Tahoma"/>
          <w:lang w:val="id-ID"/>
        </w:rPr>
      </w:pPr>
      <w:r w:rsidRPr="0055419B">
        <w:rPr>
          <w:rFonts w:asciiTheme="minorHAnsi" w:hAnsiTheme="minorHAnsi" w:cs="Tahoma"/>
          <w:lang w:val="id-ID"/>
        </w:rPr>
        <w:t>Melaksanakan kegiatan pembiayaan jasa penyediaan sarana dan prasarana telematika perdesaan, dan pengusahaan serta pengawasannya secara transparan, profesional dan akuntabel</w:t>
      </w:r>
      <w:r w:rsidRPr="0055419B">
        <w:rPr>
          <w:rFonts w:asciiTheme="minorHAnsi" w:hAnsiTheme="minorHAnsi" w:cs="Tahoma"/>
        </w:rPr>
        <w:t>;</w:t>
      </w:r>
    </w:p>
    <w:p w:rsidR="00550AFB" w:rsidRPr="0055419B" w:rsidRDefault="00550AFB" w:rsidP="0055419B">
      <w:pPr>
        <w:numPr>
          <w:ilvl w:val="0"/>
          <w:numId w:val="20"/>
        </w:numPr>
        <w:spacing w:line="360" w:lineRule="auto"/>
        <w:ind w:left="567" w:hanging="425"/>
        <w:jc w:val="both"/>
        <w:rPr>
          <w:rFonts w:asciiTheme="minorHAnsi" w:hAnsiTheme="minorHAnsi" w:cs="Tahoma"/>
          <w:lang w:val="id-ID"/>
        </w:rPr>
      </w:pPr>
      <w:r w:rsidRPr="0055419B">
        <w:rPr>
          <w:rFonts w:asciiTheme="minorHAnsi" w:hAnsiTheme="minorHAnsi" w:cs="Tahoma"/>
        </w:rPr>
        <w:t>Menyediakan akses dan layanan telematika perdesaan yang dapat dimanfaatkan secara berkesinambungan dan terjangkau oleh masyarakat melalui pihak ketiga; </w:t>
      </w:r>
    </w:p>
    <w:p w:rsidR="00550AFB" w:rsidRPr="0055419B" w:rsidRDefault="00550AFB" w:rsidP="0055419B">
      <w:pPr>
        <w:spacing w:line="360" w:lineRule="auto"/>
        <w:jc w:val="both"/>
        <w:rPr>
          <w:rFonts w:asciiTheme="minorHAnsi" w:hAnsiTheme="minorHAnsi" w:cs="Tahoma"/>
          <w:lang w:val="id-ID"/>
        </w:rPr>
      </w:pPr>
    </w:p>
    <w:p w:rsidR="00550AFB" w:rsidRPr="0055419B" w:rsidRDefault="00550AFB" w:rsidP="0055419B">
      <w:pPr>
        <w:spacing w:line="360" w:lineRule="auto"/>
        <w:jc w:val="both"/>
        <w:rPr>
          <w:rFonts w:asciiTheme="minorHAnsi" w:hAnsiTheme="minorHAnsi" w:cs="Tahoma"/>
          <w:lang w:val="id-ID"/>
        </w:rPr>
      </w:pPr>
      <w:r w:rsidRPr="0055419B">
        <w:rPr>
          <w:rFonts w:asciiTheme="minorHAnsi" w:hAnsiTheme="minorHAnsi" w:cs="Tahoma"/>
        </w:rPr>
        <w:lastRenderedPageBreak/>
        <w:t>Tugas dan fungsi Balai Telekomunikasi dan Informatika Perdesaan adalah melaksanakan tugas pengelolaan pembiayaan penyediaan akses dan layanan telekomunikasi dan informatika.</w:t>
      </w:r>
    </w:p>
    <w:p w:rsidR="00550AFB" w:rsidRPr="0055419B" w:rsidRDefault="00550AFB" w:rsidP="0055419B">
      <w:pPr>
        <w:spacing w:line="360" w:lineRule="auto"/>
        <w:jc w:val="both"/>
        <w:rPr>
          <w:rFonts w:asciiTheme="minorHAnsi" w:hAnsiTheme="minorHAnsi" w:cs="Tahoma"/>
          <w:lang w:val="id-ID"/>
        </w:rPr>
      </w:pPr>
    </w:p>
    <w:p w:rsidR="00550AFB" w:rsidRPr="003C7CA0" w:rsidRDefault="00550AFB" w:rsidP="0055419B">
      <w:pPr>
        <w:spacing w:line="360" w:lineRule="auto"/>
        <w:jc w:val="both"/>
        <w:rPr>
          <w:rFonts w:asciiTheme="minorHAnsi" w:hAnsiTheme="minorHAnsi"/>
          <w:color w:val="000000"/>
          <w:sz w:val="22"/>
          <w:szCs w:val="22"/>
          <w:lang w:val="id-ID"/>
        </w:rPr>
      </w:pPr>
      <w:r w:rsidRPr="003C7CA0">
        <w:rPr>
          <w:rFonts w:asciiTheme="minorHAnsi" w:hAnsiTheme="minorHAnsi"/>
          <w:color w:val="000000"/>
          <w:sz w:val="22"/>
          <w:szCs w:val="22"/>
          <w:lang w:val="id-ID"/>
        </w:rPr>
        <w:t>Gambar 2.</w:t>
      </w:r>
      <w:r w:rsidRPr="003C7CA0">
        <w:rPr>
          <w:rFonts w:asciiTheme="minorHAnsi" w:hAnsiTheme="minorHAnsi"/>
          <w:color w:val="000000"/>
          <w:sz w:val="22"/>
          <w:szCs w:val="22"/>
        </w:rPr>
        <w:t>9</w:t>
      </w:r>
      <w:r w:rsidRPr="003C7CA0">
        <w:rPr>
          <w:rFonts w:asciiTheme="minorHAnsi" w:hAnsiTheme="minorHAnsi"/>
          <w:color w:val="000000"/>
          <w:sz w:val="22"/>
          <w:szCs w:val="22"/>
          <w:lang w:val="id-ID"/>
        </w:rPr>
        <w:t>. Struktur Organisasi Balai Telekomunikasi dan Informasi Pedesaan</w:t>
      </w:r>
    </w:p>
    <w:p w:rsidR="003C7CA0" w:rsidRDefault="003C7CA0" w:rsidP="003C7CA0">
      <w:pPr>
        <w:spacing w:after="120"/>
        <w:jc w:val="center"/>
        <w:rPr>
          <w:color w:val="000000"/>
          <w:lang w:val="id-ID"/>
        </w:rPr>
      </w:pPr>
      <w:r>
        <w:rPr>
          <w:noProof/>
          <w:color w:val="000000"/>
          <w:lang w:val="id-ID" w:eastAsia="zh-CN"/>
        </w:rPr>
        <w:pict>
          <v:group id="_x0000_s2072" style="position:absolute;left:0;text-align:left;margin-left:8.2pt;margin-top:13.45pt;width:417.55pt;height:208.7pt;z-index:1" coordorigin="1604,3906" coordsize="8351,4174">
            <v:shapetype id="_x0000_t202" coordsize="21600,21600" o:spt="202" path="m,l,21600r21600,l21600,xe">
              <v:stroke joinstyle="miter"/>
              <v:path gradientshapeok="t" o:connecttype="rect"/>
            </v:shapetype>
            <v:shape id="_x0000_s2061" type="#_x0000_t202" style="position:absolute;left:4627;top:3906;width:2554;height:1133" fillcolor="#4bacc6" strokecolor="#f2f2f2" strokeweight="3pt">
              <v:shadow on="t" type="perspective" color="#205867" opacity=".5" offset="1pt" offset2="-1pt"/>
              <v:textbox>
                <w:txbxContent>
                  <w:p w:rsidR="00461951" w:rsidRPr="009417A3" w:rsidRDefault="00461951" w:rsidP="003C7CA0">
                    <w:pPr>
                      <w:jc w:val="center"/>
                      <w:rPr>
                        <w:rFonts w:ascii="Calibri" w:hAnsi="Calibri"/>
                        <w:b/>
                        <w:lang w:val="id-ID"/>
                      </w:rPr>
                    </w:pPr>
                    <w:r w:rsidRPr="009417A3">
                      <w:rPr>
                        <w:rFonts w:ascii="Calibri" w:hAnsi="Calibri"/>
                        <w:b/>
                        <w:lang w:val="id-ID"/>
                      </w:rPr>
                      <w:t>Kepala Balai Telekomunikasi dan Informatika Pedesaan</w:t>
                    </w:r>
                  </w:p>
                </w:txbxContent>
              </v:textbox>
            </v:shape>
            <v:shapetype id="_x0000_t32" coordsize="21600,21600" o:spt="32" o:oned="t" path="m,l21600,21600e" filled="f">
              <v:path arrowok="t" fillok="f" o:connecttype="none"/>
              <o:lock v:ext="edit" shapetype="t"/>
            </v:shapetype>
            <v:shape id="_x0000_s2062" type="#_x0000_t32" style="position:absolute;left:5818;top:4988;width:0;height:1747" o:connectortype="straight" strokeweight="2pt"/>
            <v:shape id="_x0000_s2063" type="#_x0000_t32" style="position:absolute;left:2688;top:6664;width:6221;height:3" o:connectortype="straight" strokeweight="2pt"/>
            <v:shape id="_x0000_s2064" type="#_x0000_t202" style="position:absolute;left:6826;top:5374;width:2179;height:893" fillcolor="#9bbb59" strokecolor="#f2f2f2" strokeweight="3pt">
              <v:shadow on="t" type="perspective" color="#4e6128" opacity=".5" offset="1pt" offset2="-1pt"/>
              <v:textbox>
                <w:txbxContent>
                  <w:p w:rsidR="00461951" w:rsidRPr="009417A3" w:rsidRDefault="00461951" w:rsidP="003C7CA0">
                    <w:pPr>
                      <w:jc w:val="center"/>
                      <w:rPr>
                        <w:rFonts w:ascii="Calibri" w:hAnsi="Calibri"/>
                        <w:b/>
                        <w:lang w:val="id-ID"/>
                      </w:rPr>
                    </w:pPr>
                    <w:r w:rsidRPr="009417A3">
                      <w:rPr>
                        <w:rFonts w:ascii="Calibri" w:hAnsi="Calibri"/>
                        <w:b/>
                        <w:lang w:val="id-ID"/>
                      </w:rPr>
                      <w:t xml:space="preserve">Sub Bagian </w:t>
                    </w:r>
                  </w:p>
                  <w:p w:rsidR="00461951" w:rsidRPr="009417A3" w:rsidRDefault="00461951" w:rsidP="003C7CA0">
                    <w:pPr>
                      <w:jc w:val="center"/>
                      <w:rPr>
                        <w:rFonts w:ascii="Calibri" w:hAnsi="Calibri"/>
                        <w:b/>
                        <w:lang w:val="id-ID"/>
                      </w:rPr>
                    </w:pPr>
                    <w:r w:rsidRPr="009417A3">
                      <w:rPr>
                        <w:rFonts w:ascii="Calibri" w:hAnsi="Calibri"/>
                        <w:b/>
                        <w:lang w:val="id-ID"/>
                      </w:rPr>
                      <w:t>Tata Usaha</w:t>
                    </w:r>
                  </w:p>
                </w:txbxContent>
              </v:textbox>
            </v:shape>
            <v:shape id="_x0000_s2065" type="#_x0000_t32" style="position:absolute;left:2688;top:6647;width:0;height:537" o:connectortype="straight" strokeweight="2pt"/>
            <v:shape id="_x0000_s2066" type="#_x0000_t32" style="position:absolute;left:5818;top:6667;width:0;height:537" o:connectortype="straight" strokeweight="2pt"/>
            <v:shape id="_x0000_s2067" type="#_x0000_t32" style="position:absolute;left:8909;top:6667;width:0;height:537" o:connectortype="straight" strokeweight="2pt"/>
            <v:shape id="_x0000_s2068" type="#_x0000_t32" style="position:absolute;left:5818;top:5762;width:1019;height:0" o:connectortype="straight" strokeweight="2pt"/>
            <v:shape id="_x0000_s2069" type="#_x0000_t202" style="position:absolute;left:7776;top:7187;width:2179;height:893" fillcolor="#4bacc6" strokecolor="#f2f2f2" strokeweight="3pt">
              <v:shadow on="t" type="perspective" color="#205867" opacity=".5" offset="1pt" offset2="-1pt"/>
              <v:textbox>
                <w:txbxContent>
                  <w:p w:rsidR="00461951" w:rsidRPr="009417A3" w:rsidRDefault="00461951" w:rsidP="003C7CA0">
                    <w:pPr>
                      <w:jc w:val="center"/>
                      <w:rPr>
                        <w:rFonts w:ascii="Calibri" w:hAnsi="Calibri"/>
                        <w:b/>
                        <w:lang w:val="id-ID"/>
                      </w:rPr>
                    </w:pPr>
                    <w:r w:rsidRPr="009417A3">
                      <w:rPr>
                        <w:rFonts w:ascii="Calibri" w:hAnsi="Calibri"/>
                        <w:b/>
                        <w:lang w:val="id-ID"/>
                      </w:rPr>
                      <w:t>Seksi Monitoring dan Evaluasi</w:t>
                    </w:r>
                  </w:p>
                </w:txbxContent>
              </v:textbox>
            </v:shape>
            <v:shape id="_x0000_s2070" type="#_x0000_t202" style="position:absolute;left:4734;top:7187;width:2179;height:893" fillcolor="#4bacc6" strokecolor="#f2f2f2" strokeweight="3pt">
              <v:shadow on="t" type="perspective" color="#205867" opacity=".5" offset="1pt" offset2="-1pt"/>
              <v:textbox>
                <w:txbxContent>
                  <w:p w:rsidR="00461951" w:rsidRPr="009417A3" w:rsidRDefault="00461951" w:rsidP="003C7CA0">
                    <w:pPr>
                      <w:jc w:val="center"/>
                      <w:rPr>
                        <w:rFonts w:ascii="Calibri" w:hAnsi="Calibri"/>
                        <w:b/>
                        <w:lang w:val="id-ID"/>
                      </w:rPr>
                    </w:pPr>
                    <w:r w:rsidRPr="009417A3">
                      <w:rPr>
                        <w:rFonts w:ascii="Calibri" w:hAnsi="Calibri"/>
                        <w:b/>
                        <w:lang w:val="id-ID"/>
                      </w:rPr>
                      <w:t>Seksi Operasi dan Sarana</w:t>
                    </w:r>
                  </w:p>
                </w:txbxContent>
              </v:textbox>
            </v:shape>
            <v:shape id="_x0000_s2071" type="#_x0000_t202" style="position:absolute;left:1604;top:7167;width:2179;height:893" fillcolor="#4bacc6" strokecolor="#f2f2f2" strokeweight="3pt">
              <v:shadow on="t" type="perspective" color="#205867" opacity=".5" offset="1pt" offset2="-1pt"/>
              <v:textbox>
                <w:txbxContent>
                  <w:p w:rsidR="00461951" w:rsidRPr="009417A3" w:rsidRDefault="00461951" w:rsidP="003C7CA0">
                    <w:pPr>
                      <w:jc w:val="center"/>
                      <w:rPr>
                        <w:rFonts w:ascii="Calibri" w:hAnsi="Calibri"/>
                        <w:b/>
                        <w:lang w:val="id-ID"/>
                      </w:rPr>
                    </w:pPr>
                    <w:r w:rsidRPr="009417A3">
                      <w:rPr>
                        <w:rFonts w:ascii="Calibri" w:hAnsi="Calibri"/>
                        <w:b/>
                        <w:lang w:val="id-ID"/>
                      </w:rPr>
                      <w:t xml:space="preserve">Seksi </w:t>
                    </w:r>
                  </w:p>
                  <w:p w:rsidR="00461951" w:rsidRPr="009417A3" w:rsidRDefault="00461951" w:rsidP="003C7CA0">
                    <w:pPr>
                      <w:jc w:val="center"/>
                      <w:rPr>
                        <w:rFonts w:ascii="Calibri" w:hAnsi="Calibri"/>
                        <w:b/>
                        <w:lang w:val="id-ID"/>
                      </w:rPr>
                    </w:pPr>
                    <w:r w:rsidRPr="009417A3">
                      <w:rPr>
                        <w:rFonts w:ascii="Calibri" w:hAnsi="Calibri"/>
                        <w:b/>
                        <w:lang w:val="id-ID"/>
                      </w:rPr>
                      <w:t>Perencanaan</w:t>
                    </w:r>
                  </w:p>
                </w:txbxContent>
              </v:textbox>
            </v:shape>
          </v:group>
        </w:pict>
      </w: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Default="003C7CA0" w:rsidP="003C7CA0">
      <w:pPr>
        <w:spacing w:after="120"/>
        <w:jc w:val="center"/>
        <w:rPr>
          <w:color w:val="000000"/>
          <w:lang w:val="id-ID"/>
        </w:rPr>
      </w:pPr>
    </w:p>
    <w:p w:rsidR="003C7CA0" w:rsidRPr="00F36C1C" w:rsidRDefault="003C7CA0" w:rsidP="003C7CA0">
      <w:pPr>
        <w:spacing w:after="120"/>
        <w:jc w:val="center"/>
        <w:rPr>
          <w:color w:val="000000"/>
          <w:lang w:val="id-ID"/>
        </w:rPr>
      </w:pPr>
    </w:p>
    <w:p w:rsidR="003C7CA0" w:rsidRDefault="003C7CA0" w:rsidP="003C7CA0">
      <w:pPr>
        <w:spacing w:after="120"/>
        <w:jc w:val="center"/>
        <w:rPr>
          <w:rFonts w:cs="Tahoma"/>
          <w:color w:val="666666"/>
          <w:lang w:val="id-ID"/>
        </w:rPr>
      </w:pPr>
    </w:p>
    <w:p w:rsidR="003C7CA0" w:rsidRPr="0055419B" w:rsidRDefault="003C7CA0" w:rsidP="003C7CA0">
      <w:pPr>
        <w:spacing w:line="360" w:lineRule="auto"/>
        <w:jc w:val="both"/>
        <w:rPr>
          <w:rFonts w:asciiTheme="minorHAnsi" w:hAnsiTheme="minorHAnsi"/>
          <w:color w:val="000000"/>
          <w:lang w:val="id-ID"/>
        </w:rPr>
      </w:pPr>
      <w:r w:rsidRPr="00833FF0">
        <w:rPr>
          <w:rFonts w:cs="Tahoma"/>
          <w:color w:val="666666"/>
        </w:rPr>
        <w:br/>
      </w:r>
    </w:p>
    <w:p w:rsidR="00550AFB" w:rsidRDefault="00550AFB" w:rsidP="00550AFB">
      <w:pPr>
        <w:spacing w:after="120"/>
        <w:jc w:val="center"/>
        <w:rPr>
          <w:rFonts w:cs="Tahoma"/>
          <w:color w:val="666666"/>
          <w:lang w:val="id-ID"/>
        </w:rPr>
      </w:pPr>
    </w:p>
    <w:p w:rsidR="00550AFB" w:rsidRPr="003C7CA0" w:rsidRDefault="00550AFB" w:rsidP="003C7CA0">
      <w:pPr>
        <w:spacing w:line="360" w:lineRule="auto"/>
        <w:jc w:val="both"/>
        <w:rPr>
          <w:rFonts w:asciiTheme="minorHAnsi" w:hAnsiTheme="minorHAnsi" w:cs="Tahoma"/>
          <w:lang w:val="id-ID"/>
        </w:rPr>
      </w:pPr>
      <w:r w:rsidRPr="00833FF0">
        <w:rPr>
          <w:rFonts w:cs="Tahoma"/>
          <w:color w:val="666666"/>
        </w:rPr>
        <w:br/>
      </w:r>
      <w:r w:rsidRPr="00F36C1C">
        <w:rPr>
          <w:rFonts w:cs="Tahoma"/>
        </w:rPr>
        <w:t xml:space="preserve">Balai Telekomunikasi dan Informatika Perdesaan mempunyai wewenang untuk melakukan </w:t>
      </w:r>
      <w:r w:rsidRPr="003C7CA0">
        <w:rPr>
          <w:rFonts w:asciiTheme="minorHAnsi" w:hAnsiTheme="minorHAnsi" w:cs="Tahoma"/>
        </w:rPr>
        <w:t>penarikan dan mengelola dana kontribusi pelayanan universal, mengimplementasikan evaluasi, pengawasan dan pengendalian penyediaan sarana dan prasarana telekomunikasi dan informatika perdesaan yang dilaksanakan oleh mitra usaha</w:t>
      </w:r>
      <w:r w:rsidRPr="003C7CA0">
        <w:rPr>
          <w:rFonts w:asciiTheme="minorHAnsi" w:hAnsiTheme="minorHAnsi" w:cs="Tahoma"/>
          <w:lang w:val="id-ID"/>
        </w:rPr>
        <w:t>. Dalam melaksanakan program perlu</w:t>
      </w:r>
      <w:r w:rsidRPr="003C7CA0">
        <w:rPr>
          <w:rFonts w:asciiTheme="minorHAnsi" w:hAnsiTheme="minorHAnsi" w:cs="Tahoma"/>
        </w:rPr>
        <w:t>a</w:t>
      </w:r>
      <w:r w:rsidRPr="003C7CA0">
        <w:rPr>
          <w:rFonts w:asciiTheme="minorHAnsi" w:hAnsiTheme="minorHAnsi" w:cs="Tahoma"/>
          <w:lang w:val="id-ID"/>
        </w:rPr>
        <w:t>san akses telekomunikasi ke perdesaan, BTIP menetapkan program jangka pendek, jangka menengah dan jangka panjang. Masing-masing program tersebut adalah :</w:t>
      </w:r>
    </w:p>
    <w:p w:rsidR="00550AFB" w:rsidRPr="003C7CA0" w:rsidRDefault="00550AFB" w:rsidP="003C7CA0">
      <w:pPr>
        <w:spacing w:line="360" w:lineRule="auto"/>
        <w:jc w:val="both"/>
        <w:rPr>
          <w:rFonts w:asciiTheme="minorHAnsi" w:hAnsiTheme="minorHAnsi" w:cs="Tahoma"/>
          <w:b/>
          <w:bCs/>
          <w:i/>
        </w:rPr>
      </w:pPr>
    </w:p>
    <w:p w:rsidR="00550AFB" w:rsidRPr="003C7CA0" w:rsidRDefault="00550AFB" w:rsidP="003C7CA0">
      <w:pPr>
        <w:spacing w:line="360" w:lineRule="auto"/>
        <w:jc w:val="both"/>
        <w:rPr>
          <w:rFonts w:asciiTheme="minorHAnsi" w:hAnsiTheme="minorHAnsi" w:cs="Tahoma"/>
          <w:i/>
        </w:rPr>
      </w:pPr>
      <w:r w:rsidRPr="003C7CA0">
        <w:rPr>
          <w:rFonts w:asciiTheme="minorHAnsi" w:hAnsiTheme="minorHAnsi" w:cs="Tahoma"/>
          <w:b/>
          <w:bCs/>
          <w:i/>
          <w:lang w:val="id-ID"/>
        </w:rPr>
        <w:t xml:space="preserve">Program </w:t>
      </w:r>
      <w:r w:rsidRPr="003C7CA0">
        <w:rPr>
          <w:rFonts w:asciiTheme="minorHAnsi" w:hAnsiTheme="minorHAnsi" w:cs="Tahoma"/>
          <w:b/>
          <w:bCs/>
          <w:i/>
        </w:rPr>
        <w:t>Jangka Pendek</w:t>
      </w:r>
    </w:p>
    <w:p w:rsidR="00550AFB" w:rsidRPr="003C7CA0" w:rsidRDefault="00550AFB" w:rsidP="003C7CA0">
      <w:pPr>
        <w:spacing w:line="360" w:lineRule="auto"/>
        <w:jc w:val="both"/>
        <w:rPr>
          <w:rFonts w:asciiTheme="minorHAnsi" w:hAnsiTheme="minorHAnsi" w:cs="Tahoma"/>
        </w:rPr>
      </w:pPr>
      <w:r w:rsidRPr="003C7CA0">
        <w:rPr>
          <w:rFonts w:asciiTheme="minorHAnsi" w:hAnsiTheme="minorHAnsi" w:cs="Tahoma"/>
        </w:rPr>
        <w:t>Terwujudnya desa berdering pada tahun 2009 untuk  38.471 desa di seluruh Indonesia</w:t>
      </w:r>
    </w:p>
    <w:p w:rsidR="00550AFB" w:rsidRPr="003C7CA0" w:rsidRDefault="00550AFB" w:rsidP="003C7CA0">
      <w:pPr>
        <w:spacing w:line="360" w:lineRule="auto"/>
        <w:jc w:val="both"/>
        <w:rPr>
          <w:rFonts w:asciiTheme="minorHAnsi" w:hAnsiTheme="minorHAnsi" w:cs="Tahoma"/>
          <w:i/>
        </w:rPr>
      </w:pPr>
      <w:r w:rsidRPr="003C7CA0">
        <w:rPr>
          <w:rFonts w:asciiTheme="minorHAnsi" w:hAnsiTheme="minorHAnsi" w:cs="Tahoma"/>
          <w:b/>
          <w:bCs/>
          <w:i/>
          <w:lang w:val="id-ID"/>
        </w:rPr>
        <w:t xml:space="preserve">Program </w:t>
      </w:r>
      <w:r w:rsidRPr="003C7CA0">
        <w:rPr>
          <w:rFonts w:asciiTheme="minorHAnsi" w:hAnsiTheme="minorHAnsi" w:cs="Tahoma"/>
          <w:b/>
          <w:bCs/>
          <w:i/>
        </w:rPr>
        <w:t>Jangka Menengah</w:t>
      </w:r>
    </w:p>
    <w:p w:rsidR="00550AFB" w:rsidRPr="003C7CA0" w:rsidRDefault="00550AFB" w:rsidP="003C7CA0">
      <w:pPr>
        <w:spacing w:line="360" w:lineRule="auto"/>
        <w:jc w:val="both"/>
        <w:rPr>
          <w:rFonts w:asciiTheme="minorHAnsi" w:hAnsiTheme="minorHAnsi" w:cs="Tahoma"/>
        </w:rPr>
      </w:pPr>
      <w:r w:rsidRPr="003C7CA0">
        <w:rPr>
          <w:rFonts w:asciiTheme="minorHAnsi" w:hAnsiTheme="minorHAnsi" w:cs="Tahoma"/>
        </w:rPr>
        <w:t>Terwujudnya desa punya internet (Desa Pinter) tahun 2015 dengan mengimplementasikan layanan akses informasi diseluruh kecamatan untuk informasi cuaca, harga komoditi, pendidikan dan kebutuhan lainnya dalam rangka kemudahan informasi untuk masyarakat.</w:t>
      </w:r>
    </w:p>
    <w:p w:rsidR="00550AFB" w:rsidRPr="003C7CA0" w:rsidRDefault="00550AFB" w:rsidP="003C7CA0">
      <w:pPr>
        <w:spacing w:line="360" w:lineRule="auto"/>
        <w:jc w:val="both"/>
        <w:rPr>
          <w:rFonts w:asciiTheme="minorHAnsi" w:hAnsiTheme="minorHAnsi" w:cs="Tahoma"/>
          <w:b/>
          <w:bCs/>
          <w:i/>
        </w:rPr>
      </w:pPr>
      <w:r w:rsidRPr="003C7CA0">
        <w:rPr>
          <w:rFonts w:asciiTheme="minorHAnsi" w:hAnsiTheme="minorHAnsi" w:cs="Tahoma"/>
          <w:b/>
          <w:bCs/>
          <w:i/>
          <w:lang w:val="id-ID"/>
        </w:rPr>
        <w:lastRenderedPageBreak/>
        <w:t xml:space="preserve">Program </w:t>
      </w:r>
      <w:r w:rsidRPr="003C7CA0">
        <w:rPr>
          <w:rFonts w:asciiTheme="minorHAnsi" w:hAnsiTheme="minorHAnsi" w:cs="Tahoma"/>
          <w:b/>
          <w:bCs/>
          <w:i/>
        </w:rPr>
        <w:t>Jangka Panjang</w:t>
      </w:r>
    </w:p>
    <w:p w:rsidR="00550AFB" w:rsidRPr="003C7CA0" w:rsidRDefault="00550AFB" w:rsidP="003C7CA0">
      <w:pPr>
        <w:spacing w:line="360" w:lineRule="auto"/>
        <w:jc w:val="both"/>
        <w:rPr>
          <w:rFonts w:asciiTheme="minorHAnsi" w:hAnsiTheme="minorHAnsi"/>
          <w:b/>
          <w:lang w:val="id-ID"/>
        </w:rPr>
      </w:pPr>
      <w:r w:rsidRPr="003C7CA0">
        <w:rPr>
          <w:rFonts w:asciiTheme="minorHAnsi" w:hAnsiTheme="minorHAnsi" w:cs="Tahoma"/>
        </w:rPr>
        <w:t>Terbentuknya masyarakat cerdas pada tahun 2015 melalui penyelenggaran pemusatan pelatihan pemanfaatan akses informasi, penyelenggaraan TV Broadcast (</w:t>
      </w:r>
      <w:r w:rsidRPr="003C7CA0">
        <w:rPr>
          <w:rFonts w:asciiTheme="minorHAnsi" w:hAnsiTheme="minorHAnsi" w:cs="Tahoma"/>
          <w:i/>
        </w:rPr>
        <w:t>agregator broadcast</w:t>
      </w:r>
      <w:r w:rsidRPr="003C7CA0">
        <w:rPr>
          <w:rFonts w:asciiTheme="minorHAnsi" w:hAnsiTheme="minorHAnsi" w:cs="Tahoma"/>
        </w:rPr>
        <w:t>) berbasis kebutuhan masyarakat dan pelayanan informasi lainnya</w:t>
      </w:r>
    </w:p>
    <w:tbl>
      <w:tblPr>
        <w:tblW w:w="5000" w:type="pct"/>
        <w:jc w:val="center"/>
        <w:tblCellMar>
          <w:top w:w="15" w:type="dxa"/>
          <w:left w:w="15" w:type="dxa"/>
          <w:bottom w:w="15" w:type="dxa"/>
          <w:right w:w="15" w:type="dxa"/>
        </w:tblCellMar>
        <w:tblLook w:val="04A0"/>
      </w:tblPr>
      <w:tblGrid>
        <w:gridCol w:w="9176"/>
      </w:tblGrid>
      <w:tr w:rsidR="00550AFB" w:rsidRPr="003C7CA0" w:rsidTr="00F93C7C">
        <w:trPr>
          <w:trHeight w:val="360"/>
          <w:jc w:val="center"/>
        </w:trPr>
        <w:tc>
          <w:tcPr>
            <w:tcW w:w="5000" w:type="pct"/>
            <w:tcMar>
              <w:top w:w="15" w:type="dxa"/>
              <w:left w:w="75" w:type="dxa"/>
              <w:bottom w:w="15" w:type="dxa"/>
              <w:right w:w="75" w:type="dxa"/>
            </w:tcMar>
            <w:vAlign w:val="center"/>
            <w:hideMark/>
          </w:tcPr>
          <w:p w:rsidR="00550AFB" w:rsidRPr="003C7CA0" w:rsidRDefault="00550AFB" w:rsidP="003C7CA0">
            <w:pPr>
              <w:spacing w:line="360" w:lineRule="auto"/>
              <w:jc w:val="both"/>
              <w:rPr>
                <w:rFonts w:asciiTheme="minorHAnsi" w:hAnsiTheme="minorHAnsi" w:cs="Tahoma"/>
                <w:b/>
                <w:bCs/>
                <w:color w:val="51678F"/>
                <w:sz w:val="17"/>
                <w:szCs w:val="17"/>
                <w:lang w:val="id-ID"/>
              </w:rPr>
            </w:pPr>
          </w:p>
        </w:tc>
      </w:tr>
    </w:tbl>
    <w:p w:rsidR="00550AFB" w:rsidRPr="003C7CA0" w:rsidRDefault="00550AFB" w:rsidP="003C7CA0">
      <w:pPr>
        <w:tabs>
          <w:tab w:val="left" w:pos="851"/>
        </w:tabs>
        <w:spacing w:line="360" w:lineRule="auto"/>
        <w:jc w:val="both"/>
        <w:rPr>
          <w:rFonts w:asciiTheme="minorHAnsi" w:hAnsiTheme="minorHAnsi" w:cs="Tahoma"/>
          <w:vanish/>
          <w:sz w:val="17"/>
          <w:szCs w:val="17"/>
          <w:lang w:val="en-GB"/>
        </w:rPr>
      </w:pPr>
    </w:p>
    <w:p w:rsidR="00550AFB" w:rsidRPr="003C7CA0" w:rsidRDefault="00550AFB" w:rsidP="003C7CA0">
      <w:pPr>
        <w:tabs>
          <w:tab w:val="left" w:pos="851"/>
        </w:tabs>
        <w:spacing w:line="360" w:lineRule="auto"/>
        <w:jc w:val="both"/>
        <w:rPr>
          <w:rFonts w:asciiTheme="minorHAnsi" w:hAnsiTheme="minorHAnsi"/>
          <w:b/>
          <w:lang w:val="id-ID"/>
        </w:rPr>
      </w:pPr>
      <w:r w:rsidRPr="003C7CA0">
        <w:rPr>
          <w:rFonts w:asciiTheme="minorHAnsi" w:hAnsiTheme="minorHAnsi" w:cs="Arial"/>
          <w:b/>
          <w:bCs/>
        </w:rPr>
        <w:t>2.4.7.3.</w:t>
      </w:r>
      <w:r w:rsidRPr="003C7CA0">
        <w:rPr>
          <w:rFonts w:asciiTheme="minorHAnsi" w:hAnsiTheme="minorHAnsi" w:cs="Arial"/>
          <w:b/>
          <w:bCs/>
        </w:rPr>
        <w:tab/>
        <w:t xml:space="preserve">Unit Pelaksana Teknis Monitor Spektrum Frekuensi Radio </w:t>
      </w:r>
    </w:p>
    <w:p w:rsidR="00550AFB" w:rsidRPr="003C7CA0" w:rsidRDefault="00550AFB" w:rsidP="003C7CA0">
      <w:pPr>
        <w:spacing w:line="360" w:lineRule="auto"/>
        <w:jc w:val="both"/>
        <w:rPr>
          <w:rFonts w:asciiTheme="minorHAnsi" w:hAnsiTheme="minorHAnsi"/>
        </w:rPr>
      </w:pPr>
      <w:r w:rsidRPr="003C7CA0">
        <w:rPr>
          <w:rFonts w:asciiTheme="minorHAnsi" w:hAnsiTheme="minorHAnsi"/>
        </w:rPr>
        <w:t>Unit Pelaksana Teknis (UPT) Monitor Spektrum Frekuensi Radio mempunyai tugas melaksanakan pengawasan dan pengendalian dibidang penggunaan spektrum frekuensi radio yang meliputi kegiatan pengamatan, deteksi sumber pancaran, monitoring, penertiban, evaluasi dan pengujian ilmiah, pengukuran, koordinasi monitoring frekuensi radio, penyusunan rencana dan program, penyediaan suku cadang, pemeliharaan dan perbaikan perangkat, serta urusan ketatausahaan dan kerumahtanggaan.</w:t>
      </w:r>
    </w:p>
    <w:p w:rsidR="00550AFB" w:rsidRPr="003C7CA0" w:rsidRDefault="00550AFB" w:rsidP="003C7CA0">
      <w:pPr>
        <w:spacing w:line="360" w:lineRule="auto"/>
        <w:jc w:val="both"/>
        <w:rPr>
          <w:rFonts w:asciiTheme="minorHAnsi" w:hAnsiTheme="minorHAnsi"/>
        </w:rPr>
      </w:pPr>
    </w:p>
    <w:p w:rsidR="00550AFB" w:rsidRPr="003C7CA0" w:rsidRDefault="00550AFB" w:rsidP="003C7CA0">
      <w:pPr>
        <w:spacing w:line="360" w:lineRule="auto"/>
        <w:jc w:val="both"/>
        <w:rPr>
          <w:rFonts w:asciiTheme="minorHAnsi" w:hAnsiTheme="minorHAnsi"/>
        </w:rPr>
      </w:pPr>
      <w:r w:rsidRPr="003C7CA0">
        <w:rPr>
          <w:rFonts w:asciiTheme="minorHAnsi" w:hAnsiTheme="minorHAnsi"/>
        </w:rPr>
        <w:t>Dalam melaksanakan tugasnya, UPT Monitor Spektrum Frekuensi Radio menyelenggarakan fungsi:</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Penyusunan rencana dan program, penyediaan suku cadang, pemeliharaan perangkat monitor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Pelaksanaan pengamatan, deteksi lokasi sumber pancaran, pemantauan/monitor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Pelaksanaan kalibrasi dan perbaikan perangkat monitor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Pelaksanaan urusan tata usaha dan rumah tangga  Unit Pelaksana Teknis Monitor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Koordinasi monitoring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Penertiban dan penyidikan pelanggaran terhadap penggunaan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Pelayanan/pengaduan masyarakat terhadap gangguan spektrum frekuensi radio;</w:t>
      </w:r>
    </w:p>
    <w:p w:rsidR="00550AFB" w:rsidRPr="003C7CA0" w:rsidRDefault="00550AFB" w:rsidP="003C7CA0">
      <w:pPr>
        <w:numPr>
          <w:ilvl w:val="0"/>
          <w:numId w:val="22"/>
        </w:numPr>
        <w:spacing w:line="360" w:lineRule="auto"/>
        <w:jc w:val="both"/>
        <w:rPr>
          <w:rFonts w:asciiTheme="minorHAnsi" w:hAnsiTheme="minorHAnsi"/>
        </w:rPr>
      </w:pPr>
      <w:r w:rsidRPr="003C7CA0">
        <w:rPr>
          <w:rFonts w:asciiTheme="minorHAnsi" w:hAnsiTheme="minorHAnsi"/>
        </w:rPr>
        <w:t xml:space="preserve">Pelaksanaan evaluasi dan pengujian ilmiah serta pengukuran spektrum frekuensi radio.   </w:t>
      </w:r>
    </w:p>
    <w:p w:rsidR="00550AFB" w:rsidRPr="003C7CA0" w:rsidRDefault="00550AFB" w:rsidP="003C7CA0">
      <w:pPr>
        <w:spacing w:line="360" w:lineRule="auto"/>
        <w:jc w:val="both"/>
        <w:rPr>
          <w:rFonts w:asciiTheme="minorHAnsi" w:hAnsiTheme="minorHAnsi"/>
          <w:color w:val="000000"/>
          <w:lang w:val="id-ID"/>
        </w:rPr>
      </w:pPr>
    </w:p>
    <w:p w:rsidR="00550AFB" w:rsidRPr="003C7CA0" w:rsidRDefault="00550AFB" w:rsidP="003C7CA0">
      <w:pPr>
        <w:spacing w:line="360" w:lineRule="auto"/>
        <w:jc w:val="both"/>
        <w:rPr>
          <w:rFonts w:asciiTheme="minorHAnsi" w:hAnsiTheme="minorHAnsi" w:cs="Arial"/>
          <w:caps/>
          <w:color w:val="000000"/>
        </w:rPr>
      </w:pPr>
      <w:r w:rsidRPr="003C7CA0">
        <w:rPr>
          <w:rFonts w:asciiTheme="minorHAnsi" w:hAnsiTheme="minorHAnsi" w:cs="Arial"/>
          <w:color w:val="000000"/>
        </w:rPr>
        <w:t>Unit Pelaksana Teknis Monitor Spektrum Frekuensi Radio di klasifikasikan dalam 4 (empat) kelas yaitu :</w:t>
      </w:r>
    </w:p>
    <w:p w:rsidR="00550AFB" w:rsidRPr="003C7CA0" w:rsidRDefault="00550AFB" w:rsidP="003C7CA0">
      <w:pPr>
        <w:pStyle w:val="ListParagraph"/>
        <w:numPr>
          <w:ilvl w:val="0"/>
          <w:numId w:val="13"/>
        </w:numPr>
        <w:ind w:hanging="720"/>
        <w:contextualSpacing/>
        <w:rPr>
          <w:rFonts w:asciiTheme="minorHAnsi" w:eastAsia="Times New Roman" w:hAnsiTheme="minorHAnsi" w:cs="Times New Roman"/>
          <w:color w:val="000000"/>
          <w:sz w:val="24"/>
          <w:szCs w:val="24"/>
          <w:lang w:val="id-ID"/>
        </w:rPr>
      </w:pPr>
      <w:r w:rsidRPr="003C7CA0">
        <w:rPr>
          <w:rFonts w:asciiTheme="minorHAnsi" w:eastAsia="Times New Roman" w:hAnsiTheme="minorHAnsi" w:cs="Times New Roman"/>
          <w:color w:val="000000"/>
          <w:sz w:val="24"/>
          <w:szCs w:val="24"/>
        </w:rPr>
        <w:t xml:space="preserve">Balai Monitor </w:t>
      </w:r>
      <w:r w:rsidRPr="003C7CA0">
        <w:rPr>
          <w:rFonts w:asciiTheme="minorHAnsi" w:eastAsia="Times New Roman" w:hAnsiTheme="minorHAnsi" w:cs="Arial"/>
          <w:color w:val="000000"/>
          <w:sz w:val="24"/>
          <w:szCs w:val="24"/>
        </w:rPr>
        <w:t>Spektrum Frekuensi Radio</w:t>
      </w:r>
      <w:r w:rsidRPr="003C7CA0">
        <w:rPr>
          <w:rFonts w:asciiTheme="minorHAnsi" w:eastAsia="Times New Roman" w:hAnsiTheme="minorHAnsi" w:cs="Times New Roman"/>
          <w:color w:val="000000"/>
          <w:sz w:val="24"/>
          <w:szCs w:val="24"/>
        </w:rPr>
        <w:t xml:space="preserve"> Kelas I </w:t>
      </w:r>
    </w:p>
    <w:p w:rsidR="00550AFB" w:rsidRPr="003C7CA0" w:rsidRDefault="00550AFB" w:rsidP="003C7CA0">
      <w:pPr>
        <w:pStyle w:val="ListParagraph"/>
        <w:numPr>
          <w:ilvl w:val="0"/>
          <w:numId w:val="13"/>
        </w:numPr>
        <w:ind w:hanging="720"/>
        <w:contextualSpacing/>
        <w:rPr>
          <w:rFonts w:asciiTheme="minorHAnsi" w:eastAsia="Times New Roman" w:hAnsiTheme="minorHAnsi" w:cs="Times New Roman"/>
          <w:color w:val="000000"/>
          <w:sz w:val="24"/>
          <w:szCs w:val="24"/>
          <w:lang w:val="id-ID"/>
        </w:rPr>
      </w:pPr>
      <w:r w:rsidRPr="003C7CA0">
        <w:rPr>
          <w:rFonts w:asciiTheme="minorHAnsi" w:eastAsia="Times New Roman" w:hAnsiTheme="minorHAnsi" w:cs="Times New Roman"/>
          <w:color w:val="000000"/>
          <w:sz w:val="24"/>
          <w:szCs w:val="24"/>
        </w:rPr>
        <w:lastRenderedPageBreak/>
        <w:t xml:space="preserve">Balai Monitor </w:t>
      </w:r>
      <w:r w:rsidRPr="003C7CA0">
        <w:rPr>
          <w:rFonts w:asciiTheme="minorHAnsi" w:eastAsia="Times New Roman" w:hAnsiTheme="minorHAnsi" w:cs="Arial"/>
          <w:color w:val="000000"/>
          <w:sz w:val="24"/>
          <w:szCs w:val="24"/>
        </w:rPr>
        <w:t>Spektrum Frekuensi Radio</w:t>
      </w:r>
      <w:r w:rsidRPr="003C7CA0">
        <w:rPr>
          <w:rFonts w:asciiTheme="minorHAnsi" w:eastAsia="Times New Roman" w:hAnsiTheme="minorHAnsi" w:cs="Times New Roman"/>
          <w:color w:val="000000"/>
          <w:sz w:val="24"/>
          <w:szCs w:val="24"/>
        </w:rPr>
        <w:t xml:space="preserve"> Kelas II </w:t>
      </w:r>
    </w:p>
    <w:p w:rsidR="00550AFB" w:rsidRPr="003C7CA0" w:rsidRDefault="00550AFB" w:rsidP="003C7CA0">
      <w:pPr>
        <w:pStyle w:val="ListParagraph"/>
        <w:numPr>
          <w:ilvl w:val="0"/>
          <w:numId w:val="13"/>
        </w:numPr>
        <w:ind w:hanging="720"/>
        <w:contextualSpacing/>
        <w:rPr>
          <w:rFonts w:asciiTheme="minorHAnsi" w:eastAsia="Times New Roman" w:hAnsiTheme="minorHAnsi" w:cs="Times New Roman"/>
          <w:color w:val="000000"/>
          <w:sz w:val="24"/>
          <w:szCs w:val="24"/>
          <w:lang w:val="id-ID"/>
        </w:rPr>
      </w:pPr>
      <w:r w:rsidRPr="003C7CA0">
        <w:rPr>
          <w:rFonts w:asciiTheme="minorHAnsi" w:eastAsia="Times New Roman" w:hAnsiTheme="minorHAnsi" w:cs="Times New Roman"/>
          <w:color w:val="000000"/>
          <w:sz w:val="24"/>
          <w:szCs w:val="24"/>
        </w:rPr>
        <w:t xml:space="preserve">Loka Monitor </w:t>
      </w:r>
      <w:r w:rsidRPr="003C7CA0">
        <w:rPr>
          <w:rFonts w:asciiTheme="minorHAnsi" w:eastAsia="Times New Roman" w:hAnsiTheme="minorHAnsi" w:cs="Arial"/>
          <w:color w:val="000000"/>
          <w:sz w:val="24"/>
          <w:szCs w:val="24"/>
        </w:rPr>
        <w:t>Spektrum Frekuensi Radio</w:t>
      </w:r>
    </w:p>
    <w:p w:rsidR="00550AFB" w:rsidRPr="003C7CA0" w:rsidRDefault="00550AFB" w:rsidP="003C7CA0">
      <w:pPr>
        <w:pStyle w:val="ListParagraph"/>
        <w:numPr>
          <w:ilvl w:val="0"/>
          <w:numId w:val="13"/>
        </w:numPr>
        <w:ind w:hanging="720"/>
        <w:contextualSpacing/>
        <w:rPr>
          <w:rFonts w:asciiTheme="minorHAnsi" w:eastAsia="Times New Roman" w:hAnsiTheme="minorHAnsi" w:cs="Times New Roman"/>
          <w:color w:val="000000"/>
          <w:sz w:val="24"/>
          <w:szCs w:val="24"/>
          <w:lang w:val="id-ID"/>
        </w:rPr>
      </w:pPr>
      <w:r w:rsidRPr="003C7CA0">
        <w:rPr>
          <w:rFonts w:asciiTheme="minorHAnsi" w:eastAsia="Times New Roman" w:hAnsiTheme="minorHAnsi" w:cs="Times New Roman"/>
          <w:color w:val="000000"/>
          <w:sz w:val="24"/>
          <w:szCs w:val="24"/>
        </w:rPr>
        <w:t xml:space="preserve">Pos Monitor </w:t>
      </w:r>
      <w:r w:rsidRPr="003C7CA0">
        <w:rPr>
          <w:rFonts w:asciiTheme="minorHAnsi" w:eastAsia="Times New Roman" w:hAnsiTheme="minorHAnsi" w:cs="Arial"/>
          <w:color w:val="000000"/>
          <w:sz w:val="24"/>
          <w:szCs w:val="24"/>
        </w:rPr>
        <w:t>Spektrum Frekuensi Radio</w:t>
      </w:r>
    </w:p>
    <w:p w:rsidR="00550AFB" w:rsidRPr="00174F82" w:rsidRDefault="00550AFB" w:rsidP="00550AFB">
      <w:pPr>
        <w:pStyle w:val="ListParagraph"/>
        <w:ind w:left="993"/>
        <w:rPr>
          <w:rFonts w:eastAsia="Times New Roman" w:cs="Times New Roman"/>
          <w:color w:val="000000"/>
          <w:sz w:val="24"/>
          <w:szCs w:val="24"/>
          <w:lang w:val="id-ID"/>
        </w:rPr>
      </w:pPr>
    </w:p>
    <w:p w:rsidR="004644E2" w:rsidRPr="004644E2" w:rsidRDefault="002857EA" w:rsidP="004644E2">
      <w:pPr>
        <w:rPr>
          <w:rFonts w:asciiTheme="minorHAnsi" w:hAnsiTheme="minorHAnsi"/>
          <w:b/>
          <w:bCs/>
          <w:sz w:val="48"/>
          <w:szCs w:val="48"/>
          <w:lang w:val="id-ID"/>
        </w:rPr>
      </w:pPr>
      <w:r>
        <w:rPr>
          <w:rFonts w:ascii="Calibri" w:hAnsi="Calibri" w:cs="Arial"/>
        </w:rPr>
        <w:br w:type="page"/>
      </w:r>
      <w:r w:rsidR="004644E2" w:rsidRPr="004644E2">
        <w:rPr>
          <w:rFonts w:asciiTheme="minorHAnsi" w:hAnsiTheme="minorHAnsi"/>
          <w:b/>
          <w:bCs/>
          <w:sz w:val="48"/>
          <w:szCs w:val="48"/>
        </w:rPr>
        <w:lastRenderedPageBreak/>
        <w:t xml:space="preserve">Bab </w:t>
      </w:r>
      <w:r w:rsidR="004644E2" w:rsidRPr="004644E2">
        <w:rPr>
          <w:rFonts w:asciiTheme="minorHAnsi" w:hAnsiTheme="minorHAnsi"/>
          <w:b/>
          <w:bCs/>
          <w:sz w:val="48"/>
          <w:szCs w:val="48"/>
          <w:lang w:val="id-ID"/>
        </w:rPr>
        <w:t>3</w:t>
      </w:r>
    </w:p>
    <w:p w:rsidR="004644E2" w:rsidRPr="004644E2" w:rsidRDefault="004644E2" w:rsidP="004644E2">
      <w:pPr>
        <w:spacing w:after="1000"/>
        <w:rPr>
          <w:rFonts w:asciiTheme="minorHAnsi" w:hAnsiTheme="minorHAnsi"/>
          <w:b/>
          <w:bCs/>
          <w:sz w:val="48"/>
          <w:szCs w:val="48"/>
          <w:lang w:val="id-ID"/>
        </w:rPr>
      </w:pPr>
      <w:r w:rsidRPr="004644E2">
        <w:rPr>
          <w:rFonts w:asciiTheme="minorHAnsi" w:hAnsiTheme="minorHAnsi"/>
          <w:b/>
          <w:bCs/>
          <w:sz w:val="48"/>
          <w:szCs w:val="48"/>
          <w:lang w:val="id-ID"/>
        </w:rPr>
        <w:t xml:space="preserve">Bidang Kepegawaian </w:t>
      </w:r>
    </w:p>
    <w:p w:rsidR="004644E2" w:rsidRPr="004644E2" w:rsidRDefault="004644E2" w:rsidP="004644E2">
      <w:pPr>
        <w:spacing w:line="360" w:lineRule="auto"/>
        <w:jc w:val="both"/>
        <w:rPr>
          <w:rFonts w:asciiTheme="minorHAnsi" w:hAnsiTheme="minorHAnsi"/>
          <w:lang w:val="fi-FI"/>
        </w:rPr>
      </w:pPr>
      <w:r w:rsidRPr="004644E2">
        <w:rPr>
          <w:rFonts w:asciiTheme="minorHAnsi" w:hAnsiTheme="minorHAnsi"/>
          <w:lang w:val="id-ID"/>
        </w:rPr>
        <w:t xml:space="preserve">Kondisi dan komposisi kepegawaian dalam satu unit kerja menggambarkan daya dukung yang dimiliki oleh unit kerja tersebut dalam menjalankan tugas pokok dan fungsinya. Kondisi dan komposisi tersebut juga mencerminkan kemampuan pelayanan yang seharusnya dapat dilakukan oleh unit kerja tersebut, termasuk unit-unit kerja di dalam lingkup Direktorat Jenderal Pos dan Telekomunikasi (Ditjen Postel). </w:t>
      </w:r>
      <w:r w:rsidRPr="004644E2">
        <w:rPr>
          <w:rFonts w:asciiTheme="minorHAnsi" w:hAnsiTheme="minorHAnsi"/>
          <w:lang w:val="fi-FI"/>
        </w:rPr>
        <w:t xml:space="preserve">Data </w:t>
      </w:r>
      <w:r w:rsidRPr="004644E2">
        <w:rPr>
          <w:rFonts w:asciiTheme="minorHAnsi" w:hAnsiTheme="minorHAnsi"/>
          <w:lang w:val="id-ID"/>
        </w:rPr>
        <w:t xml:space="preserve">dan informasi </w:t>
      </w:r>
      <w:r w:rsidRPr="004644E2">
        <w:rPr>
          <w:rFonts w:asciiTheme="minorHAnsi" w:hAnsiTheme="minorHAnsi"/>
          <w:lang w:val="fi-FI"/>
        </w:rPr>
        <w:t xml:space="preserve">statistik </w:t>
      </w:r>
      <w:r w:rsidRPr="004644E2">
        <w:rPr>
          <w:rFonts w:asciiTheme="minorHAnsi" w:hAnsiTheme="minorHAnsi"/>
          <w:lang w:val="id-ID"/>
        </w:rPr>
        <w:t xml:space="preserve">bidang kepegawaian </w:t>
      </w:r>
      <w:r w:rsidRPr="004644E2">
        <w:rPr>
          <w:rFonts w:asciiTheme="minorHAnsi" w:hAnsiTheme="minorHAnsi"/>
          <w:lang w:val="fi-FI"/>
        </w:rPr>
        <w:t xml:space="preserve">ini </w:t>
      </w:r>
      <w:r w:rsidRPr="004644E2">
        <w:rPr>
          <w:rFonts w:asciiTheme="minorHAnsi" w:hAnsiTheme="minorHAnsi"/>
          <w:lang w:val="id-ID"/>
        </w:rPr>
        <w:t xml:space="preserve">akan </w:t>
      </w:r>
      <w:r w:rsidRPr="004644E2">
        <w:rPr>
          <w:rFonts w:asciiTheme="minorHAnsi" w:hAnsiTheme="minorHAnsi"/>
          <w:lang w:val="fi-FI"/>
        </w:rPr>
        <w:t xml:space="preserve">memberikan gambaran tentang perkembangan </w:t>
      </w:r>
      <w:r w:rsidRPr="004644E2">
        <w:rPr>
          <w:rFonts w:asciiTheme="minorHAnsi" w:hAnsiTheme="minorHAnsi"/>
          <w:lang w:val="id-ID"/>
        </w:rPr>
        <w:t>kondisi dan komposisi sumber</w:t>
      </w:r>
      <w:r w:rsidRPr="004644E2">
        <w:rPr>
          <w:rFonts w:asciiTheme="minorHAnsi" w:hAnsiTheme="minorHAnsi"/>
        </w:rPr>
        <w:t xml:space="preserve"> </w:t>
      </w:r>
      <w:r w:rsidRPr="004644E2">
        <w:rPr>
          <w:rFonts w:asciiTheme="minorHAnsi" w:hAnsiTheme="minorHAnsi"/>
          <w:lang w:val="id-ID"/>
        </w:rPr>
        <w:t xml:space="preserve">daya manusia (pegawai) di </w:t>
      </w:r>
      <w:r w:rsidRPr="004644E2">
        <w:rPr>
          <w:rFonts w:asciiTheme="minorHAnsi" w:hAnsiTheme="minorHAnsi"/>
          <w:lang w:val="fi-FI"/>
        </w:rPr>
        <w:t>Ditjen Postel</w:t>
      </w:r>
      <w:r w:rsidRPr="004644E2">
        <w:rPr>
          <w:rFonts w:asciiTheme="minorHAnsi" w:hAnsiTheme="minorHAnsi"/>
          <w:lang w:val="id-ID"/>
        </w:rPr>
        <w:t xml:space="preserve"> dan unit kerja didalamnya</w:t>
      </w:r>
      <w:r w:rsidRPr="004644E2">
        <w:rPr>
          <w:rFonts w:asciiTheme="minorHAnsi" w:hAnsiTheme="minorHAnsi"/>
          <w:lang w:val="fi-FI"/>
        </w:rPr>
        <w:t xml:space="preserve">, baik di </w:t>
      </w:r>
      <w:r w:rsidRPr="004644E2">
        <w:rPr>
          <w:rFonts w:asciiTheme="minorHAnsi" w:hAnsiTheme="minorHAnsi"/>
          <w:lang w:val="id-ID"/>
        </w:rPr>
        <w:t>k</w:t>
      </w:r>
      <w:r w:rsidRPr="004644E2">
        <w:rPr>
          <w:rFonts w:asciiTheme="minorHAnsi" w:hAnsiTheme="minorHAnsi"/>
          <w:lang w:val="fi-FI"/>
        </w:rPr>
        <w:t xml:space="preserve">antor </w:t>
      </w:r>
      <w:r w:rsidRPr="004644E2">
        <w:rPr>
          <w:rFonts w:asciiTheme="minorHAnsi" w:hAnsiTheme="minorHAnsi"/>
          <w:lang w:val="id-ID"/>
        </w:rPr>
        <w:t>p</w:t>
      </w:r>
      <w:r w:rsidRPr="004644E2">
        <w:rPr>
          <w:rFonts w:asciiTheme="minorHAnsi" w:hAnsiTheme="minorHAnsi"/>
          <w:lang w:val="fi-FI"/>
        </w:rPr>
        <w:t xml:space="preserve">usat maupun di </w:t>
      </w:r>
      <w:r w:rsidRPr="004644E2">
        <w:rPr>
          <w:rFonts w:asciiTheme="minorHAnsi" w:hAnsiTheme="minorHAnsi"/>
          <w:lang w:val="id-ID"/>
        </w:rPr>
        <w:t>Unit Pelayanan Teknis (UPT).</w:t>
      </w:r>
      <w:r w:rsidRPr="004644E2">
        <w:rPr>
          <w:rFonts w:asciiTheme="minorHAnsi" w:hAnsiTheme="minorHAnsi"/>
          <w:lang w:val="fi-FI"/>
        </w:rPr>
        <w:t xml:space="preserve"> Kuantitas dan kualitas </w:t>
      </w:r>
      <w:r w:rsidRPr="004644E2">
        <w:rPr>
          <w:rFonts w:asciiTheme="minorHAnsi" w:hAnsiTheme="minorHAnsi"/>
          <w:lang w:val="id-ID"/>
        </w:rPr>
        <w:t xml:space="preserve">yang dicerminkan oleh tingkat pendidikan SDM Ditjen Postel </w:t>
      </w:r>
      <w:r w:rsidRPr="004644E2">
        <w:rPr>
          <w:rFonts w:asciiTheme="minorHAnsi" w:hAnsiTheme="minorHAnsi"/>
          <w:lang w:val="fi-FI"/>
        </w:rPr>
        <w:t xml:space="preserve">sebagai pelaksana tugas dapat menjadi indikator yang </w:t>
      </w:r>
      <w:r w:rsidRPr="004644E2">
        <w:rPr>
          <w:rFonts w:asciiTheme="minorHAnsi" w:hAnsiTheme="minorHAnsi"/>
          <w:lang w:val="id-ID"/>
        </w:rPr>
        <w:t xml:space="preserve">mencerminkan </w:t>
      </w:r>
      <w:r w:rsidRPr="004644E2">
        <w:rPr>
          <w:rFonts w:asciiTheme="minorHAnsi" w:hAnsiTheme="minorHAnsi"/>
          <w:lang w:val="fi-FI"/>
        </w:rPr>
        <w:t xml:space="preserve">kemampuan Ditjen Postel </w:t>
      </w:r>
      <w:r w:rsidRPr="004644E2">
        <w:rPr>
          <w:rFonts w:asciiTheme="minorHAnsi" w:hAnsiTheme="minorHAnsi"/>
          <w:lang w:val="id-ID"/>
        </w:rPr>
        <w:t xml:space="preserve">dalam menjalankan fungsi </w:t>
      </w:r>
      <w:r w:rsidRPr="004644E2">
        <w:rPr>
          <w:rFonts w:asciiTheme="minorHAnsi" w:hAnsiTheme="minorHAnsi"/>
          <w:lang w:val="fi-FI"/>
        </w:rPr>
        <w:t xml:space="preserve">regulator dalam penyelenggaraan pos dan </w:t>
      </w:r>
      <w:r w:rsidRPr="004644E2">
        <w:rPr>
          <w:rFonts w:asciiTheme="minorHAnsi" w:hAnsiTheme="minorHAnsi"/>
          <w:lang w:val="id-ID"/>
        </w:rPr>
        <w:t xml:space="preserve">fasilitator sektor </w:t>
      </w:r>
      <w:r w:rsidRPr="004644E2">
        <w:rPr>
          <w:rFonts w:asciiTheme="minorHAnsi" w:hAnsiTheme="minorHAnsi"/>
          <w:lang w:val="fi-FI"/>
        </w:rPr>
        <w:t>telekomunikasi di Indonesia.</w:t>
      </w:r>
    </w:p>
    <w:p w:rsidR="004644E2" w:rsidRDefault="004644E2" w:rsidP="004644E2">
      <w:pPr>
        <w:spacing w:line="360" w:lineRule="auto"/>
        <w:jc w:val="both"/>
        <w:rPr>
          <w:rFonts w:asciiTheme="minorHAnsi" w:hAnsiTheme="minorHAnsi"/>
          <w:b/>
          <w:bCs/>
          <w:lang w:val="id-ID"/>
        </w:rPr>
      </w:pPr>
    </w:p>
    <w:p w:rsidR="004644E2" w:rsidRPr="004644E2" w:rsidRDefault="004644E2" w:rsidP="004644E2">
      <w:pPr>
        <w:spacing w:line="360" w:lineRule="auto"/>
        <w:jc w:val="both"/>
        <w:rPr>
          <w:rFonts w:asciiTheme="minorHAnsi" w:hAnsiTheme="minorHAnsi"/>
          <w:b/>
          <w:bCs/>
          <w:sz w:val="26"/>
          <w:szCs w:val="26"/>
          <w:lang w:val="fi-FI"/>
        </w:rPr>
      </w:pPr>
      <w:r w:rsidRPr="004644E2">
        <w:rPr>
          <w:rFonts w:asciiTheme="minorHAnsi" w:hAnsiTheme="minorHAnsi"/>
          <w:b/>
          <w:bCs/>
          <w:sz w:val="26"/>
          <w:szCs w:val="26"/>
          <w:lang w:val="id-ID"/>
        </w:rPr>
        <w:t>3</w:t>
      </w:r>
      <w:r w:rsidRPr="004644E2">
        <w:rPr>
          <w:rFonts w:asciiTheme="minorHAnsi" w:hAnsiTheme="minorHAnsi"/>
          <w:b/>
          <w:bCs/>
          <w:sz w:val="26"/>
          <w:szCs w:val="26"/>
          <w:lang w:val="fi-FI"/>
        </w:rPr>
        <w:t>.1</w:t>
      </w:r>
      <w:r w:rsidRPr="004644E2">
        <w:rPr>
          <w:rFonts w:asciiTheme="minorHAnsi" w:hAnsiTheme="minorHAnsi"/>
          <w:b/>
          <w:bCs/>
          <w:sz w:val="26"/>
          <w:szCs w:val="26"/>
          <w:lang w:val="id-ID"/>
        </w:rPr>
        <w:t>.</w:t>
      </w:r>
      <w:r w:rsidRPr="004644E2">
        <w:rPr>
          <w:rFonts w:asciiTheme="minorHAnsi" w:hAnsiTheme="minorHAnsi"/>
          <w:b/>
          <w:bCs/>
          <w:sz w:val="26"/>
          <w:szCs w:val="26"/>
          <w:lang w:val="fi-FI"/>
        </w:rPr>
        <w:tab/>
        <w:t>Jumlah Pegawai</w:t>
      </w: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 xml:space="preserve">Jumlah pegawai di Direktirat jenderal (Ditjen) Pos dan Telekomunikasi menunjukkan peningkatan signifikan pada tahun 2010 dibanding tahun-tahun sebelumnya. Jika pada tahun 2005-2009 jumlah pegawai di Ditjen Pos dan Telekomunikasi hanya meningkat 7.9% per tahun dan pada tahun 2009 hanya meningkat 5,1%, maka sampai semester I tahun 2010 ini jumlah pegawai di Ditjen Pos dan Telekomunikasi meningkat 9,1%. Peningkatan jumlah pegawai pada tahun 2010 ini adalah yang terbesar setelah terjadi peningkatan besar juga jumlah pegawai pada tahun 2008. </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Peningkatan jumlah pegawai yang cukup signifikan di Ditjen Pos dan Telekomunikasi ini terutama terjadi untuk pegawai di Unit Pelaksana Teknis yang ada di Ditjen Postel. Seperti peningkatan pada tahun 2008 sebesar 20,7% dibanding tahun sebelumnya, peningkatan pegawai UPT ini pada sampai semester I tahun 2010 ini sudah mencapai 9,1%. Peningkatan jumlah pegawai yang besar pada tahun 2010 ini terkait dengan penerimaan pegawai yang dilakukan oleh Kementerian Komunikasi dan Informatika..</w:t>
      </w:r>
    </w:p>
    <w:p w:rsidR="004644E2" w:rsidRPr="004644E2" w:rsidRDefault="004644E2" w:rsidP="004644E2">
      <w:pPr>
        <w:tabs>
          <w:tab w:val="right" w:pos="8555"/>
        </w:tabs>
        <w:spacing w:after="120"/>
        <w:jc w:val="center"/>
        <w:rPr>
          <w:rFonts w:asciiTheme="minorHAnsi" w:hAnsiTheme="minorHAnsi"/>
          <w:sz w:val="22"/>
          <w:szCs w:val="22"/>
          <w:lang w:val="sv-SE"/>
        </w:rPr>
      </w:pPr>
      <w:r w:rsidRPr="004644E2">
        <w:rPr>
          <w:rFonts w:asciiTheme="minorHAnsi" w:hAnsiTheme="minorHAnsi"/>
          <w:sz w:val="22"/>
          <w:szCs w:val="22"/>
          <w:lang w:val="sv-SE"/>
        </w:rPr>
        <w:lastRenderedPageBreak/>
        <w:t xml:space="preserve">Tabel </w:t>
      </w:r>
      <w:r w:rsidRPr="004644E2">
        <w:rPr>
          <w:rFonts w:asciiTheme="minorHAnsi" w:hAnsiTheme="minorHAnsi"/>
          <w:sz w:val="22"/>
          <w:szCs w:val="22"/>
          <w:lang w:val="id-ID"/>
        </w:rPr>
        <w:t>3</w:t>
      </w:r>
      <w:r w:rsidRPr="004644E2">
        <w:rPr>
          <w:rFonts w:asciiTheme="minorHAnsi" w:hAnsiTheme="minorHAnsi"/>
          <w:sz w:val="22"/>
          <w:szCs w:val="22"/>
          <w:lang w:val="sv-SE"/>
        </w:rPr>
        <w:t>.1 Perkembangan jumlah pegawai Ditjen Postel tahun 200</w:t>
      </w:r>
      <w:r w:rsidRPr="004644E2">
        <w:rPr>
          <w:rFonts w:asciiTheme="minorHAnsi" w:hAnsiTheme="minorHAnsi"/>
          <w:sz w:val="22"/>
          <w:szCs w:val="22"/>
          <w:lang w:val="id-ID"/>
        </w:rPr>
        <w:t>5</w:t>
      </w:r>
      <w:r w:rsidRPr="004644E2">
        <w:rPr>
          <w:rFonts w:asciiTheme="minorHAnsi" w:hAnsiTheme="minorHAnsi"/>
          <w:sz w:val="22"/>
          <w:szCs w:val="22"/>
          <w:lang w:val="sv-SE"/>
        </w:rPr>
        <w:t xml:space="preserve"> – </w:t>
      </w:r>
      <w:r w:rsidRPr="004644E2">
        <w:rPr>
          <w:rFonts w:asciiTheme="minorHAnsi" w:hAnsiTheme="minorHAnsi"/>
          <w:sz w:val="22"/>
          <w:szCs w:val="22"/>
          <w:lang w:val="id-ID"/>
        </w:rPr>
        <w:t xml:space="preserve">Juni </w:t>
      </w:r>
      <w:r w:rsidRPr="004644E2">
        <w:rPr>
          <w:rFonts w:asciiTheme="minorHAnsi" w:hAnsiTheme="minorHAnsi"/>
          <w:sz w:val="22"/>
          <w:szCs w:val="22"/>
          <w:lang w:val="sv-SE"/>
        </w:rPr>
        <w:t>20</w:t>
      </w:r>
      <w:r w:rsidRPr="004644E2">
        <w:rPr>
          <w:rFonts w:asciiTheme="minorHAnsi" w:hAnsiTheme="minorHAnsi"/>
          <w:sz w:val="22"/>
          <w:szCs w:val="22"/>
          <w:lang w:val="id-ID"/>
        </w:rPr>
        <w:t>10</w:t>
      </w:r>
      <w:r w:rsidRPr="004644E2">
        <w:rPr>
          <w:rFonts w:asciiTheme="minorHAnsi" w:hAnsiTheme="minorHAnsi"/>
          <w:sz w:val="22"/>
          <w:szCs w:val="22"/>
          <w:lang w:val="sv-SE"/>
        </w:rPr>
        <w:t>.</w:t>
      </w:r>
    </w:p>
    <w:tbl>
      <w:tblPr>
        <w:tblW w:w="7928" w:type="dxa"/>
        <w:jc w:val="center"/>
        <w:tblInd w:w="103" w:type="dxa"/>
        <w:tblLook w:val="04A0"/>
      </w:tblPr>
      <w:tblGrid>
        <w:gridCol w:w="504"/>
        <w:gridCol w:w="2600"/>
        <w:gridCol w:w="780"/>
        <w:gridCol w:w="780"/>
        <w:gridCol w:w="780"/>
        <w:gridCol w:w="780"/>
        <w:gridCol w:w="878"/>
        <w:gridCol w:w="850"/>
      </w:tblGrid>
      <w:tr w:rsidR="004644E2" w:rsidRPr="004644E2" w:rsidTr="00DC13CE">
        <w:trPr>
          <w:trHeight w:val="390"/>
          <w:jc w:val="center"/>
        </w:trPr>
        <w:tc>
          <w:tcPr>
            <w:tcW w:w="480" w:type="dxa"/>
            <w:tcBorders>
              <w:top w:val="single" w:sz="4" w:space="0" w:color="auto"/>
              <w:left w:val="single" w:sz="4" w:space="0" w:color="auto"/>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No</w:t>
            </w:r>
          </w:p>
        </w:tc>
        <w:tc>
          <w:tcPr>
            <w:tcW w:w="2600"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Unit Kerja</w:t>
            </w:r>
          </w:p>
        </w:tc>
        <w:tc>
          <w:tcPr>
            <w:tcW w:w="780"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2005</w:t>
            </w:r>
          </w:p>
        </w:tc>
        <w:tc>
          <w:tcPr>
            <w:tcW w:w="780"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2006</w:t>
            </w:r>
          </w:p>
        </w:tc>
        <w:tc>
          <w:tcPr>
            <w:tcW w:w="780"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2007</w:t>
            </w:r>
          </w:p>
        </w:tc>
        <w:tc>
          <w:tcPr>
            <w:tcW w:w="780"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2008</w:t>
            </w:r>
          </w:p>
        </w:tc>
        <w:tc>
          <w:tcPr>
            <w:tcW w:w="878"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2009</w:t>
            </w:r>
          </w:p>
        </w:tc>
        <w:tc>
          <w:tcPr>
            <w:tcW w:w="850" w:type="dxa"/>
            <w:tcBorders>
              <w:top w:val="single" w:sz="4" w:space="0" w:color="auto"/>
              <w:left w:val="nil"/>
              <w:bottom w:val="single" w:sz="4" w:space="0" w:color="auto"/>
              <w:right w:val="single" w:sz="4" w:space="0" w:color="auto"/>
            </w:tcBorders>
            <w:shd w:val="clear" w:color="000000" w:fill="A5A5A5"/>
            <w:noWrap/>
            <w:vAlign w:val="bottom"/>
            <w:hideMark/>
          </w:tcPr>
          <w:p w:rsidR="004644E2" w:rsidRPr="004644E2" w:rsidRDefault="004644E2" w:rsidP="00DC13CE">
            <w:pPr>
              <w:jc w:val="center"/>
              <w:rPr>
                <w:rFonts w:asciiTheme="minorHAnsi" w:hAnsiTheme="minorHAnsi"/>
                <w:b/>
                <w:bCs/>
                <w:color w:val="000000"/>
                <w:lang w:val="id-ID" w:eastAsia="zh-CN"/>
              </w:rPr>
            </w:pPr>
            <w:r w:rsidRPr="004644E2">
              <w:rPr>
                <w:rFonts w:asciiTheme="minorHAnsi" w:hAnsiTheme="minorHAnsi"/>
                <w:b/>
                <w:bCs/>
                <w:color w:val="000000"/>
                <w:lang w:val="id-ID" w:eastAsia="zh-CN"/>
              </w:rPr>
              <w:t>2010*</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1</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Setditjen</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193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185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184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184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191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205</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2</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DIT. POS</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40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40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41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44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45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45</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3</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DIT. Telekomunikasi</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63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69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58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62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63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68</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4</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DIT. Frekuensi</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96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92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92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89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92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100</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5</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DIT. Standarisasi</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51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51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54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57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54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62</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6</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DIT. Kelembagaan Int'l</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34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31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31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34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42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43</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7</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UPT</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609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600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694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838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883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963</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8</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Pegawai Diperbantukan</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0</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ind w:left="-65"/>
              <w:jc w:val="right"/>
              <w:rPr>
                <w:rFonts w:asciiTheme="minorHAnsi" w:hAnsiTheme="minorHAnsi"/>
                <w:color w:val="000000"/>
                <w:lang w:val="id-ID" w:eastAsia="zh-CN"/>
              </w:rPr>
            </w:pPr>
            <w:r w:rsidRPr="004644E2">
              <w:rPr>
                <w:rFonts w:asciiTheme="minorHAnsi" w:hAnsiTheme="minorHAnsi"/>
                <w:color w:val="000000"/>
                <w:lang w:val="id-ID" w:eastAsia="zh-CN"/>
              </w:rPr>
              <w:t>0</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ind w:left="-136"/>
              <w:jc w:val="right"/>
              <w:rPr>
                <w:rFonts w:asciiTheme="minorHAnsi" w:hAnsiTheme="minorHAnsi"/>
                <w:color w:val="000000"/>
                <w:lang w:val="id-ID" w:eastAsia="zh-CN"/>
              </w:rPr>
            </w:pPr>
            <w:r w:rsidRPr="004644E2">
              <w:rPr>
                <w:rFonts w:asciiTheme="minorHAnsi" w:hAnsiTheme="minorHAnsi"/>
                <w:color w:val="000000"/>
                <w:lang w:val="id-ID" w:eastAsia="zh-CN"/>
              </w:rPr>
              <w:t>0</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     18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Pr>
                <w:rFonts w:asciiTheme="minorHAnsi" w:hAnsiTheme="minorHAnsi"/>
                <w:color w:val="000000"/>
                <w:lang w:val="id-ID" w:eastAsia="zh-CN"/>
              </w:rPr>
              <w:t xml:space="preserve">       </w:t>
            </w:r>
            <w:r w:rsidRPr="004644E2">
              <w:rPr>
                <w:rFonts w:asciiTheme="minorHAnsi" w:hAnsiTheme="minorHAnsi"/>
                <w:color w:val="000000"/>
                <w:lang w:val="id-ID" w:eastAsia="zh-CN"/>
              </w:rPr>
              <w:t xml:space="preserve">26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35</w:t>
            </w:r>
          </w:p>
        </w:tc>
      </w:tr>
      <w:tr w:rsidR="004644E2" w:rsidRPr="004644E2" w:rsidTr="00DC13CE">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4644E2" w:rsidRPr="004644E2" w:rsidRDefault="004644E2" w:rsidP="00DC13CE">
            <w:pPr>
              <w:jc w:val="center"/>
              <w:rPr>
                <w:rFonts w:asciiTheme="minorHAnsi" w:hAnsiTheme="minorHAnsi"/>
                <w:color w:val="000000"/>
                <w:lang w:val="id-ID" w:eastAsia="zh-CN"/>
              </w:rPr>
            </w:pPr>
            <w:r w:rsidRPr="004644E2">
              <w:rPr>
                <w:rFonts w:asciiTheme="minorHAnsi" w:hAnsiTheme="minorHAnsi"/>
                <w:color w:val="000000"/>
                <w:lang w:val="id-ID" w:eastAsia="zh-CN"/>
              </w:rPr>
              <w:t> </w:t>
            </w:r>
          </w:p>
        </w:tc>
        <w:tc>
          <w:tcPr>
            <w:tcW w:w="260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DC13CE">
            <w:pPr>
              <w:rPr>
                <w:rFonts w:asciiTheme="minorHAnsi" w:hAnsiTheme="minorHAnsi"/>
                <w:color w:val="000000"/>
                <w:lang w:val="id-ID" w:eastAsia="zh-CN"/>
              </w:rPr>
            </w:pPr>
            <w:r w:rsidRPr="004644E2">
              <w:rPr>
                <w:rFonts w:asciiTheme="minorHAnsi" w:hAnsiTheme="minorHAnsi"/>
                <w:color w:val="000000"/>
                <w:lang w:val="id-ID" w:eastAsia="zh-CN"/>
              </w:rPr>
              <w:t>Jumlah</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1.086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1.068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1.154 </w:t>
            </w:r>
          </w:p>
        </w:tc>
        <w:tc>
          <w:tcPr>
            <w:tcW w:w="78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lang w:val="id-ID" w:eastAsia="zh-CN"/>
              </w:rPr>
            </w:pPr>
            <w:r w:rsidRPr="004644E2">
              <w:rPr>
                <w:rFonts w:asciiTheme="minorHAnsi" w:hAnsiTheme="minorHAnsi"/>
                <w:color w:val="000000"/>
                <w:lang w:val="id-ID" w:eastAsia="zh-CN"/>
              </w:rPr>
              <w:t xml:space="preserve">1.326 </w:t>
            </w:r>
          </w:p>
        </w:tc>
        <w:tc>
          <w:tcPr>
            <w:tcW w:w="878" w:type="dxa"/>
            <w:tcBorders>
              <w:top w:val="nil"/>
              <w:left w:val="nil"/>
              <w:bottom w:val="single" w:sz="4" w:space="0" w:color="auto"/>
              <w:right w:val="single" w:sz="4" w:space="0" w:color="auto"/>
            </w:tcBorders>
            <w:shd w:val="clear" w:color="auto" w:fill="auto"/>
            <w:noWrap/>
            <w:hideMark/>
          </w:tcPr>
          <w:p w:rsidR="004644E2" w:rsidRPr="004644E2" w:rsidRDefault="004644E2" w:rsidP="004644E2">
            <w:pPr>
              <w:autoSpaceDE w:val="0"/>
              <w:autoSpaceDN w:val="0"/>
              <w:adjustRightInd w:val="0"/>
              <w:jc w:val="right"/>
              <w:rPr>
                <w:rFonts w:asciiTheme="minorHAnsi" w:hAnsiTheme="minorHAnsi"/>
                <w:color w:val="000000"/>
                <w:lang w:val="id-ID" w:eastAsia="zh-CN"/>
              </w:rPr>
            </w:pPr>
            <w:r w:rsidRPr="004644E2">
              <w:rPr>
                <w:rFonts w:asciiTheme="minorHAnsi" w:hAnsiTheme="minorHAnsi"/>
                <w:color w:val="000000"/>
                <w:lang w:val="id-ID" w:eastAsia="zh-CN"/>
              </w:rPr>
              <w:t xml:space="preserve">  1.396 </w:t>
            </w:r>
          </w:p>
        </w:tc>
        <w:tc>
          <w:tcPr>
            <w:tcW w:w="850" w:type="dxa"/>
            <w:tcBorders>
              <w:top w:val="nil"/>
              <w:left w:val="nil"/>
              <w:bottom w:val="single" w:sz="4" w:space="0" w:color="auto"/>
              <w:right w:val="single" w:sz="4" w:space="0" w:color="auto"/>
            </w:tcBorders>
            <w:shd w:val="clear" w:color="auto" w:fill="auto"/>
            <w:noWrap/>
            <w:vAlign w:val="bottom"/>
            <w:hideMark/>
          </w:tcPr>
          <w:p w:rsidR="004644E2" w:rsidRPr="004644E2" w:rsidRDefault="004644E2" w:rsidP="004644E2">
            <w:pPr>
              <w:jc w:val="right"/>
              <w:rPr>
                <w:rFonts w:asciiTheme="minorHAnsi" w:hAnsiTheme="minorHAnsi"/>
                <w:color w:val="000000"/>
              </w:rPr>
            </w:pPr>
            <w:r w:rsidRPr="004644E2">
              <w:rPr>
                <w:rFonts w:asciiTheme="minorHAnsi" w:hAnsiTheme="minorHAnsi"/>
                <w:color w:val="000000"/>
              </w:rPr>
              <w:t xml:space="preserve">1.521 </w:t>
            </w:r>
          </w:p>
        </w:tc>
      </w:tr>
    </w:tbl>
    <w:p w:rsidR="004644E2" w:rsidRPr="004644E2" w:rsidRDefault="004644E2" w:rsidP="004644E2">
      <w:pPr>
        <w:rPr>
          <w:rFonts w:asciiTheme="minorHAnsi" w:hAnsiTheme="minorHAnsi"/>
          <w:lang w:val="id-ID"/>
        </w:rPr>
      </w:pPr>
      <w:r w:rsidRPr="004644E2">
        <w:rPr>
          <w:rFonts w:asciiTheme="minorHAnsi" w:hAnsiTheme="minorHAnsi"/>
          <w:lang w:val="id-ID"/>
        </w:rPr>
        <w:tab/>
        <w:t>*) Sampai Juni 2010</w:t>
      </w:r>
    </w:p>
    <w:p w:rsidR="004644E2" w:rsidRPr="004644E2" w:rsidRDefault="004644E2" w:rsidP="004644E2">
      <w:pPr>
        <w:rPr>
          <w:rFonts w:asciiTheme="minorHAnsi" w:hAnsiTheme="minorHAnsi"/>
          <w:lang w:val="id-ID"/>
        </w:rPr>
      </w:pP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 xml:space="preserve">Dari sisi komposisinya menurut unit kerja, proporsi terbesar pegawai di Ditjen Pos dan Telekomunikasi adalah untuk pegawai di UPT di lingkungan Ditjen Pos dan Telekomunikasi, diikuti oleh Sekretariat Direktorat Jenderal (Setditjen) Pos dan Telekomunikasi. Jumlah UPT yang banyak (35 Balai Monitoring yang tersebar di 33 propinsi, 1 Balai Besar Pengujian dan  1 Balai Teknologi Informasi Pedesaan) menyebabkan total jumlah pegawai UPT secara keseluruhan jauh lebih banyak dibanding unit kerja lainnya di Ditjen Pos dan Telekomunikasi. </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Jika dilihat dari proporsinya sangat jelas terlihat bahwa total pegawai di UPT ini jau</w:t>
      </w:r>
      <w:r w:rsidRPr="004644E2">
        <w:rPr>
          <w:rFonts w:asciiTheme="minorHAnsi" w:hAnsiTheme="minorHAnsi"/>
        </w:rPr>
        <w:t>h</w:t>
      </w:r>
      <w:r w:rsidRPr="004644E2">
        <w:rPr>
          <w:rFonts w:asciiTheme="minorHAnsi" w:hAnsiTheme="minorHAnsi"/>
          <w:lang w:val="id-ID"/>
        </w:rPr>
        <w:t xml:space="preserve"> lebih besar dari unit kerja lainnya. Pada posisi semester I 2010, proporsi total jumlah pegawai UPT mencapai  63,3% dari total seluruh pegawai. Proporsi jumlah pegawai UPT ini terus mengalami peningkatan dari tahun ke tahun Pada 2004 proporsinya baru mencapai 51,3% dan pada Juni 2010 sudah mencapai 63,3%. Peningkatan ini diantaranya disebabkan oleh peningkatan pegawai akibat dioperasionalkannya UPT balai monitoring baru di dua lokasi maupun kebutuhan penambahan staf di balai besar untuk memenuhi tututan pekerjaan yang semakin meningkat, Peningkatan yang pesat dalam bidang telekomunikasi dalam 10 tahun terakhir memberikan beban tambahan kegiatan bagi unit kerja-unit kerja Ditjen Pos dan Telekomunikasi sebagai regulator dan pengawas.</w:t>
      </w:r>
    </w:p>
    <w:p w:rsidR="004644E2" w:rsidRPr="004644E2" w:rsidRDefault="004644E2" w:rsidP="004644E2">
      <w:pPr>
        <w:rPr>
          <w:rFonts w:asciiTheme="minorHAnsi" w:hAnsiTheme="minorHAnsi"/>
          <w:lang w:val="id-ID"/>
        </w:rPr>
      </w:pPr>
    </w:p>
    <w:p w:rsidR="004644E2" w:rsidRDefault="004644E2" w:rsidP="004644E2">
      <w:pPr>
        <w:rPr>
          <w:rFonts w:asciiTheme="minorHAnsi" w:hAnsiTheme="minorHAnsi"/>
          <w:sz w:val="22"/>
          <w:szCs w:val="22"/>
          <w:lang w:val="id-ID"/>
        </w:rPr>
      </w:pPr>
    </w:p>
    <w:p w:rsidR="004644E2" w:rsidRDefault="004644E2" w:rsidP="004644E2">
      <w:pPr>
        <w:rPr>
          <w:rFonts w:asciiTheme="minorHAnsi" w:hAnsiTheme="minorHAnsi"/>
          <w:sz w:val="22"/>
          <w:szCs w:val="22"/>
          <w:lang w:val="id-ID"/>
        </w:rPr>
      </w:pPr>
    </w:p>
    <w:p w:rsidR="004644E2" w:rsidRDefault="004644E2" w:rsidP="004644E2">
      <w:pPr>
        <w:rPr>
          <w:rFonts w:asciiTheme="minorHAnsi" w:hAnsiTheme="minorHAnsi"/>
          <w:sz w:val="22"/>
          <w:szCs w:val="22"/>
          <w:lang w:val="id-ID"/>
        </w:rPr>
      </w:pPr>
    </w:p>
    <w:p w:rsidR="004644E2" w:rsidRDefault="004644E2" w:rsidP="004644E2">
      <w:pPr>
        <w:rPr>
          <w:rFonts w:asciiTheme="minorHAnsi" w:hAnsiTheme="minorHAnsi"/>
          <w:sz w:val="22"/>
          <w:szCs w:val="22"/>
          <w:lang w:val="id-ID"/>
        </w:rPr>
      </w:pPr>
    </w:p>
    <w:p w:rsidR="004644E2" w:rsidRDefault="004644E2" w:rsidP="004644E2">
      <w:pPr>
        <w:rPr>
          <w:rFonts w:asciiTheme="minorHAnsi" w:hAnsiTheme="minorHAnsi"/>
          <w:sz w:val="22"/>
          <w:szCs w:val="22"/>
          <w:lang w:val="id-ID"/>
        </w:rPr>
      </w:pPr>
    </w:p>
    <w:p w:rsidR="004644E2" w:rsidRPr="004644E2" w:rsidRDefault="004644E2" w:rsidP="004644E2">
      <w:pPr>
        <w:spacing w:after="120"/>
        <w:rPr>
          <w:rFonts w:asciiTheme="minorHAnsi" w:hAnsiTheme="minorHAnsi"/>
          <w:sz w:val="22"/>
          <w:szCs w:val="22"/>
          <w:lang w:val="id-ID"/>
        </w:rPr>
      </w:pPr>
      <w:r w:rsidRPr="004644E2">
        <w:rPr>
          <w:rFonts w:asciiTheme="minorHAnsi" w:hAnsiTheme="minorHAnsi"/>
          <w:sz w:val="22"/>
          <w:szCs w:val="22"/>
          <w:lang w:val="id-ID"/>
        </w:rPr>
        <w:lastRenderedPageBreak/>
        <w:t>Gambar 3.1. Proporsi pegawai Ditjen Postel menu</w:t>
      </w:r>
      <w:r w:rsidRPr="004644E2">
        <w:rPr>
          <w:rFonts w:asciiTheme="minorHAnsi" w:hAnsiTheme="minorHAnsi"/>
          <w:sz w:val="22"/>
          <w:szCs w:val="22"/>
        </w:rPr>
        <w:t>rut</w:t>
      </w:r>
      <w:r w:rsidRPr="004644E2">
        <w:rPr>
          <w:rFonts w:asciiTheme="minorHAnsi" w:hAnsiTheme="minorHAnsi"/>
          <w:sz w:val="22"/>
          <w:szCs w:val="22"/>
          <w:lang w:val="id-ID"/>
        </w:rPr>
        <w:t xml:space="preserve"> unit kerja tahun 2004-Juni 2010</w:t>
      </w:r>
    </w:p>
    <w:p w:rsidR="004644E2" w:rsidRDefault="004644E2" w:rsidP="004644E2">
      <w:pPr>
        <w:rPr>
          <w:lang w:val="id-ID"/>
        </w:rPr>
      </w:pPr>
      <w:r w:rsidRPr="004644E2">
        <w:rPr>
          <w:noProof/>
          <w:lang w:val="id-ID" w:eastAsia="zh-CN"/>
        </w:rPr>
        <w:pict>
          <v:shape id="_x0000_i1037" type="#_x0000_t75" style="width:444.15pt;height:302.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">
            <v:imagedata r:id="rId19" o:title="" cropbottom="-33f"/>
            <o:lock v:ext="edit" aspectratio="f"/>
          </v:shape>
        </w:pict>
      </w:r>
    </w:p>
    <w:p w:rsidR="004644E2" w:rsidRDefault="004644E2" w:rsidP="004644E2">
      <w:pPr>
        <w:rPr>
          <w:lang w:val="id-ID"/>
        </w:rPr>
      </w:pP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Proporsi terbanyak kedua adalah pegawai di Sekretariat Ditjen Pos dan Telekomunikasi dengan proporsi mencapai 13,5% dari total pegawai Ditjen Pos dan Telekomunikasi. Proporsi ini juga menunjukkan adanya penurunan dibanding tahun-tahun sebelumnya. Penurunan proporsi ini sebenarnya lebih disebabkan peningkatan jumlah pegawai di UPT yang sangat besar dan bukan karena penurunan jumlah pegawai di Setditjen Pos dan Telekomunikasi.</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spacing w:line="360" w:lineRule="auto"/>
        <w:jc w:val="both"/>
        <w:rPr>
          <w:rFonts w:asciiTheme="minorHAnsi" w:hAnsiTheme="minorHAnsi"/>
          <w:b/>
          <w:bCs/>
          <w:sz w:val="26"/>
          <w:szCs w:val="26"/>
          <w:lang w:val="nb-NO"/>
        </w:rPr>
      </w:pPr>
      <w:r w:rsidRPr="004644E2">
        <w:rPr>
          <w:rFonts w:asciiTheme="minorHAnsi" w:hAnsiTheme="minorHAnsi"/>
          <w:b/>
          <w:bCs/>
          <w:sz w:val="26"/>
          <w:szCs w:val="26"/>
          <w:lang w:val="id-ID"/>
        </w:rPr>
        <w:t>3</w:t>
      </w:r>
      <w:r w:rsidRPr="004644E2">
        <w:rPr>
          <w:rFonts w:asciiTheme="minorHAnsi" w:hAnsiTheme="minorHAnsi"/>
          <w:b/>
          <w:bCs/>
          <w:sz w:val="26"/>
          <w:szCs w:val="26"/>
          <w:lang w:val="nb-NO"/>
        </w:rPr>
        <w:t xml:space="preserve">.2 </w:t>
      </w:r>
      <w:r w:rsidRPr="004644E2">
        <w:rPr>
          <w:rFonts w:asciiTheme="minorHAnsi" w:hAnsiTheme="minorHAnsi"/>
          <w:b/>
          <w:bCs/>
          <w:sz w:val="26"/>
          <w:szCs w:val="26"/>
          <w:lang w:val="nb-NO"/>
        </w:rPr>
        <w:tab/>
        <w:t>Tingkat Pendidikan</w:t>
      </w: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Perkembangan jumlah pegawai di Ditjen Pos dan Telekomunikasi menunjukkan terjadinya peningkatan jumlah pegawai pada semua tingkat pendidikan. Jika dibandingkan dengan kondisi tahun 2005, maka peningkatan paling besar sebenarnya terjadi untuk jenjang-jenjang pendidikan tinggi. Jumlah pegawai berpendidikan S3 meningkat 300% dibandingkan dengan kondisi tahun 2005, sementara jumlah pegawai berpendidikan S2 meningkat 104,8% dibanding tahun  2005. Untuk pegaw</w:t>
      </w:r>
      <w:r w:rsidRPr="004644E2">
        <w:rPr>
          <w:rFonts w:asciiTheme="minorHAnsi" w:hAnsiTheme="minorHAnsi"/>
        </w:rPr>
        <w:t>a</w:t>
      </w:r>
      <w:r w:rsidRPr="004644E2">
        <w:rPr>
          <w:rFonts w:asciiTheme="minorHAnsi" w:hAnsiTheme="minorHAnsi"/>
          <w:lang w:val="id-ID"/>
        </w:rPr>
        <w:t>i berpendidikan Sarjana yang secara absolut paling besar jumlahnya</w:t>
      </w:r>
      <w:r w:rsidRPr="004644E2">
        <w:rPr>
          <w:rFonts w:asciiTheme="minorHAnsi" w:hAnsiTheme="minorHAnsi"/>
        </w:rPr>
        <w:t xml:space="preserve"> </w:t>
      </w:r>
      <w:r w:rsidRPr="004644E2">
        <w:rPr>
          <w:rFonts w:asciiTheme="minorHAnsi" w:hAnsiTheme="minorHAnsi"/>
          <w:lang w:val="id-ID"/>
        </w:rPr>
        <w:t xml:space="preserve">dan paling banyak peningkatannya, namun persentasi peningkatannya hanya 93,2%. Sementara untuk pegawai berpendidikan dasar dan menengah justru </w:t>
      </w:r>
      <w:r w:rsidRPr="004644E2">
        <w:rPr>
          <w:rFonts w:asciiTheme="minorHAnsi" w:hAnsiTheme="minorHAnsi"/>
          <w:lang w:val="id-ID"/>
        </w:rPr>
        <w:lastRenderedPageBreak/>
        <w:t>menunjukkan penurunan dibanding kondisi tahun 2005 khususnya untuk pegawa</w:t>
      </w:r>
      <w:r w:rsidRPr="004644E2">
        <w:rPr>
          <w:rFonts w:asciiTheme="minorHAnsi" w:hAnsiTheme="minorHAnsi"/>
        </w:rPr>
        <w:t>i</w:t>
      </w:r>
      <w:r w:rsidRPr="004644E2">
        <w:rPr>
          <w:rFonts w:asciiTheme="minorHAnsi" w:hAnsiTheme="minorHAnsi"/>
          <w:lang w:val="id-ID"/>
        </w:rPr>
        <w:t xml:space="preserve"> dengan jenjang pendidikan SLTA dan Diploma 2. Dari pola peningkatan pegawai menurut jenjang pendidikan ini terlihat bahwa terdapat upaya-upaya untuk meningkatkan struktur kualitas sumberdaya manusia pegawai di Ditjen Pos dan Telekomunikasi dengan peningkatan strata pendidikan pegawai-pegawai di Ditjen Pos dan Telekomunikasi.</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tabs>
          <w:tab w:val="left" w:pos="3751"/>
          <w:tab w:val="right" w:pos="8656"/>
        </w:tabs>
        <w:spacing w:line="360" w:lineRule="auto"/>
        <w:jc w:val="both"/>
        <w:rPr>
          <w:sz w:val="22"/>
          <w:szCs w:val="22"/>
          <w:lang w:val="nb-NO"/>
        </w:rPr>
      </w:pPr>
      <w:r>
        <w:rPr>
          <w:rFonts w:asciiTheme="minorHAnsi" w:hAnsiTheme="minorHAnsi"/>
          <w:sz w:val="22"/>
          <w:szCs w:val="22"/>
          <w:lang w:val="id-ID"/>
        </w:rPr>
        <w:t xml:space="preserve">      </w:t>
      </w:r>
      <w:r w:rsidRPr="004644E2">
        <w:rPr>
          <w:rFonts w:asciiTheme="minorHAnsi" w:hAnsiTheme="minorHAnsi"/>
          <w:sz w:val="22"/>
          <w:szCs w:val="22"/>
          <w:lang w:val="nb-NO"/>
        </w:rPr>
        <w:t xml:space="preserve">Tabel </w:t>
      </w:r>
      <w:r w:rsidRPr="004644E2">
        <w:rPr>
          <w:rFonts w:asciiTheme="minorHAnsi" w:hAnsiTheme="minorHAnsi"/>
          <w:sz w:val="22"/>
          <w:szCs w:val="22"/>
          <w:lang w:val="id-ID"/>
        </w:rPr>
        <w:t>3</w:t>
      </w:r>
      <w:r w:rsidRPr="004644E2">
        <w:rPr>
          <w:rFonts w:asciiTheme="minorHAnsi" w:hAnsiTheme="minorHAnsi"/>
          <w:sz w:val="22"/>
          <w:szCs w:val="22"/>
          <w:lang w:val="nb-NO"/>
        </w:rPr>
        <w:t>.2 Perkembangan jumlah pegawai Ditjen Postel menurut tingkat pendidikan</w:t>
      </w:r>
      <w:r w:rsidRPr="004644E2">
        <w:rPr>
          <w:sz w:val="22"/>
          <w:szCs w:val="22"/>
          <w:lang w:val="nb-NO"/>
        </w:rPr>
        <w:t>.</w:t>
      </w:r>
    </w:p>
    <w:tbl>
      <w:tblPr>
        <w:tblW w:w="0" w:type="auto"/>
        <w:jc w:val="center"/>
        <w:tblInd w:w="-1714" w:type="dxa"/>
        <w:tblLook w:val="00A0"/>
      </w:tblPr>
      <w:tblGrid>
        <w:gridCol w:w="1295"/>
        <w:gridCol w:w="709"/>
        <w:gridCol w:w="709"/>
        <w:gridCol w:w="761"/>
        <w:gridCol w:w="798"/>
        <w:gridCol w:w="709"/>
        <w:gridCol w:w="708"/>
        <w:gridCol w:w="709"/>
        <w:gridCol w:w="709"/>
        <w:gridCol w:w="1044"/>
      </w:tblGrid>
      <w:tr w:rsidR="004644E2" w:rsidRPr="00B44CF6" w:rsidTr="00DC13CE">
        <w:trPr>
          <w:trHeight w:hRule="exact" w:val="397"/>
          <w:jc w:val="center"/>
        </w:trPr>
        <w:tc>
          <w:tcPr>
            <w:tcW w:w="1295" w:type="dxa"/>
            <w:tcBorders>
              <w:top w:val="single" w:sz="4" w:space="0" w:color="auto"/>
              <w:left w:val="single" w:sz="4" w:space="0" w:color="auto"/>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Tahun</w:t>
            </w:r>
          </w:p>
        </w:tc>
        <w:tc>
          <w:tcPr>
            <w:tcW w:w="709"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S3</w:t>
            </w:r>
          </w:p>
        </w:tc>
        <w:tc>
          <w:tcPr>
            <w:tcW w:w="709"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S2</w:t>
            </w:r>
          </w:p>
        </w:tc>
        <w:tc>
          <w:tcPr>
            <w:tcW w:w="761"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S1</w:t>
            </w:r>
          </w:p>
        </w:tc>
        <w:tc>
          <w:tcPr>
            <w:tcW w:w="798"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D3</w:t>
            </w:r>
          </w:p>
        </w:tc>
        <w:tc>
          <w:tcPr>
            <w:tcW w:w="709"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D2</w:t>
            </w:r>
          </w:p>
        </w:tc>
        <w:tc>
          <w:tcPr>
            <w:tcW w:w="708"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SLTA</w:t>
            </w:r>
          </w:p>
        </w:tc>
        <w:tc>
          <w:tcPr>
            <w:tcW w:w="709"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SLTP</w:t>
            </w:r>
          </w:p>
        </w:tc>
        <w:tc>
          <w:tcPr>
            <w:tcW w:w="709"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SD</w:t>
            </w:r>
          </w:p>
        </w:tc>
        <w:tc>
          <w:tcPr>
            <w:tcW w:w="1044"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Jumlah</w:t>
            </w:r>
          </w:p>
        </w:tc>
      </w:tr>
      <w:tr w:rsidR="004644E2" w:rsidRPr="00B44CF6" w:rsidTr="00DC13CE">
        <w:trPr>
          <w:trHeight w:hRule="exact" w:val="284"/>
          <w:jc w:val="center"/>
        </w:trPr>
        <w:tc>
          <w:tcPr>
            <w:tcW w:w="1295"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rPr>
            </w:pPr>
            <w:r w:rsidRPr="00B44CF6">
              <w:rPr>
                <w:rFonts w:asciiTheme="minorHAnsi" w:hAnsiTheme="minorHAnsi"/>
              </w:rPr>
              <w:t>2005</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83</w:t>
            </w:r>
          </w:p>
        </w:tc>
        <w:tc>
          <w:tcPr>
            <w:tcW w:w="761"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310</w:t>
            </w:r>
          </w:p>
        </w:tc>
        <w:tc>
          <w:tcPr>
            <w:tcW w:w="79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101</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11</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516</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41</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23</w:t>
            </w:r>
          </w:p>
        </w:tc>
        <w:tc>
          <w:tcPr>
            <w:tcW w:w="104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1.086</w:t>
            </w:r>
          </w:p>
        </w:tc>
      </w:tr>
      <w:tr w:rsidR="004644E2" w:rsidRPr="00B44CF6" w:rsidTr="00DC13CE">
        <w:trPr>
          <w:trHeight w:hRule="exact" w:val="284"/>
          <w:jc w:val="center"/>
        </w:trPr>
        <w:tc>
          <w:tcPr>
            <w:tcW w:w="1295"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rPr>
            </w:pPr>
            <w:r w:rsidRPr="00B44CF6">
              <w:rPr>
                <w:rFonts w:asciiTheme="minorHAnsi" w:hAnsiTheme="minorHAnsi"/>
              </w:rPr>
              <w:t>2006</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122</w:t>
            </w:r>
          </w:p>
        </w:tc>
        <w:tc>
          <w:tcPr>
            <w:tcW w:w="761"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383</w:t>
            </w:r>
          </w:p>
        </w:tc>
        <w:tc>
          <w:tcPr>
            <w:tcW w:w="79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92</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6</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424</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39</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24</w:t>
            </w:r>
          </w:p>
        </w:tc>
        <w:tc>
          <w:tcPr>
            <w:tcW w:w="104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1.091</w:t>
            </w:r>
          </w:p>
        </w:tc>
      </w:tr>
      <w:tr w:rsidR="004644E2" w:rsidRPr="00B44CF6" w:rsidTr="00DC13CE">
        <w:trPr>
          <w:trHeight w:hRule="exact" w:val="284"/>
          <w:jc w:val="center"/>
        </w:trPr>
        <w:tc>
          <w:tcPr>
            <w:tcW w:w="1295"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rPr>
            </w:pPr>
            <w:r w:rsidRPr="00B44CF6">
              <w:rPr>
                <w:rFonts w:asciiTheme="minorHAnsi" w:hAnsiTheme="minorHAnsi"/>
              </w:rPr>
              <w:t>2007</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135</w:t>
            </w:r>
          </w:p>
        </w:tc>
        <w:tc>
          <w:tcPr>
            <w:tcW w:w="761"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440</w:t>
            </w:r>
          </w:p>
        </w:tc>
        <w:tc>
          <w:tcPr>
            <w:tcW w:w="79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116</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6</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422</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33</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23</w:t>
            </w:r>
          </w:p>
        </w:tc>
        <w:tc>
          <w:tcPr>
            <w:tcW w:w="104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1.176</w:t>
            </w:r>
          </w:p>
        </w:tc>
      </w:tr>
      <w:tr w:rsidR="004644E2" w:rsidRPr="00B44CF6" w:rsidTr="00DC13CE">
        <w:trPr>
          <w:trHeight w:hRule="exact" w:val="284"/>
          <w:jc w:val="center"/>
        </w:trPr>
        <w:tc>
          <w:tcPr>
            <w:tcW w:w="1295"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lang w:val="id-ID"/>
              </w:rPr>
            </w:pPr>
            <w:r w:rsidRPr="00B44CF6">
              <w:rPr>
                <w:rFonts w:asciiTheme="minorHAnsi" w:hAnsiTheme="minorHAnsi"/>
              </w:rPr>
              <w:t>2008</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149</w:t>
            </w:r>
          </w:p>
        </w:tc>
        <w:tc>
          <w:tcPr>
            <w:tcW w:w="761"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489</w:t>
            </w:r>
          </w:p>
        </w:tc>
        <w:tc>
          <w:tcPr>
            <w:tcW w:w="79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153</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450</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44</w:t>
            </w:r>
          </w:p>
        </w:tc>
        <w:tc>
          <w:tcPr>
            <w:tcW w:w="709"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34</w:t>
            </w:r>
          </w:p>
        </w:tc>
        <w:tc>
          <w:tcPr>
            <w:tcW w:w="104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1.326</w:t>
            </w:r>
          </w:p>
        </w:tc>
      </w:tr>
      <w:tr w:rsidR="004644E2" w:rsidRPr="00B44CF6" w:rsidTr="00DC13CE">
        <w:trPr>
          <w:trHeight w:hRule="exact" w:val="284"/>
          <w:jc w:val="center"/>
        </w:trPr>
        <w:tc>
          <w:tcPr>
            <w:tcW w:w="1295"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lang w:val="id-ID"/>
              </w:rPr>
            </w:pPr>
            <w:r w:rsidRPr="00B44CF6">
              <w:rPr>
                <w:rFonts w:asciiTheme="minorHAnsi" w:hAnsiTheme="minorHAnsi"/>
                <w:lang w:val="id-ID"/>
              </w:rPr>
              <w:t>2009</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164</w:t>
            </w:r>
          </w:p>
        </w:tc>
        <w:tc>
          <w:tcPr>
            <w:tcW w:w="761"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517</w:t>
            </w:r>
          </w:p>
        </w:tc>
        <w:tc>
          <w:tcPr>
            <w:tcW w:w="79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160</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w:t>
            </w:r>
          </w:p>
        </w:tc>
        <w:tc>
          <w:tcPr>
            <w:tcW w:w="70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455</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49</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40</w:t>
            </w:r>
          </w:p>
        </w:tc>
        <w:tc>
          <w:tcPr>
            <w:tcW w:w="104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1.394</w:t>
            </w:r>
          </w:p>
        </w:tc>
      </w:tr>
      <w:tr w:rsidR="004644E2" w:rsidRPr="00B44CF6" w:rsidTr="00DC13CE">
        <w:trPr>
          <w:trHeight w:hRule="exact" w:val="284"/>
          <w:jc w:val="center"/>
        </w:trPr>
        <w:tc>
          <w:tcPr>
            <w:tcW w:w="1295"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lang w:val="id-ID"/>
              </w:rPr>
            </w:pPr>
            <w:r w:rsidRPr="00B44CF6">
              <w:rPr>
                <w:rFonts w:asciiTheme="minorHAnsi" w:hAnsiTheme="minorHAnsi"/>
                <w:lang w:val="id-ID"/>
              </w:rPr>
              <w:t>2010*</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170</w:t>
            </w:r>
          </w:p>
        </w:tc>
        <w:tc>
          <w:tcPr>
            <w:tcW w:w="761"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599</w:t>
            </w:r>
          </w:p>
        </w:tc>
        <w:tc>
          <w:tcPr>
            <w:tcW w:w="79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171</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w:t>
            </w:r>
          </w:p>
        </w:tc>
        <w:tc>
          <w:tcPr>
            <w:tcW w:w="70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481</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52</w:t>
            </w:r>
          </w:p>
        </w:tc>
        <w:tc>
          <w:tcPr>
            <w:tcW w:w="709"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39</w:t>
            </w:r>
          </w:p>
        </w:tc>
        <w:tc>
          <w:tcPr>
            <w:tcW w:w="104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lang w:val="id-ID"/>
              </w:rPr>
              <w:t>1.521</w:t>
            </w:r>
            <w:r w:rsidRPr="00B44CF6">
              <w:rPr>
                <w:rFonts w:asciiTheme="minorHAnsi" w:hAnsiTheme="minorHAnsi"/>
                <w:color w:val="000000"/>
              </w:rPr>
              <w:t xml:space="preserve">     1.521</w:t>
            </w:r>
          </w:p>
        </w:tc>
      </w:tr>
    </w:tbl>
    <w:p w:rsidR="004644E2" w:rsidRPr="004644E2" w:rsidRDefault="004644E2" w:rsidP="004644E2">
      <w:pPr>
        <w:rPr>
          <w:rFonts w:asciiTheme="minorHAnsi" w:hAnsiTheme="minorHAnsi"/>
          <w:sz w:val="22"/>
          <w:szCs w:val="22"/>
          <w:lang w:val="id-ID"/>
        </w:rPr>
      </w:pPr>
      <w:r w:rsidRPr="004644E2">
        <w:rPr>
          <w:rFonts w:asciiTheme="minorHAnsi" w:hAnsiTheme="minorHAnsi"/>
          <w:sz w:val="22"/>
          <w:szCs w:val="22"/>
          <w:lang w:val="id-ID"/>
        </w:rPr>
        <w:t xml:space="preserve">        *) Sampai Juni 2010</w:t>
      </w:r>
    </w:p>
    <w:p w:rsidR="004644E2" w:rsidRDefault="004644E2" w:rsidP="004644E2">
      <w:pPr>
        <w:rPr>
          <w:lang w:val="id-ID"/>
        </w:rPr>
      </w:pP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Komposisi pegawai di Ditjen Pos dan Telekomunikasi pada semester I tahun 2010 menunjukkan bahwa proporsi terbesar pegawai di Ditjen Pos dan Telekomunikasi adalah pegawai dengan pendidikan S1 diikuti dengan pegawai dengan jenjang pendidikan SLTA, Diploma 3 dan Magister. Proporsi jumlah pegawai dengan jenjang pendidikan S1 mencapai 43% dan pegawai dengan pendidikan SLTA, Diploma 3 dan Magister masing-masing sebesar 34,5%, 12,3% dan 12,2%. Gambar 3.2 yang memperlihatkan komposisi pegawai di Ditjen Pos dan Telekomunikasi menurut tingkat pendidikan juga menunjukkan proporsi pegawai yang hanya berpendidikan dasar (SD dan SLTP) semakin rendah yaitu hanya 2,8% dan 3,7%. Sebaliknya pegawai dengan pendidikan pasca sarjana mulai terlihat signifikan termasuk dengan adanya pegawai dengan pendidikan strata 3 (Doktor).</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t>Sementara gambar 3.3 yang menunjukkan perkembangan komposisi pegawai menurut tingkat pendidikan menunjukkan bahwa terjadi peningkatan yang signifikan untuk pegawai berpendidikan tinggi. Proporsi pegawai berpendidikan Sarjana  meningkat dari 28,9% pada 2005 menjadi 37,1% pada Juni 2010. Sementara untuk pegawai dengan jenjang pendidikan magister dan doktor juga meningkat dari 8,4% dan 0,1% pada tahun 2005 menjadi 12,2% dan 0,3% pada Juni 2010. Sebaliknya untuk pegawai-pegawai dengan jenjang pendidikan dasar dan menengah proporsinya mengalami penurunan. Untuk pegawai dengan pendidikan SLTA misalnya prop</w:t>
      </w:r>
      <w:r w:rsidRPr="004644E2">
        <w:rPr>
          <w:rFonts w:asciiTheme="minorHAnsi" w:hAnsiTheme="minorHAnsi"/>
        </w:rPr>
        <w:t>o</w:t>
      </w:r>
      <w:r w:rsidRPr="004644E2">
        <w:rPr>
          <w:rFonts w:asciiTheme="minorHAnsi" w:hAnsiTheme="minorHAnsi"/>
          <w:lang w:val="id-ID"/>
        </w:rPr>
        <w:t>rsinya menurun dari 58,8% p</w:t>
      </w:r>
      <w:r w:rsidRPr="004644E2">
        <w:rPr>
          <w:rFonts w:asciiTheme="minorHAnsi" w:hAnsiTheme="minorHAnsi"/>
        </w:rPr>
        <w:t>a</w:t>
      </w:r>
      <w:r w:rsidRPr="004644E2">
        <w:rPr>
          <w:rFonts w:asciiTheme="minorHAnsi" w:hAnsiTheme="minorHAnsi"/>
          <w:lang w:val="id-ID"/>
        </w:rPr>
        <w:t xml:space="preserve">da 2005 menjadi tinggal </w:t>
      </w:r>
      <w:r w:rsidRPr="004644E2">
        <w:rPr>
          <w:rFonts w:asciiTheme="minorHAnsi" w:hAnsiTheme="minorHAnsi"/>
          <w:lang w:val="id-ID"/>
        </w:rPr>
        <w:lastRenderedPageBreak/>
        <w:t>34,5% pada Juni 2010. Tuntutan perkem</w:t>
      </w:r>
      <w:r w:rsidRPr="004644E2">
        <w:rPr>
          <w:rFonts w:asciiTheme="minorHAnsi" w:hAnsiTheme="minorHAnsi"/>
        </w:rPr>
        <w:t>b</w:t>
      </w:r>
      <w:r w:rsidRPr="004644E2">
        <w:rPr>
          <w:rFonts w:asciiTheme="minorHAnsi" w:hAnsiTheme="minorHAnsi"/>
          <w:lang w:val="id-ID"/>
        </w:rPr>
        <w:t>angan teknologi informatika yang sangat cepat membuat pegawai di lingkungan Ditje</w:t>
      </w:r>
      <w:r w:rsidRPr="004644E2">
        <w:rPr>
          <w:rFonts w:asciiTheme="minorHAnsi" w:hAnsiTheme="minorHAnsi"/>
        </w:rPr>
        <w:t>n</w:t>
      </w:r>
      <w:r w:rsidRPr="004644E2">
        <w:rPr>
          <w:rFonts w:asciiTheme="minorHAnsi" w:hAnsiTheme="minorHAnsi"/>
          <w:lang w:val="id-ID"/>
        </w:rPr>
        <w:t xml:space="preserve"> Pos dan Telekomunikasi juga perlu menyesuaikan level pendidikannya.</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spacing w:line="360" w:lineRule="auto"/>
        <w:jc w:val="both"/>
        <w:rPr>
          <w:rFonts w:asciiTheme="minorHAnsi" w:hAnsiTheme="minorHAnsi"/>
          <w:sz w:val="22"/>
          <w:szCs w:val="22"/>
          <w:lang w:val="id-ID"/>
        </w:rPr>
      </w:pPr>
      <w:r w:rsidRPr="004644E2">
        <w:rPr>
          <w:rFonts w:asciiTheme="minorHAnsi" w:hAnsiTheme="minorHAnsi"/>
          <w:sz w:val="22"/>
          <w:szCs w:val="22"/>
          <w:lang w:val="id-ID"/>
        </w:rPr>
        <w:t>G</w:t>
      </w:r>
      <w:r w:rsidRPr="004644E2">
        <w:rPr>
          <w:rFonts w:asciiTheme="minorHAnsi" w:hAnsiTheme="minorHAnsi"/>
          <w:sz w:val="22"/>
          <w:szCs w:val="22"/>
          <w:lang w:val="nb-NO"/>
        </w:rPr>
        <w:t xml:space="preserve">ambar </w:t>
      </w:r>
      <w:r w:rsidRPr="004644E2">
        <w:rPr>
          <w:rFonts w:asciiTheme="minorHAnsi" w:hAnsiTheme="minorHAnsi"/>
          <w:sz w:val="22"/>
          <w:szCs w:val="22"/>
          <w:lang w:val="id-ID"/>
        </w:rPr>
        <w:t>3</w:t>
      </w:r>
      <w:r w:rsidRPr="004644E2">
        <w:rPr>
          <w:rFonts w:asciiTheme="minorHAnsi" w:hAnsiTheme="minorHAnsi"/>
          <w:sz w:val="22"/>
          <w:szCs w:val="22"/>
          <w:lang w:val="nb-NO"/>
        </w:rPr>
        <w:t>.</w:t>
      </w:r>
      <w:r w:rsidRPr="004644E2">
        <w:rPr>
          <w:rFonts w:asciiTheme="minorHAnsi" w:hAnsiTheme="minorHAnsi"/>
          <w:sz w:val="22"/>
          <w:szCs w:val="22"/>
          <w:lang w:val="id-ID"/>
        </w:rPr>
        <w:t>2</w:t>
      </w:r>
      <w:r w:rsidRPr="004644E2">
        <w:rPr>
          <w:rFonts w:asciiTheme="minorHAnsi" w:hAnsiTheme="minorHAnsi"/>
          <w:sz w:val="22"/>
          <w:szCs w:val="22"/>
          <w:lang w:val="nb-NO"/>
        </w:rPr>
        <w:t xml:space="preserve"> Komposisi pegawai Ditjen Postel </w:t>
      </w:r>
      <w:r w:rsidRPr="004644E2">
        <w:rPr>
          <w:rFonts w:asciiTheme="minorHAnsi" w:hAnsiTheme="minorHAnsi"/>
          <w:sz w:val="22"/>
          <w:szCs w:val="22"/>
          <w:lang w:val="id-ID"/>
        </w:rPr>
        <w:t>menurut T</w:t>
      </w:r>
      <w:r w:rsidRPr="004644E2">
        <w:rPr>
          <w:rFonts w:asciiTheme="minorHAnsi" w:hAnsiTheme="minorHAnsi"/>
          <w:sz w:val="22"/>
          <w:szCs w:val="22"/>
          <w:lang w:val="nb-NO"/>
        </w:rPr>
        <w:t xml:space="preserve">ingkat </w:t>
      </w:r>
      <w:r w:rsidRPr="004644E2">
        <w:rPr>
          <w:rFonts w:asciiTheme="minorHAnsi" w:hAnsiTheme="minorHAnsi"/>
          <w:sz w:val="22"/>
          <w:szCs w:val="22"/>
          <w:lang w:val="id-ID"/>
        </w:rPr>
        <w:t>P</w:t>
      </w:r>
      <w:r w:rsidRPr="004644E2">
        <w:rPr>
          <w:rFonts w:asciiTheme="minorHAnsi" w:hAnsiTheme="minorHAnsi"/>
          <w:sz w:val="22"/>
          <w:szCs w:val="22"/>
          <w:lang w:val="nb-NO"/>
        </w:rPr>
        <w:t>endidikan</w:t>
      </w:r>
      <w:r w:rsidRPr="004644E2">
        <w:rPr>
          <w:rFonts w:asciiTheme="minorHAnsi" w:hAnsiTheme="minorHAnsi"/>
          <w:sz w:val="22"/>
          <w:szCs w:val="22"/>
          <w:lang w:val="id-ID"/>
        </w:rPr>
        <w:t xml:space="preserve"> Tahun 2010</w:t>
      </w:r>
    </w:p>
    <w:p w:rsidR="004644E2" w:rsidRDefault="004644E2" w:rsidP="004644E2">
      <w:pPr>
        <w:jc w:val="center"/>
        <w:rPr>
          <w:lang w:val="id-ID"/>
        </w:rPr>
      </w:pPr>
      <w:r w:rsidRPr="004644E2">
        <w:rPr>
          <w:noProof/>
          <w:lang w:val="id-ID" w:eastAsia="zh-CN"/>
        </w:rPr>
        <w:pict>
          <v:shape id="_x0000_i1036" type="#_x0000_t75" style="width:332.9pt;height:203.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">
            <v:imagedata r:id="rId20" o:title=""/>
            <o:lock v:ext="edit" aspectratio="f"/>
          </v:shape>
        </w:pict>
      </w:r>
    </w:p>
    <w:p w:rsidR="004644E2" w:rsidRDefault="004644E2" w:rsidP="004644E2">
      <w:pPr>
        <w:ind w:left="1276" w:hanging="1276"/>
        <w:rPr>
          <w:lang w:val="id-ID"/>
        </w:rPr>
      </w:pPr>
    </w:p>
    <w:p w:rsidR="004644E2" w:rsidRDefault="004644E2" w:rsidP="004644E2">
      <w:pPr>
        <w:ind w:left="1276" w:hanging="1276"/>
        <w:rPr>
          <w:lang w:val="id-ID"/>
        </w:rPr>
      </w:pPr>
    </w:p>
    <w:p w:rsidR="004644E2" w:rsidRPr="004644E2" w:rsidRDefault="004644E2" w:rsidP="004644E2">
      <w:pPr>
        <w:ind w:left="1276" w:hanging="1276"/>
        <w:rPr>
          <w:rFonts w:asciiTheme="minorHAnsi" w:hAnsiTheme="minorHAnsi"/>
          <w:sz w:val="22"/>
          <w:szCs w:val="22"/>
          <w:lang w:val="id-ID"/>
        </w:rPr>
      </w:pPr>
      <w:r w:rsidRPr="004644E2">
        <w:rPr>
          <w:rFonts w:asciiTheme="minorHAnsi" w:hAnsiTheme="minorHAnsi"/>
          <w:sz w:val="22"/>
          <w:szCs w:val="22"/>
          <w:lang w:val="nb-NO"/>
        </w:rPr>
        <w:t xml:space="preserve">Gambar </w:t>
      </w:r>
      <w:r w:rsidRPr="004644E2">
        <w:rPr>
          <w:rFonts w:asciiTheme="minorHAnsi" w:hAnsiTheme="minorHAnsi"/>
          <w:sz w:val="22"/>
          <w:szCs w:val="22"/>
          <w:lang w:val="id-ID"/>
        </w:rPr>
        <w:t>3</w:t>
      </w:r>
      <w:r w:rsidRPr="004644E2">
        <w:rPr>
          <w:rFonts w:asciiTheme="minorHAnsi" w:hAnsiTheme="minorHAnsi"/>
          <w:sz w:val="22"/>
          <w:szCs w:val="22"/>
          <w:lang w:val="nb-NO"/>
        </w:rPr>
        <w:t>.</w:t>
      </w:r>
      <w:r w:rsidRPr="004644E2">
        <w:rPr>
          <w:rFonts w:asciiTheme="minorHAnsi" w:hAnsiTheme="minorHAnsi"/>
          <w:sz w:val="22"/>
          <w:szCs w:val="22"/>
          <w:lang w:val="id-ID"/>
        </w:rPr>
        <w:t>3. Perkembangan</w:t>
      </w:r>
      <w:r w:rsidRPr="004644E2">
        <w:rPr>
          <w:rFonts w:asciiTheme="minorHAnsi" w:hAnsiTheme="minorHAnsi"/>
          <w:sz w:val="22"/>
          <w:szCs w:val="22"/>
          <w:lang w:val="nb-NO"/>
        </w:rPr>
        <w:t xml:space="preserve"> Komposisi pegawai Ditjen Postel </w:t>
      </w:r>
      <w:r w:rsidRPr="004644E2">
        <w:rPr>
          <w:rFonts w:asciiTheme="minorHAnsi" w:hAnsiTheme="minorHAnsi"/>
          <w:sz w:val="22"/>
          <w:szCs w:val="22"/>
          <w:lang w:val="id-ID"/>
        </w:rPr>
        <w:t>menurut T</w:t>
      </w:r>
      <w:r w:rsidRPr="004644E2">
        <w:rPr>
          <w:rFonts w:asciiTheme="minorHAnsi" w:hAnsiTheme="minorHAnsi"/>
          <w:sz w:val="22"/>
          <w:szCs w:val="22"/>
          <w:lang w:val="nb-NO"/>
        </w:rPr>
        <w:t xml:space="preserve">ingkat </w:t>
      </w:r>
      <w:r w:rsidRPr="004644E2">
        <w:rPr>
          <w:rFonts w:asciiTheme="minorHAnsi" w:hAnsiTheme="minorHAnsi"/>
          <w:sz w:val="22"/>
          <w:szCs w:val="22"/>
          <w:lang w:val="id-ID"/>
        </w:rPr>
        <w:t>P</w:t>
      </w:r>
      <w:r w:rsidRPr="004644E2">
        <w:rPr>
          <w:rFonts w:asciiTheme="minorHAnsi" w:hAnsiTheme="minorHAnsi"/>
          <w:sz w:val="22"/>
          <w:szCs w:val="22"/>
          <w:lang w:val="nb-NO"/>
        </w:rPr>
        <w:t>endidikan</w:t>
      </w:r>
      <w:r w:rsidRPr="004644E2">
        <w:rPr>
          <w:rFonts w:asciiTheme="minorHAnsi" w:hAnsiTheme="minorHAnsi"/>
          <w:sz w:val="22"/>
          <w:szCs w:val="22"/>
          <w:lang w:val="id-ID"/>
        </w:rPr>
        <w:t xml:space="preserve"> Tahun 2005-Juni 2010</w:t>
      </w:r>
    </w:p>
    <w:p w:rsidR="004644E2" w:rsidRDefault="004644E2" w:rsidP="004644E2">
      <w:pPr>
        <w:jc w:val="center"/>
        <w:rPr>
          <w:lang w:val="id-ID"/>
        </w:rPr>
      </w:pPr>
      <w:r w:rsidRPr="004644E2">
        <w:rPr>
          <w:noProof/>
          <w:lang w:val="id-ID" w:eastAsia="zh-CN"/>
        </w:rPr>
        <w:pict>
          <v:shape id="_x0000_i1035" type="#_x0000_t75" style="width:421.7pt;height:267.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">
            <v:imagedata r:id="rId21" o:title="" cropbottom="-24f"/>
            <o:lock v:ext="edit" aspectratio="f"/>
          </v:shape>
        </w:pict>
      </w:r>
    </w:p>
    <w:p w:rsidR="004644E2" w:rsidRDefault="004644E2" w:rsidP="004644E2">
      <w:pPr>
        <w:rPr>
          <w:b/>
          <w:bCs/>
          <w:lang w:val="id-ID"/>
        </w:rPr>
      </w:pPr>
    </w:p>
    <w:p w:rsidR="004644E2" w:rsidRDefault="004644E2" w:rsidP="004644E2">
      <w:pPr>
        <w:spacing w:line="360" w:lineRule="auto"/>
        <w:jc w:val="both"/>
        <w:rPr>
          <w:rFonts w:asciiTheme="minorHAnsi" w:hAnsiTheme="minorHAnsi"/>
          <w:b/>
          <w:bCs/>
          <w:lang w:val="id-ID"/>
        </w:rPr>
      </w:pPr>
    </w:p>
    <w:p w:rsidR="004644E2" w:rsidRDefault="004644E2" w:rsidP="004644E2">
      <w:pPr>
        <w:spacing w:line="360" w:lineRule="auto"/>
        <w:jc w:val="both"/>
        <w:rPr>
          <w:rFonts w:asciiTheme="minorHAnsi" w:hAnsiTheme="minorHAnsi"/>
          <w:b/>
          <w:bCs/>
          <w:lang w:val="id-ID"/>
        </w:rPr>
      </w:pPr>
    </w:p>
    <w:p w:rsidR="004644E2" w:rsidRPr="004644E2" w:rsidRDefault="004644E2" w:rsidP="004644E2">
      <w:pPr>
        <w:spacing w:line="360" w:lineRule="auto"/>
        <w:jc w:val="both"/>
        <w:rPr>
          <w:rFonts w:asciiTheme="minorHAnsi" w:hAnsiTheme="minorHAnsi"/>
          <w:b/>
          <w:bCs/>
          <w:lang w:val="id-ID"/>
        </w:rPr>
      </w:pPr>
      <w:r w:rsidRPr="004644E2">
        <w:rPr>
          <w:rFonts w:asciiTheme="minorHAnsi" w:hAnsiTheme="minorHAnsi"/>
          <w:b/>
          <w:bCs/>
          <w:lang w:val="id-ID"/>
        </w:rPr>
        <w:lastRenderedPageBreak/>
        <w:t>3</w:t>
      </w:r>
      <w:r w:rsidRPr="004644E2">
        <w:rPr>
          <w:rFonts w:asciiTheme="minorHAnsi" w:hAnsiTheme="minorHAnsi"/>
          <w:b/>
          <w:bCs/>
          <w:lang w:val="nb-NO"/>
        </w:rPr>
        <w:t>.2.1</w:t>
      </w:r>
      <w:r w:rsidRPr="004644E2">
        <w:rPr>
          <w:rFonts w:asciiTheme="minorHAnsi" w:hAnsiTheme="minorHAnsi"/>
          <w:b/>
          <w:bCs/>
          <w:lang w:val="nb-NO"/>
        </w:rPr>
        <w:tab/>
        <w:t>Pegawai Setditjen Pos</w:t>
      </w:r>
      <w:r w:rsidRPr="004644E2">
        <w:rPr>
          <w:rFonts w:asciiTheme="minorHAnsi" w:hAnsiTheme="minorHAnsi"/>
          <w:b/>
          <w:bCs/>
          <w:lang w:val="id-ID"/>
        </w:rPr>
        <w:t xml:space="preserve"> dan T</w:t>
      </w:r>
      <w:r w:rsidRPr="004644E2">
        <w:rPr>
          <w:rFonts w:asciiTheme="minorHAnsi" w:hAnsiTheme="minorHAnsi"/>
          <w:b/>
          <w:bCs/>
          <w:lang w:val="nb-NO"/>
        </w:rPr>
        <w:t>el</w:t>
      </w:r>
      <w:r w:rsidRPr="004644E2">
        <w:rPr>
          <w:rFonts w:asciiTheme="minorHAnsi" w:hAnsiTheme="minorHAnsi"/>
          <w:b/>
          <w:bCs/>
          <w:lang w:val="id-ID"/>
        </w:rPr>
        <w:t>ekomunikasi</w:t>
      </w:r>
    </w:p>
    <w:p w:rsidR="004644E2" w:rsidRPr="004644E2" w:rsidRDefault="004644E2" w:rsidP="004644E2">
      <w:pPr>
        <w:tabs>
          <w:tab w:val="left" w:pos="3751"/>
          <w:tab w:val="right" w:pos="8656"/>
        </w:tabs>
        <w:spacing w:line="360" w:lineRule="auto"/>
        <w:jc w:val="both"/>
        <w:rPr>
          <w:rFonts w:asciiTheme="minorHAnsi" w:hAnsiTheme="minorHAnsi"/>
          <w:lang w:val="id-ID"/>
        </w:rPr>
      </w:pPr>
      <w:r w:rsidRPr="004644E2">
        <w:rPr>
          <w:rFonts w:asciiTheme="minorHAnsi" w:hAnsiTheme="minorHAnsi"/>
          <w:lang w:val="id-ID"/>
        </w:rPr>
        <w:t>Tabel 3.3 menunjukkan jumlah pegawai di Setditjen Pos dan Telekomunikasi pada semester I tahun 2010 jumlahnya lebih sedikit dibandingkan kondisi tahun 2005. Jumlah pegawai sampai Juni 2010 ini jumlahnya menurun meskipun hanya sebesar 2,1% dibandingkan posisi pada tahun 2005. Namun jika dilihat dari komposisinya menurut tingkat pendidikan, terjadi peningkatan yang signifikan dalam struktur jenjang pendidikan yang ditamatkan pada pegawai-pegawai di Setditjen Pos dan Telekomunikasi. Jumlah pegawai berpendidikan tinggi menunjukkan kecenderungan peningkatan seperti pegawai berpendidikan Strata 3 meningkat dari hanya satu orang pada tahun 2005 menjadi 3 orang pada Juni 2010. Pegawai dengan pendidikan Sarjana dan Magister juga menunjukkan pen</w:t>
      </w:r>
      <w:r w:rsidRPr="004644E2">
        <w:rPr>
          <w:rFonts w:asciiTheme="minorHAnsi" w:hAnsiTheme="minorHAnsi"/>
        </w:rPr>
        <w:t>i</w:t>
      </w:r>
      <w:r w:rsidRPr="004644E2">
        <w:rPr>
          <w:rFonts w:asciiTheme="minorHAnsi" w:hAnsiTheme="minorHAnsi"/>
          <w:lang w:val="id-ID"/>
        </w:rPr>
        <w:t>ngkatan masing-masing dari 19 dan 51 orang pada tahun 2005 menjadi 25 orang dan 67 orang pada tahun 2005.</w:t>
      </w:r>
    </w:p>
    <w:p w:rsidR="004644E2" w:rsidRPr="004644E2" w:rsidRDefault="004644E2" w:rsidP="004644E2">
      <w:pPr>
        <w:tabs>
          <w:tab w:val="left" w:pos="3751"/>
          <w:tab w:val="right" w:pos="8656"/>
        </w:tabs>
        <w:spacing w:line="360" w:lineRule="auto"/>
        <w:jc w:val="both"/>
        <w:rPr>
          <w:rFonts w:asciiTheme="minorHAnsi" w:hAnsiTheme="minorHAnsi"/>
          <w:lang w:val="id-ID"/>
        </w:rPr>
      </w:pPr>
    </w:p>
    <w:p w:rsidR="004644E2" w:rsidRPr="004644E2" w:rsidRDefault="004644E2" w:rsidP="004644E2">
      <w:pPr>
        <w:tabs>
          <w:tab w:val="left" w:pos="3751"/>
          <w:tab w:val="right" w:pos="8656"/>
        </w:tabs>
        <w:spacing w:line="360" w:lineRule="auto"/>
        <w:jc w:val="both"/>
        <w:rPr>
          <w:rFonts w:asciiTheme="minorHAnsi" w:hAnsiTheme="minorHAnsi"/>
          <w:lang w:val="id-ID"/>
        </w:rPr>
      </w:pPr>
      <w:r w:rsidRPr="004644E2">
        <w:rPr>
          <w:rFonts w:asciiTheme="minorHAnsi" w:hAnsiTheme="minorHAnsi"/>
          <w:lang w:val="id-ID"/>
        </w:rPr>
        <w:t>Sebaliknya untuk pegawai dengan pendidikan dasar dan menengah di Setditjen Pos dan Telekomunikasi ini menunjukkan kecenderungan penurunan jumlahnya.  Pegawai dengan pendidikan SLTA menurun dari masing-masing sebanyak 85 orang pada tahun 2005 menjadi hanya 57 orang pada Juni 2010. Bahkan pegawai dengan pendidikan Diploma 3 juga menurun jumlahnya dari 10 orang pada 2005 menjadi tinggal 5 orang pada Juni 2010 seiring dengan peningkatan pegawai dengan pendidikan Sarjana. Penurunan jumlah pegawai yang diikuti dengan peningkatan struktur pendidikan di Setditjen Postel ini secara implisit menunjukkan upaya dilakukannya efisiensi dan peningkatan kapasitas sumberdaya pegawai di lingkungan Setditjen Postel. Penurunan jumlah pegawai diharapkan tidak menurunkan kinerja struktur Setditjen Postel karena adanya peningkatan dalam kualitas pendidikan pegawai yang ada.</w:t>
      </w:r>
    </w:p>
    <w:p w:rsidR="004644E2" w:rsidRPr="004644E2" w:rsidRDefault="004644E2" w:rsidP="004644E2">
      <w:pPr>
        <w:tabs>
          <w:tab w:val="left" w:pos="3751"/>
          <w:tab w:val="right" w:pos="8656"/>
        </w:tabs>
        <w:spacing w:line="360" w:lineRule="auto"/>
        <w:jc w:val="both"/>
        <w:rPr>
          <w:rFonts w:asciiTheme="minorHAnsi" w:hAnsiTheme="minorHAnsi"/>
          <w:lang w:val="id-ID"/>
        </w:rPr>
      </w:pPr>
    </w:p>
    <w:p w:rsidR="004644E2" w:rsidRPr="004644E2" w:rsidRDefault="004644E2" w:rsidP="004644E2">
      <w:pPr>
        <w:tabs>
          <w:tab w:val="left" w:pos="3751"/>
          <w:tab w:val="right" w:pos="8656"/>
        </w:tabs>
        <w:spacing w:line="360" w:lineRule="auto"/>
        <w:jc w:val="both"/>
        <w:rPr>
          <w:sz w:val="22"/>
          <w:szCs w:val="22"/>
          <w:lang w:val="nb-NO"/>
        </w:rPr>
      </w:pPr>
      <w:r w:rsidRPr="004644E2">
        <w:rPr>
          <w:rFonts w:asciiTheme="minorHAnsi" w:hAnsiTheme="minorHAnsi"/>
          <w:sz w:val="22"/>
          <w:szCs w:val="22"/>
          <w:lang w:val="nb-NO"/>
        </w:rPr>
        <w:t xml:space="preserve">Tabel </w:t>
      </w:r>
      <w:r w:rsidRPr="004644E2">
        <w:rPr>
          <w:rFonts w:asciiTheme="minorHAnsi" w:hAnsiTheme="minorHAnsi"/>
          <w:sz w:val="22"/>
          <w:szCs w:val="22"/>
          <w:lang w:val="id-ID"/>
        </w:rPr>
        <w:t>3</w:t>
      </w:r>
      <w:r w:rsidRPr="004644E2">
        <w:rPr>
          <w:rFonts w:asciiTheme="minorHAnsi" w:hAnsiTheme="minorHAnsi"/>
          <w:sz w:val="22"/>
          <w:szCs w:val="22"/>
          <w:lang w:val="nb-NO"/>
        </w:rPr>
        <w:t>.</w:t>
      </w:r>
      <w:r w:rsidRPr="004644E2">
        <w:rPr>
          <w:rFonts w:asciiTheme="minorHAnsi" w:hAnsiTheme="minorHAnsi"/>
          <w:sz w:val="22"/>
          <w:szCs w:val="22"/>
          <w:lang w:val="id-ID"/>
        </w:rPr>
        <w:t>3</w:t>
      </w:r>
      <w:r w:rsidRPr="004644E2">
        <w:rPr>
          <w:rFonts w:asciiTheme="minorHAnsi" w:hAnsiTheme="minorHAnsi"/>
          <w:sz w:val="22"/>
          <w:szCs w:val="22"/>
          <w:lang w:val="nb-NO"/>
        </w:rPr>
        <w:t xml:space="preserve"> Perkembangan jumlah pegawai </w:t>
      </w:r>
      <w:r w:rsidRPr="004644E2">
        <w:rPr>
          <w:rFonts w:asciiTheme="minorHAnsi" w:hAnsiTheme="minorHAnsi"/>
          <w:sz w:val="22"/>
          <w:szCs w:val="22"/>
          <w:lang w:val="id-ID"/>
        </w:rPr>
        <w:t>Setd</w:t>
      </w:r>
      <w:r w:rsidRPr="004644E2">
        <w:rPr>
          <w:rFonts w:asciiTheme="minorHAnsi" w:hAnsiTheme="minorHAnsi"/>
          <w:sz w:val="22"/>
          <w:szCs w:val="22"/>
          <w:lang w:val="nb-NO"/>
        </w:rPr>
        <w:t>itjen Postel menurut tingkat pendidikan.</w:t>
      </w:r>
    </w:p>
    <w:tbl>
      <w:tblPr>
        <w:tblW w:w="0" w:type="auto"/>
        <w:jc w:val="center"/>
        <w:tblInd w:w="-1714" w:type="dxa"/>
        <w:tblLook w:val="00A0"/>
      </w:tblPr>
      <w:tblGrid>
        <w:gridCol w:w="1306"/>
        <w:gridCol w:w="714"/>
        <w:gridCol w:w="714"/>
        <w:gridCol w:w="768"/>
        <w:gridCol w:w="805"/>
        <w:gridCol w:w="714"/>
        <w:gridCol w:w="713"/>
        <w:gridCol w:w="714"/>
        <w:gridCol w:w="714"/>
        <w:gridCol w:w="1053"/>
      </w:tblGrid>
      <w:tr w:rsidR="004644E2" w:rsidRPr="00B44CF6" w:rsidTr="00DC13CE">
        <w:trPr>
          <w:trHeight w:hRule="exact" w:val="474"/>
          <w:jc w:val="center"/>
        </w:trPr>
        <w:tc>
          <w:tcPr>
            <w:tcW w:w="1306" w:type="dxa"/>
            <w:tcBorders>
              <w:top w:val="single" w:sz="4" w:space="0" w:color="auto"/>
              <w:left w:val="single" w:sz="4" w:space="0" w:color="auto"/>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Tahun</w:t>
            </w:r>
          </w:p>
        </w:tc>
        <w:tc>
          <w:tcPr>
            <w:tcW w:w="714"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S3</w:t>
            </w:r>
          </w:p>
        </w:tc>
        <w:tc>
          <w:tcPr>
            <w:tcW w:w="714"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S2</w:t>
            </w:r>
          </w:p>
        </w:tc>
        <w:tc>
          <w:tcPr>
            <w:tcW w:w="768"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S1</w:t>
            </w:r>
          </w:p>
        </w:tc>
        <w:tc>
          <w:tcPr>
            <w:tcW w:w="805"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D3</w:t>
            </w:r>
          </w:p>
        </w:tc>
        <w:tc>
          <w:tcPr>
            <w:tcW w:w="714"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D2</w:t>
            </w:r>
          </w:p>
        </w:tc>
        <w:tc>
          <w:tcPr>
            <w:tcW w:w="713"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SLTA</w:t>
            </w:r>
          </w:p>
        </w:tc>
        <w:tc>
          <w:tcPr>
            <w:tcW w:w="714"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SLTP</w:t>
            </w:r>
          </w:p>
        </w:tc>
        <w:tc>
          <w:tcPr>
            <w:tcW w:w="714"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SD</w:t>
            </w:r>
          </w:p>
        </w:tc>
        <w:tc>
          <w:tcPr>
            <w:tcW w:w="1053"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rPr>
            </w:pPr>
            <w:r w:rsidRPr="00B44CF6">
              <w:rPr>
                <w:rFonts w:asciiTheme="minorHAnsi" w:hAnsiTheme="minorHAnsi"/>
                <w:b/>
                <w:bCs/>
              </w:rPr>
              <w:t>Jumlah</w:t>
            </w:r>
          </w:p>
        </w:tc>
      </w:tr>
      <w:tr w:rsidR="004644E2" w:rsidRPr="00B44CF6" w:rsidTr="00DC13CE">
        <w:trPr>
          <w:trHeight w:hRule="exact" w:val="339"/>
          <w:jc w:val="center"/>
        </w:trPr>
        <w:tc>
          <w:tcPr>
            <w:tcW w:w="1306"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spacing w:after="60"/>
              <w:jc w:val="center"/>
              <w:rPr>
                <w:rFonts w:asciiTheme="minorHAnsi" w:hAnsiTheme="minorHAnsi"/>
              </w:rPr>
            </w:pPr>
            <w:r w:rsidRPr="00B44CF6">
              <w:rPr>
                <w:rFonts w:asciiTheme="minorHAnsi" w:hAnsiTheme="minorHAnsi"/>
              </w:rPr>
              <w:t>2005</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19</w:t>
            </w:r>
          </w:p>
        </w:tc>
        <w:tc>
          <w:tcPr>
            <w:tcW w:w="76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51</w:t>
            </w:r>
          </w:p>
        </w:tc>
        <w:tc>
          <w:tcPr>
            <w:tcW w:w="80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10</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0</w:t>
            </w:r>
          </w:p>
        </w:tc>
        <w:tc>
          <w:tcPr>
            <w:tcW w:w="71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85</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14</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13</w:t>
            </w:r>
          </w:p>
        </w:tc>
        <w:tc>
          <w:tcPr>
            <w:tcW w:w="105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193</w:t>
            </w:r>
          </w:p>
        </w:tc>
      </w:tr>
      <w:tr w:rsidR="004644E2" w:rsidRPr="00B44CF6" w:rsidTr="00DC13CE">
        <w:trPr>
          <w:trHeight w:hRule="exact" w:val="339"/>
          <w:jc w:val="center"/>
        </w:trPr>
        <w:tc>
          <w:tcPr>
            <w:tcW w:w="1306"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spacing w:after="60"/>
              <w:jc w:val="center"/>
              <w:rPr>
                <w:rFonts w:asciiTheme="minorHAnsi" w:hAnsiTheme="minorHAnsi"/>
              </w:rPr>
            </w:pPr>
            <w:r w:rsidRPr="00B44CF6">
              <w:rPr>
                <w:rFonts w:asciiTheme="minorHAnsi" w:hAnsiTheme="minorHAnsi"/>
              </w:rPr>
              <w:t>2006</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27</w:t>
            </w:r>
          </w:p>
        </w:tc>
        <w:tc>
          <w:tcPr>
            <w:tcW w:w="76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68</w:t>
            </w:r>
          </w:p>
        </w:tc>
        <w:tc>
          <w:tcPr>
            <w:tcW w:w="80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4</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0</w:t>
            </w:r>
          </w:p>
        </w:tc>
        <w:tc>
          <w:tcPr>
            <w:tcW w:w="71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59</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14</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12</w:t>
            </w:r>
          </w:p>
        </w:tc>
        <w:tc>
          <w:tcPr>
            <w:tcW w:w="105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185</w:t>
            </w:r>
          </w:p>
        </w:tc>
      </w:tr>
      <w:tr w:rsidR="004644E2" w:rsidRPr="00B44CF6" w:rsidTr="00DC13CE">
        <w:trPr>
          <w:trHeight w:hRule="exact" w:val="339"/>
          <w:jc w:val="center"/>
        </w:trPr>
        <w:tc>
          <w:tcPr>
            <w:tcW w:w="1306"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spacing w:after="60"/>
              <w:jc w:val="center"/>
              <w:rPr>
                <w:rFonts w:asciiTheme="minorHAnsi" w:hAnsiTheme="minorHAnsi"/>
              </w:rPr>
            </w:pPr>
            <w:r w:rsidRPr="00B44CF6">
              <w:rPr>
                <w:rFonts w:asciiTheme="minorHAnsi" w:hAnsiTheme="minorHAnsi"/>
              </w:rPr>
              <w:t>2007</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23</w:t>
            </w:r>
          </w:p>
        </w:tc>
        <w:tc>
          <w:tcPr>
            <w:tcW w:w="76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70</w:t>
            </w:r>
          </w:p>
        </w:tc>
        <w:tc>
          <w:tcPr>
            <w:tcW w:w="80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0</w:t>
            </w:r>
          </w:p>
        </w:tc>
        <w:tc>
          <w:tcPr>
            <w:tcW w:w="71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58</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15</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12</w:t>
            </w:r>
          </w:p>
        </w:tc>
        <w:tc>
          <w:tcPr>
            <w:tcW w:w="105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184</w:t>
            </w:r>
          </w:p>
        </w:tc>
      </w:tr>
      <w:tr w:rsidR="004644E2" w:rsidRPr="00B44CF6" w:rsidTr="00DC13CE">
        <w:trPr>
          <w:trHeight w:hRule="exact" w:val="339"/>
          <w:jc w:val="center"/>
        </w:trPr>
        <w:tc>
          <w:tcPr>
            <w:tcW w:w="1306"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spacing w:after="60"/>
              <w:jc w:val="center"/>
              <w:rPr>
                <w:rFonts w:asciiTheme="minorHAnsi" w:hAnsiTheme="minorHAnsi"/>
                <w:lang w:val="id-ID"/>
              </w:rPr>
            </w:pPr>
            <w:r w:rsidRPr="00B44CF6">
              <w:rPr>
                <w:rFonts w:asciiTheme="minorHAnsi" w:hAnsiTheme="minorHAnsi"/>
              </w:rPr>
              <w:t>2008</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23</w:t>
            </w:r>
          </w:p>
        </w:tc>
        <w:tc>
          <w:tcPr>
            <w:tcW w:w="768"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69</w:t>
            </w:r>
          </w:p>
        </w:tc>
        <w:tc>
          <w:tcPr>
            <w:tcW w:w="80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0</w:t>
            </w:r>
          </w:p>
        </w:tc>
        <w:tc>
          <w:tcPr>
            <w:tcW w:w="71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58</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15</w:t>
            </w:r>
          </w:p>
        </w:tc>
        <w:tc>
          <w:tcPr>
            <w:tcW w:w="714"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13</w:t>
            </w:r>
          </w:p>
        </w:tc>
        <w:tc>
          <w:tcPr>
            <w:tcW w:w="1053"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184</w:t>
            </w:r>
          </w:p>
        </w:tc>
      </w:tr>
      <w:tr w:rsidR="004644E2" w:rsidRPr="00B44CF6" w:rsidTr="00DC13CE">
        <w:trPr>
          <w:trHeight w:hRule="exact" w:val="339"/>
          <w:jc w:val="center"/>
        </w:trPr>
        <w:tc>
          <w:tcPr>
            <w:tcW w:w="1306"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spacing w:after="60"/>
              <w:jc w:val="center"/>
              <w:rPr>
                <w:rFonts w:asciiTheme="minorHAnsi" w:hAnsiTheme="minorHAnsi"/>
                <w:lang w:val="id-ID"/>
              </w:rPr>
            </w:pPr>
            <w:r w:rsidRPr="00B44CF6">
              <w:rPr>
                <w:rFonts w:asciiTheme="minorHAnsi" w:hAnsiTheme="minorHAnsi"/>
                <w:lang w:val="id-ID"/>
              </w:rPr>
              <w:t>2009</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25</w:t>
            </w:r>
          </w:p>
        </w:tc>
        <w:tc>
          <w:tcPr>
            <w:tcW w:w="76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lang w:val="id-ID"/>
              </w:rPr>
            </w:pPr>
            <w:r w:rsidRPr="00B44CF6">
              <w:rPr>
                <w:rFonts w:asciiTheme="minorHAnsi" w:hAnsiTheme="minorHAnsi"/>
                <w:color w:val="000000"/>
              </w:rPr>
              <w:t>6</w:t>
            </w:r>
            <w:r w:rsidRPr="00B44CF6">
              <w:rPr>
                <w:rFonts w:asciiTheme="minorHAnsi" w:hAnsiTheme="minorHAnsi"/>
                <w:color w:val="000000"/>
                <w:lang w:val="id-ID"/>
              </w:rPr>
              <w:t>9</w:t>
            </w:r>
          </w:p>
        </w:tc>
        <w:tc>
          <w:tcPr>
            <w:tcW w:w="805"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0</w:t>
            </w:r>
          </w:p>
        </w:tc>
        <w:tc>
          <w:tcPr>
            <w:tcW w:w="713"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57</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21</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11</w:t>
            </w:r>
          </w:p>
        </w:tc>
        <w:tc>
          <w:tcPr>
            <w:tcW w:w="1053"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lang w:val="id-ID"/>
              </w:rPr>
            </w:pPr>
            <w:r w:rsidRPr="00B44CF6">
              <w:rPr>
                <w:rFonts w:asciiTheme="minorHAnsi" w:hAnsiTheme="minorHAnsi"/>
                <w:color w:val="000000"/>
              </w:rPr>
              <w:t>1</w:t>
            </w:r>
            <w:r w:rsidRPr="00B44CF6">
              <w:rPr>
                <w:rFonts w:asciiTheme="minorHAnsi" w:hAnsiTheme="minorHAnsi"/>
                <w:color w:val="000000"/>
                <w:lang w:val="id-ID"/>
              </w:rPr>
              <w:t>91</w:t>
            </w:r>
          </w:p>
        </w:tc>
      </w:tr>
      <w:tr w:rsidR="004644E2" w:rsidRPr="00B44CF6" w:rsidTr="00DC13CE">
        <w:trPr>
          <w:trHeight w:hRule="exact" w:val="339"/>
          <w:jc w:val="center"/>
        </w:trPr>
        <w:tc>
          <w:tcPr>
            <w:tcW w:w="1306"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spacing w:after="60"/>
              <w:jc w:val="center"/>
              <w:rPr>
                <w:rFonts w:asciiTheme="minorHAnsi" w:hAnsiTheme="minorHAnsi"/>
                <w:lang w:val="id-ID"/>
              </w:rPr>
            </w:pPr>
            <w:r w:rsidRPr="00B44CF6">
              <w:rPr>
                <w:rFonts w:asciiTheme="minorHAnsi" w:hAnsiTheme="minorHAnsi"/>
                <w:lang w:val="id-ID"/>
              </w:rPr>
              <w:t>2010*</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3</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25</w:t>
            </w:r>
          </w:p>
        </w:tc>
        <w:tc>
          <w:tcPr>
            <w:tcW w:w="76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67</w:t>
            </w:r>
          </w:p>
        </w:tc>
        <w:tc>
          <w:tcPr>
            <w:tcW w:w="805"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0</w:t>
            </w:r>
          </w:p>
        </w:tc>
        <w:tc>
          <w:tcPr>
            <w:tcW w:w="713"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57</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21</w:t>
            </w:r>
          </w:p>
        </w:tc>
        <w:tc>
          <w:tcPr>
            <w:tcW w:w="714"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11</w:t>
            </w:r>
          </w:p>
        </w:tc>
        <w:tc>
          <w:tcPr>
            <w:tcW w:w="1053"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189</w:t>
            </w:r>
          </w:p>
        </w:tc>
      </w:tr>
    </w:tbl>
    <w:p w:rsidR="004644E2" w:rsidRPr="004644E2" w:rsidRDefault="004644E2" w:rsidP="004644E2">
      <w:pPr>
        <w:spacing w:after="60"/>
        <w:rPr>
          <w:rFonts w:asciiTheme="minorHAnsi" w:hAnsiTheme="minorHAnsi"/>
          <w:sz w:val="22"/>
          <w:szCs w:val="22"/>
          <w:lang w:val="id-ID"/>
        </w:rPr>
      </w:pPr>
      <w:r w:rsidRPr="004644E2">
        <w:rPr>
          <w:rFonts w:asciiTheme="minorHAnsi" w:hAnsiTheme="minorHAnsi"/>
          <w:sz w:val="22"/>
          <w:szCs w:val="22"/>
          <w:lang w:val="id-ID"/>
        </w:rPr>
        <w:t xml:space="preserve">       *) Sampai Juni 2010</w:t>
      </w:r>
    </w:p>
    <w:p w:rsidR="004644E2" w:rsidRPr="004644E2" w:rsidRDefault="004644E2" w:rsidP="004644E2">
      <w:pPr>
        <w:spacing w:line="360" w:lineRule="auto"/>
        <w:jc w:val="both"/>
        <w:rPr>
          <w:rFonts w:asciiTheme="minorHAnsi" w:hAnsiTheme="minorHAnsi"/>
          <w:lang w:val="id-ID"/>
        </w:rPr>
      </w:pPr>
      <w:r w:rsidRPr="004644E2">
        <w:rPr>
          <w:rFonts w:asciiTheme="minorHAnsi" w:hAnsiTheme="minorHAnsi"/>
          <w:lang w:val="id-ID"/>
        </w:rPr>
        <w:lastRenderedPageBreak/>
        <w:t>Penurunan jumlah pegawai disatu sisi dan peningkatan level pendidikan dari pegawai Setditjen Pos dan Telekomunikasi yang ada berdampak pada komposisi pegawai di Setditjen Pos dan Telekomunikasi menurut pendidikan. Gambar 3.4 menunjukkan terjadinya penurunan pada proporsi pegawai berpendidikan dasar dan menengah  dan sebaliknya peningkatan proporsi pegawai berpendidikan tinggi secara gradual. Proporsi pegawai berpendidikan dasar dan menengah (SD-SLTA) yang pada tahun 2005 masih sebesar 59,8% menurun menjadi  tinggal 47,1%. Sebaliknya proporsi pegawai berpendidikan tinggi (S1-S3) meningkat dari 35,9% pada tahun 2005 menjadi 59,8% sampai Juni 2010.</w:t>
      </w:r>
    </w:p>
    <w:p w:rsidR="004644E2" w:rsidRPr="004644E2" w:rsidRDefault="004644E2" w:rsidP="004644E2">
      <w:pPr>
        <w:spacing w:line="360" w:lineRule="auto"/>
        <w:jc w:val="both"/>
        <w:rPr>
          <w:rFonts w:asciiTheme="minorHAnsi" w:hAnsiTheme="minorHAnsi"/>
          <w:lang w:val="id-ID"/>
        </w:rPr>
      </w:pPr>
    </w:p>
    <w:p w:rsidR="004644E2" w:rsidRPr="004644E2" w:rsidRDefault="004644E2" w:rsidP="004644E2">
      <w:pPr>
        <w:spacing w:after="120"/>
        <w:ind w:left="1559" w:hanging="1559"/>
        <w:jc w:val="both"/>
        <w:rPr>
          <w:rFonts w:asciiTheme="minorHAnsi" w:hAnsiTheme="minorHAnsi"/>
          <w:sz w:val="22"/>
          <w:szCs w:val="22"/>
          <w:lang w:val="id-ID"/>
        </w:rPr>
      </w:pPr>
      <w:r w:rsidRPr="004644E2">
        <w:rPr>
          <w:rFonts w:asciiTheme="minorHAnsi" w:hAnsiTheme="minorHAnsi"/>
          <w:sz w:val="22"/>
          <w:szCs w:val="22"/>
          <w:lang w:val="nb-NO"/>
        </w:rPr>
        <w:t xml:space="preserve">Gambar </w:t>
      </w:r>
      <w:r w:rsidRPr="004644E2">
        <w:rPr>
          <w:rFonts w:asciiTheme="minorHAnsi" w:hAnsiTheme="minorHAnsi"/>
          <w:sz w:val="22"/>
          <w:szCs w:val="22"/>
          <w:lang w:val="id-ID"/>
        </w:rPr>
        <w:t>3</w:t>
      </w:r>
      <w:r w:rsidRPr="004644E2">
        <w:rPr>
          <w:rFonts w:asciiTheme="minorHAnsi" w:hAnsiTheme="minorHAnsi"/>
          <w:sz w:val="22"/>
          <w:szCs w:val="22"/>
          <w:lang w:val="nb-NO"/>
        </w:rPr>
        <w:t>.</w:t>
      </w:r>
      <w:r w:rsidRPr="004644E2">
        <w:rPr>
          <w:rFonts w:asciiTheme="minorHAnsi" w:hAnsiTheme="minorHAnsi"/>
          <w:sz w:val="22"/>
          <w:szCs w:val="22"/>
          <w:lang w:val="id-ID"/>
        </w:rPr>
        <w:t>4. Perkembangan</w:t>
      </w:r>
      <w:r w:rsidRPr="004644E2">
        <w:rPr>
          <w:rFonts w:asciiTheme="minorHAnsi" w:hAnsiTheme="minorHAnsi"/>
          <w:sz w:val="22"/>
          <w:szCs w:val="22"/>
          <w:lang w:val="nb-NO"/>
        </w:rPr>
        <w:t xml:space="preserve"> Komposisi pegawai </w:t>
      </w:r>
      <w:r w:rsidRPr="004644E2">
        <w:rPr>
          <w:rFonts w:asciiTheme="minorHAnsi" w:hAnsiTheme="minorHAnsi"/>
          <w:sz w:val="22"/>
          <w:szCs w:val="22"/>
          <w:lang w:val="id-ID"/>
        </w:rPr>
        <w:t xml:space="preserve">Setditjen </w:t>
      </w:r>
      <w:r w:rsidRPr="004644E2">
        <w:rPr>
          <w:rFonts w:asciiTheme="minorHAnsi" w:hAnsiTheme="minorHAnsi"/>
          <w:sz w:val="22"/>
          <w:szCs w:val="22"/>
          <w:lang w:val="nb-NO"/>
        </w:rPr>
        <w:t xml:space="preserve">Postel </w:t>
      </w:r>
      <w:r w:rsidRPr="004644E2">
        <w:rPr>
          <w:rFonts w:asciiTheme="minorHAnsi" w:hAnsiTheme="minorHAnsi"/>
          <w:sz w:val="22"/>
          <w:szCs w:val="22"/>
          <w:lang w:val="id-ID"/>
        </w:rPr>
        <w:t>menurut T</w:t>
      </w:r>
      <w:r w:rsidRPr="004644E2">
        <w:rPr>
          <w:rFonts w:asciiTheme="minorHAnsi" w:hAnsiTheme="minorHAnsi"/>
          <w:sz w:val="22"/>
          <w:szCs w:val="22"/>
          <w:lang w:val="nb-NO"/>
        </w:rPr>
        <w:t xml:space="preserve">ingkat </w:t>
      </w:r>
      <w:r w:rsidRPr="004644E2">
        <w:rPr>
          <w:rFonts w:asciiTheme="minorHAnsi" w:hAnsiTheme="minorHAnsi"/>
          <w:sz w:val="22"/>
          <w:szCs w:val="22"/>
          <w:lang w:val="id-ID"/>
        </w:rPr>
        <w:t>P</w:t>
      </w:r>
      <w:r w:rsidRPr="004644E2">
        <w:rPr>
          <w:rFonts w:asciiTheme="minorHAnsi" w:hAnsiTheme="minorHAnsi"/>
          <w:sz w:val="22"/>
          <w:szCs w:val="22"/>
          <w:lang w:val="nb-NO"/>
        </w:rPr>
        <w:t>endidikan</w:t>
      </w:r>
      <w:r w:rsidRPr="004644E2">
        <w:rPr>
          <w:rFonts w:asciiTheme="minorHAnsi" w:hAnsiTheme="minorHAnsi"/>
          <w:sz w:val="22"/>
          <w:szCs w:val="22"/>
          <w:lang w:val="id-ID"/>
        </w:rPr>
        <w:t xml:space="preserve"> Tahun 2005-Juni 2010</w:t>
      </w:r>
    </w:p>
    <w:p w:rsidR="004644E2" w:rsidRDefault="004644E2" w:rsidP="004644E2">
      <w:pPr>
        <w:spacing w:after="60"/>
        <w:rPr>
          <w:lang w:val="id-ID"/>
        </w:rPr>
      </w:pPr>
      <w:r w:rsidRPr="004644E2">
        <w:rPr>
          <w:noProof/>
          <w:lang w:val="id-ID" w:eastAsia="zh-CN"/>
        </w:rPr>
        <w:pict>
          <v:shape id="Chart 4" o:spid="_x0000_i1034" type="#_x0000_t75" style="width:431.05pt;height:270.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">
            <v:imagedata r:id="rId22" o:title="" cropbottom="-24f"/>
            <o:lock v:ext="edit" aspectratio="f"/>
          </v:shape>
        </w:pict>
      </w:r>
    </w:p>
    <w:p w:rsidR="004644E2" w:rsidRDefault="004644E2" w:rsidP="004644E2">
      <w:pPr>
        <w:spacing w:after="60"/>
        <w:rPr>
          <w:lang w:val="id-ID"/>
        </w:rPr>
      </w:pPr>
    </w:p>
    <w:p w:rsidR="004644E2" w:rsidRDefault="004644E2" w:rsidP="004644E2">
      <w:pPr>
        <w:rPr>
          <w:b/>
          <w:bCs/>
          <w:color w:val="000000"/>
          <w:lang w:val="id-ID"/>
        </w:rPr>
      </w:pPr>
    </w:p>
    <w:p w:rsidR="004644E2" w:rsidRPr="00C477E6" w:rsidRDefault="004644E2" w:rsidP="00C477E6">
      <w:pPr>
        <w:spacing w:line="360" w:lineRule="auto"/>
        <w:jc w:val="both"/>
        <w:rPr>
          <w:rFonts w:asciiTheme="minorHAnsi" w:hAnsiTheme="minorHAnsi"/>
          <w:b/>
          <w:bCs/>
          <w:color w:val="000000"/>
          <w:lang w:val="id-ID"/>
        </w:rPr>
      </w:pPr>
      <w:r w:rsidRPr="00C477E6">
        <w:rPr>
          <w:rFonts w:asciiTheme="minorHAnsi" w:hAnsiTheme="minorHAnsi"/>
          <w:b/>
          <w:bCs/>
          <w:color w:val="000000"/>
          <w:lang w:val="id-ID"/>
        </w:rPr>
        <w:t>3</w:t>
      </w:r>
      <w:r w:rsidRPr="00C477E6">
        <w:rPr>
          <w:rFonts w:asciiTheme="minorHAnsi" w:hAnsiTheme="minorHAnsi"/>
          <w:b/>
          <w:bCs/>
          <w:color w:val="000000"/>
          <w:lang w:val="nb-NO"/>
        </w:rPr>
        <w:t>.2.2</w:t>
      </w:r>
      <w:r w:rsidRPr="00C477E6">
        <w:rPr>
          <w:rFonts w:asciiTheme="minorHAnsi" w:hAnsiTheme="minorHAnsi"/>
          <w:b/>
          <w:bCs/>
          <w:color w:val="000000"/>
          <w:lang w:val="nb-NO"/>
        </w:rPr>
        <w:tab/>
        <w:t xml:space="preserve">Pegawai Direktorat </w:t>
      </w:r>
      <w:r w:rsidRPr="00C477E6">
        <w:rPr>
          <w:rFonts w:asciiTheme="minorHAnsi" w:hAnsiTheme="minorHAnsi"/>
          <w:b/>
          <w:bCs/>
          <w:color w:val="000000"/>
          <w:lang w:val="id-ID"/>
        </w:rPr>
        <w:t>di Ditjen Pos dan T</w:t>
      </w:r>
      <w:r w:rsidRPr="00C477E6">
        <w:rPr>
          <w:rFonts w:asciiTheme="minorHAnsi" w:hAnsiTheme="minorHAnsi"/>
          <w:b/>
          <w:bCs/>
          <w:color w:val="000000"/>
        </w:rPr>
        <w:t>el</w:t>
      </w:r>
      <w:r w:rsidRPr="00C477E6">
        <w:rPr>
          <w:rFonts w:asciiTheme="minorHAnsi" w:hAnsiTheme="minorHAnsi"/>
          <w:b/>
          <w:bCs/>
          <w:color w:val="000000"/>
          <w:lang w:val="id-ID"/>
        </w:rPr>
        <w:t>ekomunikasi</w:t>
      </w:r>
    </w:p>
    <w:p w:rsidR="004644E2" w:rsidRPr="00C477E6" w:rsidRDefault="004644E2" w:rsidP="00C477E6">
      <w:pPr>
        <w:spacing w:line="360" w:lineRule="auto"/>
        <w:jc w:val="both"/>
        <w:rPr>
          <w:rFonts w:asciiTheme="minorHAnsi" w:hAnsiTheme="minorHAnsi"/>
          <w:bCs/>
          <w:color w:val="000000"/>
          <w:lang w:val="id-ID"/>
        </w:rPr>
      </w:pPr>
      <w:r w:rsidRPr="00C477E6">
        <w:rPr>
          <w:rFonts w:asciiTheme="minorHAnsi" w:hAnsiTheme="minorHAnsi"/>
          <w:bCs/>
          <w:color w:val="000000"/>
          <w:lang w:val="id-ID"/>
        </w:rPr>
        <w:t>Perkembangan jumlah pegawai di Direktorat di Ditjen Pos dan Telekomunikasi menurut pendidikan ditunjukkan oleh tabel 3.4.  Sebagaimana pegawai di Setditjen, pegawai di Direkt</w:t>
      </w:r>
      <w:r w:rsidRPr="00C477E6">
        <w:rPr>
          <w:rFonts w:asciiTheme="minorHAnsi" w:hAnsiTheme="minorHAnsi"/>
          <w:bCs/>
          <w:color w:val="000000"/>
        </w:rPr>
        <w:t>o</w:t>
      </w:r>
      <w:r w:rsidRPr="00C477E6">
        <w:rPr>
          <w:rFonts w:asciiTheme="minorHAnsi" w:hAnsiTheme="minorHAnsi"/>
          <w:bCs/>
          <w:color w:val="000000"/>
          <w:lang w:val="id-ID"/>
        </w:rPr>
        <w:t>rat juga menunjukkan peningkatan dalam strata pendidikan. Dari sisi jumlah pegawainya, terjadi peningkatan yang signifikan dari tahun 2009 ke tahun 2010 (sampai bu</w:t>
      </w:r>
      <w:r w:rsidRPr="00C477E6">
        <w:rPr>
          <w:rFonts w:asciiTheme="minorHAnsi" w:hAnsiTheme="minorHAnsi"/>
          <w:bCs/>
          <w:color w:val="000000"/>
        </w:rPr>
        <w:t>l</w:t>
      </w:r>
      <w:r w:rsidRPr="00C477E6">
        <w:rPr>
          <w:rFonts w:asciiTheme="minorHAnsi" w:hAnsiTheme="minorHAnsi"/>
          <w:bCs/>
          <w:color w:val="000000"/>
          <w:lang w:val="id-ID"/>
        </w:rPr>
        <w:t xml:space="preserve">an Juni). Jumlah pegawai di Direktorat di Ditjen Pos dan Telekomunikasi  meningkat </w:t>
      </w:r>
      <w:r w:rsidRPr="00C477E6">
        <w:rPr>
          <w:rFonts w:asciiTheme="minorHAnsi" w:hAnsiTheme="minorHAnsi"/>
          <w:bCs/>
          <w:color w:val="000000"/>
          <w:lang w:val="id-ID"/>
        </w:rPr>
        <w:lastRenderedPageBreak/>
        <w:t xml:space="preserve">sebesar 77% dari tahun 2009 ke Juni 2010. Peningkatan ini yang terbesar dibanding tahun-tahun sebelumnya. </w:t>
      </w:r>
    </w:p>
    <w:p w:rsidR="004644E2" w:rsidRPr="00C477E6" w:rsidRDefault="004644E2" w:rsidP="00C477E6">
      <w:pPr>
        <w:spacing w:line="360" w:lineRule="auto"/>
        <w:jc w:val="both"/>
        <w:rPr>
          <w:rFonts w:asciiTheme="minorHAnsi" w:hAnsiTheme="minorHAnsi"/>
          <w:bCs/>
          <w:color w:val="000000"/>
          <w:lang w:val="id-ID"/>
        </w:rPr>
      </w:pPr>
    </w:p>
    <w:p w:rsidR="004644E2" w:rsidRPr="00C477E6" w:rsidRDefault="004644E2" w:rsidP="00C477E6">
      <w:pPr>
        <w:spacing w:line="360" w:lineRule="auto"/>
        <w:jc w:val="both"/>
        <w:rPr>
          <w:rFonts w:asciiTheme="minorHAnsi" w:hAnsiTheme="minorHAnsi"/>
          <w:bCs/>
          <w:color w:val="000000"/>
          <w:lang w:val="id-ID"/>
        </w:rPr>
      </w:pPr>
      <w:r w:rsidRPr="00C477E6">
        <w:rPr>
          <w:rFonts w:asciiTheme="minorHAnsi" w:hAnsiTheme="minorHAnsi"/>
          <w:bCs/>
          <w:color w:val="000000"/>
          <w:lang w:val="id-ID"/>
        </w:rPr>
        <w:t>Peningkatan jumlah pegawai Direktorat di Ditjen Pos dan Telekomunikasi ini terutama disebabkan oleh peningkatan jumlah pegawai berpendidikan Sarjana yang meningkat sebesar 70,9% pada periode yang sama. Dengan peningkatan tersebut, jum</w:t>
      </w:r>
      <w:r w:rsidRPr="00C477E6">
        <w:rPr>
          <w:rFonts w:asciiTheme="minorHAnsi" w:hAnsiTheme="minorHAnsi"/>
          <w:bCs/>
          <w:color w:val="000000"/>
        </w:rPr>
        <w:t>l</w:t>
      </w:r>
      <w:r w:rsidRPr="00C477E6">
        <w:rPr>
          <w:rFonts w:asciiTheme="minorHAnsi" w:hAnsiTheme="minorHAnsi"/>
          <w:bCs/>
          <w:color w:val="000000"/>
          <w:lang w:val="id-ID"/>
        </w:rPr>
        <w:t xml:space="preserve">ah pegawai di Direktorat di Ditjen Pos dan </w:t>
      </w:r>
      <w:r w:rsidRPr="00C477E6">
        <w:rPr>
          <w:rFonts w:asciiTheme="minorHAnsi" w:hAnsiTheme="minorHAnsi"/>
          <w:bCs/>
          <w:color w:val="000000"/>
        </w:rPr>
        <w:t>T</w:t>
      </w:r>
      <w:r w:rsidRPr="00C477E6">
        <w:rPr>
          <w:rFonts w:asciiTheme="minorHAnsi" w:hAnsiTheme="minorHAnsi"/>
          <w:bCs/>
          <w:color w:val="000000"/>
          <w:lang w:val="id-ID"/>
        </w:rPr>
        <w:t>elekomunikasi te</w:t>
      </w:r>
      <w:r w:rsidRPr="00C477E6">
        <w:rPr>
          <w:rFonts w:asciiTheme="minorHAnsi" w:hAnsiTheme="minorHAnsi"/>
          <w:bCs/>
          <w:color w:val="000000"/>
        </w:rPr>
        <w:t>l</w:t>
      </w:r>
      <w:r w:rsidRPr="00C477E6">
        <w:rPr>
          <w:rFonts w:asciiTheme="minorHAnsi" w:hAnsiTheme="minorHAnsi"/>
          <w:bCs/>
          <w:color w:val="000000"/>
          <w:lang w:val="id-ID"/>
        </w:rPr>
        <w:t>ah meningkat sebesar 84% dari tahun 2005 sampai Juni 2010. Sementara jumlah pegawai berpendidikan Sarjana te</w:t>
      </w:r>
      <w:r w:rsidRPr="00C477E6">
        <w:rPr>
          <w:rFonts w:asciiTheme="minorHAnsi" w:hAnsiTheme="minorHAnsi"/>
          <w:bCs/>
          <w:color w:val="000000"/>
        </w:rPr>
        <w:t>l</w:t>
      </w:r>
      <w:r w:rsidRPr="00C477E6">
        <w:rPr>
          <w:rFonts w:asciiTheme="minorHAnsi" w:hAnsiTheme="minorHAnsi"/>
          <w:bCs/>
          <w:color w:val="000000"/>
          <w:lang w:val="id-ID"/>
        </w:rPr>
        <w:t>ah meningkat 143% dari tahun 2005 ke Juni 2010. Peningkatan jumlah pegawai berstatus Sarjana ini berasal dari rekruitmen pegawai baru yang dilakukan oleh Kementerian Komunikasi dan Informatika pada tahun 2009 yang dialokasikan ke Ditjen Pos dan Telekomunikasi. P</w:t>
      </w:r>
      <w:r w:rsidRPr="00C477E6">
        <w:rPr>
          <w:rFonts w:asciiTheme="minorHAnsi" w:hAnsiTheme="minorHAnsi"/>
          <w:bCs/>
          <w:color w:val="000000"/>
        </w:rPr>
        <w:t>e</w:t>
      </w:r>
      <w:r w:rsidRPr="00C477E6">
        <w:rPr>
          <w:rFonts w:asciiTheme="minorHAnsi" w:hAnsiTheme="minorHAnsi"/>
          <w:bCs/>
          <w:color w:val="000000"/>
          <w:lang w:val="id-ID"/>
        </w:rPr>
        <w:t>ningkatan signifikan juga terjadi untuk pegawai berpendidikan Magister yang meningkat sebesar 33,3% dari tahun 2009 ke Juni 2010.</w:t>
      </w:r>
    </w:p>
    <w:p w:rsidR="004644E2" w:rsidRPr="00C477E6" w:rsidRDefault="004644E2" w:rsidP="00C477E6">
      <w:pPr>
        <w:spacing w:line="360" w:lineRule="auto"/>
        <w:jc w:val="both"/>
        <w:rPr>
          <w:rFonts w:asciiTheme="minorHAnsi" w:hAnsiTheme="minorHAnsi"/>
          <w:b/>
          <w:bCs/>
          <w:color w:val="000000"/>
          <w:lang w:val="id-ID"/>
        </w:rPr>
      </w:pPr>
    </w:p>
    <w:p w:rsidR="004644E2" w:rsidRPr="00C477E6" w:rsidRDefault="00C477E6" w:rsidP="00C477E6">
      <w:pPr>
        <w:tabs>
          <w:tab w:val="right" w:pos="8973"/>
        </w:tabs>
        <w:spacing w:line="360" w:lineRule="auto"/>
        <w:jc w:val="both"/>
        <w:rPr>
          <w:rFonts w:asciiTheme="minorHAnsi" w:hAnsiTheme="minorHAnsi"/>
          <w:sz w:val="22"/>
          <w:szCs w:val="22"/>
          <w:lang w:val="nb-NO"/>
        </w:rPr>
      </w:pPr>
      <w:r>
        <w:rPr>
          <w:rFonts w:asciiTheme="minorHAnsi" w:hAnsiTheme="minorHAnsi"/>
          <w:sz w:val="22"/>
          <w:szCs w:val="22"/>
          <w:lang w:val="id-ID"/>
        </w:rPr>
        <w:t xml:space="preserve">         </w:t>
      </w:r>
      <w:r w:rsidR="004644E2" w:rsidRPr="00C477E6">
        <w:rPr>
          <w:rFonts w:asciiTheme="minorHAnsi" w:hAnsiTheme="minorHAnsi"/>
          <w:sz w:val="22"/>
          <w:szCs w:val="22"/>
          <w:lang w:val="nb-NO"/>
        </w:rPr>
        <w:t xml:space="preserve">Tabel </w:t>
      </w:r>
      <w:r w:rsidR="004644E2" w:rsidRPr="00C477E6">
        <w:rPr>
          <w:rFonts w:asciiTheme="minorHAnsi" w:hAnsiTheme="minorHAnsi"/>
          <w:sz w:val="22"/>
          <w:szCs w:val="22"/>
          <w:lang w:val="id-ID"/>
        </w:rPr>
        <w:t>3</w:t>
      </w:r>
      <w:r w:rsidR="004644E2" w:rsidRPr="00C477E6">
        <w:rPr>
          <w:rFonts w:asciiTheme="minorHAnsi" w:hAnsiTheme="minorHAnsi"/>
          <w:sz w:val="22"/>
          <w:szCs w:val="22"/>
          <w:lang w:val="nb-NO"/>
        </w:rPr>
        <w:t>.</w:t>
      </w:r>
      <w:r w:rsidR="004644E2" w:rsidRPr="00C477E6">
        <w:rPr>
          <w:rFonts w:asciiTheme="minorHAnsi" w:hAnsiTheme="minorHAnsi"/>
          <w:sz w:val="22"/>
          <w:szCs w:val="22"/>
          <w:lang w:val="id-ID"/>
        </w:rPr>
        <w:t>4</w:t>
      </w:r>
      <w:r w:rsidR="004644E2" w:rsidRPr="00C477E6">
        <w:rPr>
          <w:rFonts w:asciiTheme="minorHAnsi" w:hAnsiTheme="minorHAnsi"/>
          <w:sz w:val="22"/>
          <w:szCs w:val="22"/>
          <w:lang w:val="nb-NO"/>
        </w:rPr>
        <w:t xml:space="preserve"> Jumlah pegawai Direktorat di Ditjen Postel menurut tingkat pendidikan.</w:t>
      </w:r>
    </w:p>
    <w:tbl>
      <w:tblPr>
        <w:tblW w:w="7908" w:type="dxa"/>
        <w:jc w:val="center"/>
        <w:tblInd w:w="-1056" w:type="dxa"/>
        <w:tblLook w:val="00A0"/>
      </w:tblPr>
      <w:tblGrid>
        <w:gridCol w:w="504"/>
        <w:gridCol w:w="885"/>
        <w:gridCol w:w="604"/>
        <w:gridCol w:w="709"/>
        <w:gridCol w:w="668"/>
        <w:gridCol w:w="696"/>
        <w:gridCol w:w="678"/>
        <w:gridCol w:w="793"/>
        <w:gridCol w:w="708"/>
        <w:gridCol w:w="703"/>
        <w:gridCol w:w="960"/>
      </w:tblGrid>
      <w:tr w:rsidR="004644E2" w:rsidRPr="00B44CF6" w:rsidTr="00DC13CE">
        <w:trPr>
          <w:trHeight w:val="300"/>
          <w:jc w:val="center"/>
        </w:trPr>
        <w:tc>
          <w:tcPr>
            <w:tcW w:w="504" w:type="dxa"/>
            <w:tcBorders>
              <w:top w:val="single" w:sz="4" w:space="0" w:color="auto"/>
              <w:left w:val="single" w:sz="4" w:space="0" w:color="auto"/>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color w:val="000000"/>
              </w:rPr>
            </w:pPr>
            <w:r w:rsidRPr="00B44CF6">
              <w:rPr>
                <w:rFonts w:asciiTheme="minorHAnsi" w:hAnsiTheme="minorHAnsi"/>
                <w:b/>
                <w:bCs/>
                <w:color w:val="000000"/>
              </w:rPr>
              <w:t>No</w:t>
            </w:r>
          </w:p>
        </w:tc>
        <w:tc>
          <w:tcPr>
            <w:tcW w:w="885"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rPr>
                <w:rFonts w:asciiTheme="minorHAnsi" w:hAnsiTheme="minorHAnsi"/>
                <w:b/>
                <w:bCs/>
                <w:color w:val="000000"/>
              </w:rPr>
            </w:pPr>
            <w:r w:rsidRPr="00B44CF6">
              <w:rPr>
                <w:rFonts w:asciiTheme="minorHAnsi" w:hAnsiTheme="minorHAnsi"/>
                <w:b/>
                <w:bCs/>
                <w:color w:val="000000"/>
              </w:rPr>
              <w:t>Tahun</w:t>
            </w:r>
          </w:p>
        </w:tc>
        <w:tc>
          <w:tcPr>
            <w:tcW w:w="604" w:type="dxa"/>
            <w:tcBorders>
              <w:top w:val="single" w:sz="4" w:space="0" w:color="auto"/>
              <w:left w:val="nil"/>
              <w:bottom w:val="single" w:sz="4" w:space="0" w:color="auto"/>
              <w:right w:val="single" w:sz="4" w:space="0" w:color="auto"/>
            </w:tcBorders>
            <w:shd w:val="clear" w:color="auto" w:fill="7F7F7F"/>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S3</w:t>
            </w:r>
          </w:p>
        </w:tc>
        <w:tc>
          <w:tcPr>
            <w:tcW w:w="709" w:type="dxa"/>
            <w:tcBorders>
              <w:top w:val="single" w:sz="4" w:space="0" w:color="auto"/>
              <w:left w:val="single" w:sz="4" w:space="0" w:color="auto"/>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S2</w:t>
            </w:r>
          </w:p>
        </w:tc>
        <w:tc>
          <w:tcPr>
            <w:tcW w:w="668"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S1</w:t>
            </w:r>
          </w:p>
        </w:tc>
        <w:tc>
          <w:tcPr>
            <w:tcW w:w="696"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D3</w:t>
            </w:r>
          </w:p>
        </w:tc>
        <w:tc>
          <w:tcPr>
            <w:tcW w:w="678"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D2</w:t>
            </w:r>
          </w:p>
        </w:tc>
        <w:tc>
          <w:tcPr>
            <w:tcW w:w="793"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SLTA</w:t>
            </w:r>
          </w:p>
        </w:tc>
        <w:tc>
          <w:tcPr>
            <w:tcW w:w="708"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SLTP</w:t>
            </w:r>
          </w:p>
        </w:tc>
        <w:tc>
          <w:tcPr>
            <w:tcW w:w="703"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SD</w:t>
            </w:r>
          </w:p>
        </w:tc>
        <w:tc>
          <w:tcPr>
            <w:tcW w:w="960" w:type="dxa"/>
            <w:tcBorders>
              <w:top w:val="single" w:sz="4" w:space="0" w:color="auto"/>
              <w:left w:val="nil"/>
              <w:bottom w:val="single" w:sz="4" w:space="0" w:color="auto"/>
              <w:right w:val="single" w:sz="4" w:space="0" w:color="auto"/>
            </w:tcBorders>
            <w:shd w:val="clear" w:color="auto" w:fill="7F7F7F"/>
            <w:noWrap/>
            <w:vAlign w:val="bottom"/>
          </w:tcPr>
          <w:p w:rsidR="004644E2" w:rsidRPr="00B44CF6" w:rsidRDefault="004644E2" w:rsidP="00DC13CE">
            <w:pPr>
              <w:jc w:val="center"/>
              <w:rPr>
                <w:rFonts w:asciiTheme="minorHAnsi" w:hAnsiTheme="minorHAnsi"/>
                <w:b/>
                <w:bCs/>
                <w:color w:val="000000"/>
              </w:rPr>
            </w:pPr>
            <w:r w:rsidRPr="00B44CF6">
              <w:rPr>
                <w:rFonts w:asciiTheme="minorHAnsi" w:hAnsiTheme="minorHAnsi"/>
                <w:b/>
                <w:bCs/>
                <w:color w:val="000000"/>
              </w:rPr>
              <w:t>Jumlah</w:t>
            </w:r>
          </w:p>
        </w:tc>
      </w:tr>
      <w:tr w:rsidR="004644E2" w:rsidRPr="00B44CF6" w:rsidTr="00DC13C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88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2005</w:t>
            </w:r>
          </w:p>
        </w:tc>
        <w:tc>
          <w:tcPr>
            <w:tcW w:w="604" w:type="dxa"/>
            <w:tcBorders>
              <w:top w:val="nil"/>
              <w:left w:val="nil"/>
              <w:bottom w:val="single" w:sz="4" w:space="0" w:color="auto"/>
              <w:right w:val="single" w:sz="4" w:space="0" w:color="auto"/>
            </w:tcBorders>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0</w:t>
            </w:r>
          </w:p>
        </w:tc>
        <w:tc>
          <w:tcPr>
            <w:tcW w:w="709"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46</w:t>
            </w:r>
          </w:p>
        </w:tc>
        <w:tc>
          <w:tcPr>
            <w:tcW w:w="66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112</w:t>
            </w:r>
          </w:p>
        </w:tc>
        <w:tc>
          <w:tcPr>
            <w:tcW w:w="696"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19</w:t>
            </w:r>
          </w:p>
        </w:tc>
        <w:tc>
          <w:tcPr>
            <w:tcW w:w="67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w:t>
            </w:r>
          </w:p>
        </w:tc>
        <w:tc>
          <w:tcPr>
            <w:tcW w:w="79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100</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4</w:t>
            </w:r>
          </w:p>
        </w:tc>
        <w:tc>
          <w:tcPr>
            <w:tcW w:w="70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960"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284</w:t>
            </w:r>
          </w:p>
        </w:tc>
      </w:tr>
      <w:tr w:rsidR="004644E2" w:rsidRPr="00B44CF6" w:rsidTr="00DC13C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w:t>
            </w:r>
          </w:p>
        </w:tc>
        <w:tc>
          <w:tcPr>
            <w:tcW w:w="88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2006</w:t>
            </w:r>
          </w:p>
        </w:tc>
        <w:tc>
          <w:tcPr>
            <w:tcW w:w="604" w:type="dxa"/>
            <w:tcBorders>
              <w:top w:val="nil"/>
              <w:left w:val="nil"/>
              <w:bottom w:val="single" w:sz="4" w:space="0" w:color="auto"/>
              <w:right w:val="single" w:sz="4" w:space="0" w:color="auto"/>
            </w:tcBorders>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0</w:t>
            </w:r>
          </w:p>
        </w:tc>
        <w:tc>
          <w:tcPr>
            <w:tcW w:w="709"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70</w:t>
            </w:r>
          </w:p>
        </w:tc>
        <w:tc>
          <w:tcPr>
            <w:tcW w:w="66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119</w:t>
            </w:r>
          </w:p>
        </w:tc>
        <w:tc>
          <w:tcPr>
            <w:tcW w:w="696"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13</w:t>
            </w:r>
          </w:p>
        </w:tc>
        <w:tc>
          <w:tcPr>
            <w:tcW w:w="67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79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58</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4</w:t>
            </w:r>
          </w:p>
        </w:tc>
        <w:tc>
          <w:tcPr>
            <w:tcW w:w="70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960"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266</w:t>
            </w:r>
          </w:p>
        </w:tc>
      </w:tr>
      <w:tr w:rsidR="004644E2" w:rsidRPr="00B44CF6" w:rsidTr="00DC13C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3</w:t>
            </w:r>
          </w:p>
        </w:tc>
        <w:tc>
          <w:tcPr>
            <w:tcW w:w="88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rPr>
            </w:pPr>
            <w:r w:rsidRPr="00B44CF6">
              <w:rPr>
                <w:rFonts w:asciiTheme="minorHAnsi" w:hAnsiTheme="minorHAnsi"/>
                <w:color w:val="000000"/>
              </w:rPr>
              <w:t>2007</w:t>
            </w:r>
          </w:p>
        </w:tc>
        <w:tc>
          <w:tcPr>
            <w:tcW w:w="604" w:type="dxa"/>
            <w:tcBorders>
              <w:top w:val="nil"/>
              <w:left w:val="nil"/>
              <w:bottom w:val="single" w:sz="4" w:space="0" w:color="auto"/>
              <w:right w:val="single" w:sz="4" w:space="0" w:color="auto"/>
            </w:tcBorders>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0</w:t>
            </w:r>
          </w:p>
        </w:tc>
        <w:tc>
          <w:tcPr>
            <w:tcW w:w="709"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78</w:t>
            </w:r>
          </w:p>
        </w:tc>
        <w:tc>
          <w:tcPr>
            <w:tcW w:w="66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134</w:t>
            </w:r>
          </w:p>
        </w:tc>
        <w:tc>
          <w:tcPr>
            <w:tcW w:w="696"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13</w:t>
            </w:r>
          </w:p>
        </w:tc>
        <w:tc>
          <w:tcPr>
            <w:tcW w:w="67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79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63</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4</w:t>
            </w:r>
          </w:p>
        </w:tc>
        <w:tc>
          <w:tcPr>
            <w:tcW w:w="70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960"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294</w:t>
            </w:r>
          </w:p>
        </w:tc>
      </w:tr>
      <w:tr w:rsidR="004644E2" w:rsidRPr="00B44CF6" w:rsidTr="00DC13C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4</w:t>
            </w:r>
          </w:p>
        </w:tc>
        <w:tc>
          <w:tcPr>
            <w:tcW w:w="88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lang w:val="id-ID"/>
              </w:rPr>
            </w:pPr>
            <w:r w:rsidRPr="00B44CF6">
              <w:rPr>
                <w:rFonts w:asciiTheme="minorHAnsi" w:hAnsiTheme="minorHAnsi"/>
                <w:color w:val="000000"/>
              </w:rPr>
              <w:t>2008</w:t>
            </w:r>
          </w:p>
        </w:tc>
        <w:tc>
          <w:tcPr>
            <w:tcW w:w="604" w:type="dxa"/>
            <w:tcBorders>
              <w:top w:val="nil"/>
              <w:left w:val="nil"/>
              <w:bottom w:val="single" w:sz="4" w:space="0" w:color="auto"/>
              <w:right w:val="single" w:sz="4" w:space="0" w:color="auto"/>
            </w:tcBorders>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0</w:t>
            </w:r>
          </w:p>
        </w:tc>
        <w:tc>
          <w:tcPr>
            <w:tcW w:w="709"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69</w:t>
            </w:r>
          </w:p>
        </w:tc>
        <w:tc>
          <w:tcPr>
            <w:tcW w:w="66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142</w:t>
            </w:r>
          </w:p>
        </w:tc>
        <w:tc>
          <w:tcPr>
            <w:tcW w:w="696"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17</w:t>
            </w:r>
          </w:p>
        </w:tc>
        <w:tc>
          <w:tcPr>
            <w:tcW w:w="67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79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51</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3</w:t>
            </w:r>
          </w:p>
        </w:tc>
        <w:tc>
          <w:tcPr>
            <w:tcW w:w="70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3</w:t>
            </w:r>
          </w:p>
        </w:tc>
        <w:tc>
          <w:tcPr>
            <w:tcW w:w="960"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286</w:t>
            </w:r>
          </w:p>
        </w:tc>
      </w:tr>
      <w:tr w:rsidR="004644E2" w:rsidRPr="00B44CF6" w:rsidTr="00DC13C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5</w:t>
            </w:r>
          </w:p>
        </w:tc>
        <w:tc>
          <w:tcPr>
            <w:tcW w:w="885" w:type="dxa"/>
            <w:tcBorders>
              <w:top w:val="nil"/>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lang w:val="id-ID"/>
              </w:rPr>
            </w:pPr>
            <w:r w:rsidRPr="00B44CF6">
              <w:rPr>
                <w:rFonts w:asciiTheme="minorHAnsi" w:hAnsiTheme="minorHAnsi"/>
                <w:color w:val="000000"/>
                <w:lang w:val="id-ID"/>
              </w:rPr>
              <w:t>2009</w:t>
            </w:r>
          </w:p>
        </w:tc>
        <w:tc>
          <w:tcPr>
            <w:tcW w:w="604" w:type="dxa"/>
            <w:tcBorders>
              <w:top w:val="nil"/>
              <w:left w:val="nil"/>
              <w:bottom w:val="single" w:sz="4" w:space="0" w:color="auto"/>
              <w:right w:val="single" w:sz="4" w:space="0" w:color="auto"/>
            </w:tcBorders>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709"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66</w:t>
            </w:r>
          </w:p>
        </w:tc>
        <w:tc>
          <w:tcPr>
            <w:tcW w:w="66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151</w:t>
            </w:r>
          </w:p>
        </w:tc>
        <w:tc>
          <w:tcPr>
            <w:tcW w:w="696"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19</w:t>
            </w:r>
          </w:p>
        </w:tc>
        <w:tc>
          <w:tcPr>
            <w:tcW w:w="67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79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53</w:t>
            </w:r>
          </w:p>
        </w:tc>
        <w:tc>
          <w:tcPr>
            <w:tcW w:w="708"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w:t>
            </w:r>
          </w:p>
        </w:tc>
        <w:tc>
          <w:tcPr>
            <w:tcW w:w="703"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3</w:t>
            </w:r>
          </w:p>
        </w:tc>
        <w:tc>
          <w:tcPr>
            <w:tcW w:w="960" w:type="dxa"/>
            <w:tcBorders>
              <w:top w:val="nil"/>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295</w:t>
            </w:r>
          </w:p>
        </w:tc>
      </w:tr>
      <w:tr w:rsidR="004644E2" w:rsidRPr="00B44CF6" w:rsidTr="00DC13CE">
        <w:trPr>
          <w:trHeight w:val="300"/>
          <w:jc w:val="center"/>
        </w:trPr>
        <w:tc>
          <w:tcPr>
            <w:tcW w:w="504"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lang w:val="id-ID"/>
              </w:rPr>
            </w:pPr>
            <w:r w:rsidRPr="00B44CF6">
              <w:rPr>
                <w:rFonts w:asciiTheme="minorHAnsi" w:hAnsiTheme="minorHAnsi"/>
                <w:color w:val="000000"/>
                <w:lang w:val="id-ID"/>
              </w:rPr>
              <w:t>6</w:t>
            </w:r>
          </w:p>
        </w:tc>
        <w:tc>
          <w:tcPr>
            <w:tcW w:w="885"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center"/>
              <w:rPr>
                <w:rFonts w:asciiTheme="minorHAnsi" w:hAnsiTheme="minorHAnsi"/>
                <w:color w:val="000000"/>
                <w:lang w:val="id-ID"/>
              </w:rPr>
            </w:pPr>
            <w:r w:rsidRPr="00B44CF6">
              <w:rPr>
                <w:rFonts w:asciiTheme="minorHAnsi" w:hAnsiTheme="minorHAnsi"/>
                <w:color w:val="000000"/>
                <w:lang w:val="id-ID"/>
              </w:rPr>
              <w:t>2010*</w:t>
            </w:r>
          </w:p>
        </w:tc>
        <w:tc>
          <w:tcPr>
            <w:tcW w:w="604" w:type="dxa"/>
            <w:tcBorders>
              <w:top w:val="single" w:sz="4" w:space="0" w:color="auto"/>
              <w:left w:val="nil"/>
              <w:bottom w:val="single" w:sz="4" w:space="0" w:color="auto"/>
              <w:right w:val="single" w:sz="4" w:space="0" w:color="auto"/>
            </w:tcBorders>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3</w:t>
            </w:r>
          </w:p>
        </w:tc>
        <w:tc>
          <w:tcPr>
            <w:tcW w:w="709" w:type="dxa"/>
            <w:tcBorders>
              <w:top w:val="single" w:sz="4" w:space="0" w:color="auto"/>
              <w:left w:val="single" w:sz="4" w:space="0" w:color="auto"/>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88</w:t>
            </w:r>
          </w:p>
        </w:tc>
        <w:tc>
          <w:tcPr>
            <w:tcW w:w="66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258</w:t>
            </w:r>
          </w:p>
        </w:tc>
        <w:tc>
          <w:tcPr>
            <w:tcW w:w="696"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26</w:t>
            </w:r>
          </w:p>
        </w:tc>
        <w:tc>
          <w:tcPr>
            <w:tcW w:w="67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w:t>
            </w:r>
          </w:p>
        </w:tc>
        <w:tc>
          <w:tcPr>
            <w:tcW w:w="793"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113</w:t>
            </w:r>
          </w:p>
        </w:tc>
        <w:tc>
          <w:tcPr>
            <w:tcW w:w="708"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21</w:t>
            </w:r>
          </w:p>
        </w:tc>
        <w:tc>
          <w:tcPr>
            <w:tcW w:w="703"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14</w:t>
            </w:r>
          </w:p>
        </w:tc>
        <w:tc>
          <w:tcPr>
            <w:tcW w:w="960" w:type="dxa"/>
            <w:tcBorders>
              <w:top w:val="single" w:sz="4" w:space="0" w:color="auto"/>
              <w:left w:val="nil"/>
              <w:bottom w:val="single" w:sz="4" w:space="0" w:color="auto"/>
              <w:right w:val="single" w:sz="4" w:space="0" w:color="auto"/>
            </w:tcBorders>
            <w:noWrap/>
            <w:vAlign w:val="bottom"/>
          </w:tcPr>
          <w:p w:rsidR="004644E2" w:rsidRPr="00B44CF6" w:rsidRDefault="004644E2" w:rsidP="00DC13CE">
            <w:pPr>
              <w:jc w:val="right"/>
              <w:rPr>
                <w:rFonts w:asciiTheme="minorHAnsi" w:hAnsiTheme="minorHAnsi"/>
                <w:color w:val="000000"/>
              </w:rPr>
            </w:pPr>
            <w:r w:rsidRPr="00B44CF6">
              <w:rPr>
                <w:rFonts w:asciiTheme="minorHAnsi" w:hAnsiTheme="minorHAnsi"/>
                <w:color w:val="000000"/>
              </w:rPr>
              <w:t>524</w:t>
            </w:r>
          </w:p>
        </w:tc>
      </w:tr>
    </w:tbl>
    <w:p w:rsidR="004644E2" w:rsidRPr="003B1FED" w:rsidRDefault="004644E2" w:rsidP="004644E2">
      <w:pPr>
        <w:rPr>
          <w:b/>
          <w:bCs/>
          <w:color w:val="000000"/>
          <w:lang w:val="id-ID"/>
        </w:rPr>
      </w:pPr>
    </w:p>
    <w:p w:rsidR="004644E2" w:rsidRPr="00C477E6" w:rsidRDefault="004644E2" w:rsidP="00C477E6">
      <w:pPr>
        <w:spacing w:line="360" w:lineRule="auto"/>
        <w:jc w:val="both"/>
        <w:rPr>
          <w:rFonts w:asciiTheme="minorHAnsi" w:hAnsiTheme="minorHAnsi"/>
          <w:lang w:val="id-ID"/>
        </w:rPr>
      </w:pPr>
      <w:r w:rsidRPr="00C477E6">
        <w:rPr>
          <w:rFonts w:asciiTheme="minorHAnsi" w:hAnsiTheme="minorHAnsi"/>
          <w:lang w:val="id-ID"/>
        </w:rPr>
        <w:t>Peningkatan jumlah pegawai ber</w:t>
      </w:r>
      <w:r w:rsidRPr="00C477E6">
        <w:rPr>
          <w:rFonts w:asciiTheme="minorHAnsi" w:hAnsiTheme="minorHAnsi"/>
        </w:rPr>
        <w:t>p</w:t>
      </w:r>
      <w:r w:rsidRPr="00C477E6">
        <w:rPr>
          <w:rFonts w:asciiTheme="minorHAnsi" w:hAnsiTheme="minorHAnsi"/>
          <w:lang w:val="id-ID"/>
        </w:rPr>
        <w:t>endidikan S2 ini juga berdampak ada komposisi pegawai di Direktorat</w:t>
      </w:r>
      <w:r w:rsidRPr="00C477E6">
        <w:rPr>
          <w:rFonts w:asciiTheme="minorHAnsi" w:hAnsiTheme="minorHAnsi"/>
        </w:rPr>
        <w:t xml:space="preserve"> </w:t>
      </w:r>
      <w:r w:rsidRPr="00C477E6">
        <w:rPr>
          <w:rFonts w:asciiTheme="minorHAnsi" w:hAnsiTheme="minorHAnsi"/>
          <w:lang w:val="id-ID"/>
        </w:rPr>
        <w:t>di Ditjen Pos dan Telekomunikasi. Secara keseluruhan, sebagaimana di Setditjen, terdapat pergeseran komposisi pegawai menurut tingkat pendidikan dimana komposisi pegawai berpendidikan dasar dan menengah semakin rendah dan sebaliknya proporsi pegawai berpendidikan tinggi semakin besar. Proporsi pegawai berpendidikan dasar dan menengah (SD-SLTA) menurun dari  37% dari total pegawai di Direktorat pada tahun 2005 menjadi tinggal 28,2% pada bulan Juni 2010. Sebaliknya proporsi jumlah pegawai berpendidikan tinggi (S1 – S3) meningkat dari 55,6% pada tahun 2005 menjadi 66,6% pada bulan Juni 2010. Peningkatan proporsi pegawai berpendidikan tinggi ini seja</w:t>
      </w:r>
      <w:r w:rsidRPr="00C477E6">
        <w:rPr>
          <w:rFonts w:asciiTheme="minorHAnsi" w:hAnsiTheme="minorHAnsi"/>
        </w:rPr>
        <w:t>l</w:t>
      </w:r>
      <w:r w:rsidRPr="00C477E6">
        <w:rPr>
          <w:rFonts w:asciiTheme="minorHAnsi" w:hAnsiTheme="minorHAnsi"/>
          <w:lang w:val="id-ID"/>
        </w:rPr>
        <w:t xml:space="preserve">an dengan upaya memperkuat kapasitas sumberdaya manusia di Ditjen Pos dan </w:t>
      </w:r>
      <w:r w:rsidRPr="00C477E6">
        <w:rPr>
          <w:rFonts w:asciiTheme="minorHAnsi" w:hAnsiTheme="minorHAnsi"/>
          <w:lang w:val="id-ID"/>
        </w:rPr>
        <w:lastRenderedPageBreak/>
        <w:t>Telekomunikasi dalam mengimbangi perkembangan teknologi informatika yang sangat pesat</w:t>
      </w:r>
    </w:p>
    <w:p w:rsidR="004644E2" w:rsidRPr="00C477E6" w:rsidRDefault="004644E2" w:rsidP="00C477E6">
      <w:pPr>
        <w:spacing w:after="120"/>
        <w:ind w:left="1276" w:hanging="1276"/>
        <w:jc w:val="both"/>
        <w:rPr>
          <w:rFonts w:asciiTheme="minorHAnsi" w:hAnsiTheme="minorHAnsi"/>
          <w:sz w:val="22"/>
          <w:szCs w:val="22"/>
          <w:lang w:val="id-ID"/>
        </w:rPr>
      </w:pPr>
      <w:r w:rsidRPr="00C477E6">
        <w:rPr>
          <w:rFonts w:asciiTheme="minorHAnsi" w:hAnsiTheme="minorHAnsi"/>
          <w:sz w:val="22"/>
          <w:szCs w:val="22"/>
          <w:lang w:val="nb-NO"/>
        </w:rPr>
        <w:t xml:space="preserve">Gambar </w:t>
      </w:r>
      <w:r w:rsidRPr="00C477E6">
        <w:rPr>
          <w:rFonts w:asciiTheme="minorHAnsi" w:hAnsiTheme="minorHAnsi"/>
          <w:sz w:val="22"/>
          <w:szCs w:val="22"/>
          <w:lang w:val="id-ID"/>
        </w:rPr>
        <w:t>3</w:t>
      </w:r>
      <w:r w:rsidRPr="00C477E6">
        <w:rPr>
          <w:rFonts w:asciiTheme="minorHAnsi" w:hAnsiTheme="minorHAnsi"/>
          <w:sz w:val="22"/>
          <w:szCs w:val="22"/>
          <w:lang w:val="nb-NO"/>
        </w:rPr>
        <w:t>.</w:t>
      </w:r>
      <w:r w:rsidRPr="00C477E6">
        <w:rPr>
          <w:rFonts w:asciiTheme="minorHAnsi" w:hAnsiTheme="minorHAnsi"/>
          <w:sz w:val="22"/>
          <w:szCs w:val="22"/>
          <w:lang w:val="id-ID"/>
        </w:rPr>
        <w:t>5. Perkembangan</w:t>
      </w:r>
      <w:r w:rsidRPr="00C477E6">
        <w:rPr>
          <w:rFonts w:asciiTheme="minorHAnsi" w:hAnsiTheme="minorHAnsi"/>
          <w:sz w:val="22"/>
          <w:szCs w:val="22"/>
          <w:lang w:val="nb-NO"/>
        </w:rPr>
        <w:t xml:space="preserve"> Komposisi pegawai </w:t>
      </w:r>
      <w:r w:rsidRPr="00C477E6">
        <w:rPr>
          <w:rFonts w:asciiTheme="minorHAnsi" w:hAnsiTheme="minorHAnsi"/>
          <w:sz w:val="22"/>
          <w:szCs w:val="22"/>
          <w:lang w:val="id-ID"/>
        </w:rPr>
        <w:t>Direkt</w:t>
      </w:r>
      <w:r w:rsidRPr="00C477E6">
        <w:rPr>
          <w:rFonts w:asciiTheme="minorHAnsi" w:hAnsiTheme="minorHAnsi"/>
          <w:sz w:val="22"/>
          <w:szCs w:val="22"/>
        </w:rPr>
        <w:t>o</w:t>
      </w:r>
      <w:r w:rsidRPr="00C477E6">
        <w:rPr>
          <w:rFonts w:asciiTheme="minorHAnsi" w:hAnsiTheme="minorHAnsi"/>
          <w:sz w:val="22"/>
          <w:szCs w:val="22"/>
          <w:lang w:val="id-ID"/>
        </w:rPr>
        <w:t xml:space="preserve">rat di Ditjen </w:t>
      </w:r>
      <w:r w:rsidRPr="00C477E6">
        <w:rPr>
          <w:rFonts w:asciiTheme="minorHAnsi" w:hAnsiTheme="minorHAnsi"/>
          <w:sz w:val="22"/>
          <w:szCs w:val="22"/>
          <w:lang w:val="nb-NO"/>
        </w:rPr>
        <w:t xml:space="preserve">Postel </w:t>
      </w:r>
      <w:r w:rsidRPr="00C477E6">
        <w:rPr>
          <w:rFonts w:asciiTheme="minorHAnsi" w:hAnsiTheme="minorHAnsi"/>
          <w:sz w:val="22"/>
          <w:szCs w:val="22"/>
          <w:lang w:val="id-ID"/>
        </w:rPr>
        <w:t>menurut T</w:t>
      </w:r>
      <w:r w:rsidRPr="00C477E6">
        <w:rPr>
          <w:rFonts w:asciiTheme="minorHAnsi" w:hAnsiTheme="minorHAnsi"/>
          <w:sz w:val="22"/>
          <w:szCs w:val="22"/>
          <w:lang w:val="nb-NO"/>
        </w:rPr>
        <w:t xml:space="preserve">ingkat </w:t>
      </w:r>
      <w:r w:rsidRPr="00C477E6">
        <w:rPr>
          <w:rFonts w:asciiTheme="minorHAnsi" w:hAnsiTheme="minorHAnsi"/>
          <w:sz w:val="22"/>
          <w:szCs w:val="22"/>
          <w:lang w:val="id-ID"/>
        </w:rPr>
        <w:t>P</w:t>
      </w:r>
      <w:r w:rsidRPr="00C477E6">
        <w:rPr>
          <w:rFonts w:asciiTheme="minorHAnsi" w:hAnsiTheme="minorHAnsi"/>
          <w:sz w:val="22"/>
          <w:szCs w:val="22"/>
          <w:lang w:val="nb-NO"/>
        </w:rPr>
        <w:t>endidikan</w:t>
      </w:r>
      <w:r w:rsidRPr="00C477E6">
        <w:rPr>
          <w:rFonts w:asciiTheme="minorHAnsi" w:hAnsiTheme="minorHAnsi"/>
          <w:sz w:val="22"/>
          <w:szCs w:val="22"/>
          <w:lang w:val="id-ID"/>
        </w:rPr>
        <w:t xml:space="preserve"> Tahun 2005-Juni 2010</w:t>
      </w:r>
    </w:p>
    <w:p w:rsidR="004644E2" w:rsidRDefault="004644E2" w:rsidP="004644E2">
      <w:pPr>
        <w:spacing w:after="60"/>
        <w:rPr>
          <w:lang w:val="id-ID"/>
        </w:rPr>
      </w:pPr>
    </w:p>
    <w:p w:rsidR="004644E2" w:rsidRDefault="004644E2" w:rsidP="004644E2">
      <w:pPr>
        <w:spacing w:after="60"/>
        <w:jc w:val="center"/>
        <w:rPr>
          <w:lang w:val="id-ID"/>
        </w:rPr>
      </w:pPr>
      <w:r w:rsidRPr="004644E2">
        <w:rPr>
          <w:noProof/>
          <w:lang w:val="id-ID" w:eastAsia="zh-CN"/>
        </w:rPr>
        <w:pict>
          <v:shape id="Chart 1" o:spid="_x0000_i1033" type="#_x0000_t75" style="width:385.25pt;height:263.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">
            <v:imagedata r:id="rId23" o:title="" cropbottom="-50f"/>
            <o:lock v:ext="edit" aspectratio="f"/>
          </v:shape>
        </w:pict>
      </w:r>
    </w:p>
    <w:p w:rsidR="004644E2" w:rsidRDefault="004644E2" w:rsidP="004644E2">
      <w:pPr>
        <w:spacing w:after="60"/>
        <w:jc w:val="center"/>
        <w:rPr>
          <w:lang w:val="id-ID"/>
        </w:rPr>
      </w:pPr>
      <w:r>
        <w:rPr>
          <w:noProof/>
          <w:lang w:val="id-ID" w:eastAsia="zh-CN"/>
        </w:rPr>
        <w:pict>
          <v:roundrect id="_x0000_s2073" style="position:absolute;left:0;text-align:left;margin-left:47.1pt;margin-top:15.05pt;width:342.75pt;height:117.65pt;z-index:2" arcsize="10923f" fillcolor="#f79646" strokecolor="#f79646" strokeweight="10pt">
            <v:stroke linestyle="thinThin"/>
            <v:shadow color="#868686"/>
            <v:textbox>
              <w:txbxContent>
                <w:p w:rsidR="00461951" w:rsidRPr="00BE79F5" w:rsidRDefault="00461951" w:rsidP="00C477E6">
                  <w:pPr>
                    <w:jc w:val="both"/>
                    <w:rPr>
                      <w:rFonts w:ascii="Tahoma" w:hAnsi="Tahoma" w:cs="Tahoma"/>
                    </w:rPr>
                  </w:pPr>
                  <w:r w:rsidRPr="00BE79F5">
                    <w:rPr>
                      <w:rFonts w:ascii="Tahoma" w:hAnsi="Tahoma" w:cs="Tahoma"/>
                      <w:lang w:val="id-ID"/>
                    </w:rPr>
                    <w:t>Peningkatan proporsi pegawai berpendidikan tinggi di lingkungan Ditjen Pos dan Telekomunikasi ini sejalan dengan upaya memperkuat kapasitas sumberdaya manusia di Ditjen Pos dan Telekomunikasi dalam mengimbangi perkembangan teknologi informatika yang sangat pesat</w:t>
                  </w:r>
                </w:p>
              </w:txbxContent>
            </v:textbox>
          </v:roundrect>
        </w:pict>
      </w:r>
    </w:p>
    <w:p w:rsidR="004644E2" w:rsidRDefault="004644E2" w:rsidP="004644E2">
      <w:pPr>
        <w:spacing w:after="60"/>
        <w:jc w:val="center"/>
        <w:rPr>
          <w:lang w:val="id-ID"/>
        </w:rPr>
      </w:pPr>
    </w:p>
    <w:p w:rsidR="004644E2" w:rsidRPr="009B0E85" w:rsidRDefault="004644E2" w:rsidP="004644E2">
      <w:pPr>
        <w:spacing w:after="120"/>
      </w:pPr>
    </w:p>
    <w:p w:rsidR="001B7585" w:rsidRDefault="001B7585" w:rsidP="00ED22B9">
      <w:pPr>
        <w:rPr>
          <w:rFonts w:ascii="Calibri" w:hAnsi="Calibri" w:cs="Arial"/>
          <w:lang w:val="id-ID"/>
        </w:rPr>
      </w:pPr>
    </w:p>
    <w:p w:rsidR="00C477E6" w:rsidRDefault="00C477E6" w:rsidP="00ED22B9">
      <w:pPr>
        <w:rPr>
          <w:rFonts w:ascii="Calibri" w:hAnsi="Calibri" w:cs="Arial"/>
          <w:lang w:val="id-ID"/>
        </w:rPr>
      </w:pPr>
    </w:p>
    <w:p w:rsidR="00C477E6" w:rsidRDefault="00C477E6" w:rsidP="00ED22B9">
      <w:pPr>
        <w:rPr>
          <w:rFonts w:ascii="Calibri" w:hAnsi="Calibri" w:cs="Arial"/>
          <w:lang w:val="id-ID"/>
        </w:rPr>
      </w:pPr>
    </w:p>
    <w:p w:rsidR="00C477E6" w:rsidRDefault="00C477E6" w:rsidP="00ED22B9">
      <w:pPr>
        <w:rPr>
          <w:rFonts w:ascii="Calibri" w:hAnsi="Calibri" w:cs="Arial"/>
          <w:lang w:val="id-ID"/>
        </w:rPr>
      </w:pPr>
    </w:p>
    <w:p w:rsidR="00C477E6" w:rsidRDefault="00C477E6" w:rsidP="00ED22B9">
      <w:pPr>
        <w:rPr>
          <w:rFonts w:ascii="Calibri" w:hAnsi="Calibri" w:cs="Arial"/>
          <w:lang w:val="id-ID"/>
        </w:rPr>
      </w:pPr>
    </w:p>
    <w:p w:rsidR="00C477E6" w:rsidRDefault="00C477E6" w:rsidP="00ED22B9">
      <w:pPr>
        <w:rPr>
          <w:rFonts w:ascii="Calibri" w:hAnsi="Calibri" w:cs="Arial"/>
          <w:lang w:val="id-ID"/>
        </w:rPr>
      </w:pPr>
    </w:p>
    <w:p w:rsidR="00C477E6" w:rsidRDefault="00C477E6" w:rsidP="00ED22B9">
      <w:pPr>
        <w:rPr>
          <w:rFonts w:ascii="Calibri" w:hAnsi="Calibri" w:cs="Arial"/>
          <w:lang w:val="id-ID"/>
        </w:rPr>
      </w:pPr>
    </w:p>
    <w:p w:rsidR="00DC13CE" w:rsidRPr="00DC13CE" w:rsidRDefault="00DC13CE" w:rsidP="00DC13CE">
      <w:pPr>
        <w:jc w:val="both"/>
        <w:rPr>
          <w:rFonts w:asciiTheme="minorHAnsi" w:hAnsiTheme="minorHAnsi"/>
          <w:b/>
          <w:bCs/>
          <w:sz w:val="48"/>
          <w:szCs w:val="48"/>
          <w:lang w:val="id-ID"/>
        </w:rPr>
      </w:pPr>
      <w:r>
        <w:rPr>
          <w:rFonts w:ascii="Calibri" w:hAnsi="Calibri" w:cs="Arial"/>
          <w:lang w:val="id-ID"/>
        </w:rPr>
        <w:br w:type="page"/>
      </w:r>
      <w:r w:rsidRPr="00DC13CE">
        <w:rPr>
          <w:rFonts w:asciiTheme="minorHAnsi" w:hAnsiTheme="minorHAnsi"/>
          <w:b/>
          <w:bCs/>
          <w:sz w:val="48"/>
          <w:szCs w:val="48"/>
          <w:lang w:val="id-ID"/>
        </w:rPr>
        <w:lastRenderedPageBreak/>
        <w:t>Bab 4</w:t>
      </w:r>
    </w:p>
    <w:p w:rsidR="00DC13CE" w:rsidRPr="00DC13CE" w:rsidRDefault="00DC13CE" w:rsidP="00DC13CE">
      <w:pPr>
        <w:spacing w:after="1000"/>
        <w:jc w:val="both"/>
        <w:rPr>
          <w:rFonts w:asciiTheme="minorHAnsi" w:hAnsiTheme="minorHAnsi"/>
          <w:b/>
          <w:bCs/>
          <w:sz w:val="48"/>
          <w:szCs w:val="48"/>
          <w:lang w:val="id-ID"/>
        </w:rPr>
      </w:pPr>
      <w:r w:rsidRPr="00DC13CE">
        <w:rPr>
          <w:rFonts w:asciiTheme="minorHAnsi" w:hAnsiTheme="minorHAnsi"/>
          <w:b/>
          <w:bCs/>
          <w:sz w:val="48"/>
          <w:szCs w:val="48"/>
          <w:lang w:val="id-ID"/>
        </w:rPr>
        <w:t>Bidang Regulasi</w:t>
      </w:r>
    </w:p>
    <w:p w:rsidR="00DC13CE" w:rsidRPr="00DC13CE" w:rsidRDefault="00DC13CE" w:rsidP="00DC13CE">
      <w:pPr>
        <w:spacing w:line="360" w:lineRule="auto"/>
        <w:jc w:val="both"/>
        <w:rPr>
          <w:rFonts w:asciiTheme="minorHAnsi" w:hAnsiTheme="minorHAnsi"/>
          <w:bCs/>
          <w:lang w:val="id-ID"/>
        </w:rPr>
      </w:pPr>
      <w:r w:rsidRPr="00DC13CE">
        <w:rPr>
          <w:rFonts w:asciiTheme="minorHAnsi" w:hAnsiTheme="minorHAnsi"/>
          <w:bCs/>
          <w:lang w:val="id-ID"/>
        </w:rPr>
        <w:t>Fungsi Ditjen Pos dan T</w:t>
      </w:r>
      <w:r w:rsidRPr="00DC13CE">
        <w:rPr>
          <w:rFonts w:asciiTheme="minorHAnsi" w:hAnsiTheme="minorHAnsi"/>
          <w:bCs/>
        </w:rPr>
        <w:t>el</w:t>
      </w:r>
      <w:r w:rsidRPr="00DC13CE">
        <w:rPr>
          <w:rFonts w:asciiTheme="minorHAnsi" w:hAnsiTheme="minorHAnsi"/>
          <w:bCs/>
          <w:lang w:val="id-ID"/>
        </w:rPr>
        <w:t>ekomunikasi sebagai regulator pada bidang pos dan telekomunikasi ditunjukkan dengan perangkat peraturan dan kebijakan yang dikeluarkan dalam bidang Pos dan Telekomunikasi di Indonesia. Ditjen Pos dan T</w:t>
      </w:r>
      <w:r w:rsidRPr="00DC13CE">
        <w:rPr>
          <w:rFonts w:asciiTheme="minorHAnsi" w:hAnsiTheme="minorHAnsi"/>
          <w:bCs/>
        </w:rPr>
        <w:t>el</w:t>
      </w:r>
      <w:r w:rsidRPr="00DC13CE">
        <w:rPr>
          <w:rFonts w:asciiTheme="minorHAnsi" w:hAnsiTheme="minorHAnsi"/>
          <w:bCs/>
          <w:lang w:val="id-ID"/>
        </w:rPr>
        <w:t>ekomunikasi  dalam hal ini berperan sebagai lembaga yang melaksanakan, mengawasi, mengawal atau yang mengeluarkan peratu</w:t>
      </w:r>
      <w:r w:rsidRPr="00DC13CE">
        <w:rPr>
          <w:rFonts w:asciiTheme="minorHAnsi" w:hAnsiTheme="minorHAnsi"/>
          <w:bCs/>
        </w:rPr>
        <w:t>r</w:t>
      </w:r>
      <w:r w:rsidRPr="00DC13CE">
        <w:rPr>
          <w:rFonts w:asciiTheme="minorHAnsi" w:hAnsiTheme="minorHAnsi"/>
          <w:bCs/>
          <w:lang w:val="id-ID"/>
        </w:rPr>
        <w:t>an tersebut untuk diikuti oleh semua pihak (stakeholder) di bidang pos dan telekomunikasi.  Perkembangan yang cepat dan sangat pesat khususnya dalam bidang teknologi informatika menuntut Ditjen Pos dan Telekomunikasi maupun Kementerian Komunikasi dan Informatika untuk mengantisipasinya dengan menyiapkan perangkat peraturan yang sesuai.</w:t>
      </w:r>
    </w:p>
    <w:p w:rsidR="00DC13CE" w:rsidRPr="00DC13CE" w:rsidRDefault="00DC13CE" w:rsidP="00DC13CE">
      <w:pPr>
        <w:spacing w:line="360" w:lineRule="auto"/>
        <w:jc w:val="both"/>
        <w:rPr>
          <w:rFonts w:asciiTheme="minorHAnsi" w:hAnsiTheme="minorHAnsi"/>
          <w:bCs/>
          <w:lang w:val="id-ID"/>
        </w:rPr>
      </w:pPr>
    </w:p>
    <w:p w:rsidR="00DC13CE" w:rsidRPr="00DC13CE" w:rsidRDefault="00DC13CE" w:rsidP="00DC13CE">
      <w:pPr>
        <w:spacing w:line="360" w:lineRule="auto"/>
        <w:jc w:val="both"/>
        <w:rPr>
          <w:rFonts w:asciiTheme="minorHAnsi" w:hAnsiTheme="minorHAnsi"/>
          <w:bCs/>
          <w:lang w:val="id-ID"/>
        </w:rPr>
      </w:pPr>
      <w:r w:rsidRPr="00DC13CE">
        <w:rPr>
          <w:rFonts w:asciiTheme="minorHAnsi" w:hAnsiTheme="minorHAnsi"/>
          <w:bCs/>
          <w:lang w:val="id-ID"/>
        </w:rPr>
        <w:t>Perangkat peraturan yang dikeluarkan untuk mengatur dan mengawasi operasional bidang pos dan telekomunikasi ini meliputi peraturan dalam bentuk Undang-Undang, Peraturan Pemerintah, Peraturan Presiden, Peraturan Menteri, Keputusan Menteri dan Peraturan Direktur Jenderal (Dirjen) Pos dan Telekomunikasi serta Surat Edaran Menteri. Dalam lima tahun terakhir, cukup banyak peraturan yang dikeluarkan untuk mengat</w:t>
      </w:r>
      <w:r w:rsidRPr="00DC13CE">
        <w:rPr>
          <w:rFonts w:asciiTheme="minorHAnsi" w:hAnsiTheme="minorHAnsi"/>
          <w:bCs/>
        </w:rPr>
        <w:t>u</w:t>
      </w:r>
      <w:r w:rsidRPr="00DC13CE">
        <w:rPr>
          <w:rFonts w:asciiTheme="minorHAnsi" w:hAnsiTheme="minorHAnsi"/>
          <w:bCs/>
          <w:lang w:val="id-ID"/>
        </w:rPr>
        <w:t>r dan mengawasi kegiatan bidang pos dan telekomunikasi, khususnya yang bersifat teknis. Sementara peraturan yang bersifat kebijakan dan ketentuan umum tidak terlalu banyak dikeluarkan.</w:t>
      </w:r>
    </w:p>
    <w:p w:rsidR="00DC13CE" w:rsidRPr="00DC13CE" w:rsidRDefault="00DC13CE" w:rsidP="00DC13CE">
      <w:pPr>
        <w:spacing w:line="360" w:lineRule="auto"/>
        <w:jc w:val="both"/>
        <w:rPr>
          <w:rFonts w:asciiTheme="minorHAnsi" w:hAnsiTheme="minorHAnsi"/>
          <w:bCs/>
          <w:lang w:val="id-ID"/>
        </w:rPr>
      </w:pPr>
    </w:p>
    <w:p w:rsidR="00DC13CE" w:rsidRPr="00DC13CE" w:rsidRDefault="00DC13CE" w:rsidP="00DC13CE">
      <w:pPr>
        <w:spacing w:line="360" w:lineRule="auto"/>
        <w:jc w:val="both"/>
        <w:rPr>
          <w:rFonts w:asciiTheme="minorHAnsi" w:hAnsiTheme="minorHAnsi"/>
          <w:b/>
          <w:bCs/>
          <w:sz w:val="26"/>
          <w:szCs w:val="26"/>
          <w:lang w:val="id-ID"/>
        </w:rPr>
      </w:pPr>
      <w:r w:rsidRPr="00DC13CE">
        <w:rPr>
          <w:rFonts w:asciiTheme="minorHAnsi" w:hAnsiTheme="minorHAnsi"/>
          <w:b/>
          <w:bCs/>
          <w:sz w:val="26"/>
          <w:szCs w:val="26"/>
          <w:lang w:val="id-ID"/>
        </w:rPr>
        <w:t>4</w:t>
      </w:r>
      <w:r w:rsidRPr="00DC13CE">
        <w:rPr>
          <w:rFonts w:asciiTheme="minorHAnsi" w:hAnsiTheme="minorHAnsi"/>
          <w:b/>
          <w:bCs/>
          <w:sz w:val="26"/>
          <w:szCs w:val="26"/>
          <w:lang w:val="sv-SE"/>
        </w:rPr>
        <w:t>.1</w:t>
      </w:r>
      <w:r w:rsidRPr="00DC13CE">
        <w:rPr>
          <w:rFonts w:asciiTheme="minorHAnsi" w:hAnsiTheme="minorHAnsi"/>
          <w:b/>
          <w:bCs/>
          <w:sz w:val="26"/>
          <w:szCs w:val="26"/>
          <w:lang w:val="sv-SE"/>
        </w:rPr>
        <w:tab/>
      </w:r>
      <w:r w:rsidRPr="00DC13CE">
        <w:rPr>
          <w:rFonts w:asciiTheme="minorHAnsi" w:hAnsiTheme="minorHAnsi"/>
          <w:b/>
          <w:bCs/>
          <w:sz w:val="26"/>
          <w:szCs w:val="26"/>
          <w:lang w:val="id-ID"/>
        </w:rPr>
        <w:t>Undang-Undang</w:t>
      </w:r>
    </w:p>
    <w:p w:rsidR="00DC13CE" w:rsidRPr="00DC13CE" w:rsidRDefault="00DC13CE" w:rsidP="00DC13CE">
      <w:pPr>
        <w:spacing w:line="360" w:lineRule="auto"/>
        <w:jc w:val="both"/>
        <w:rPr>
          <w:rFonts w:asciiTheme="minorHAnsi" w:hAnsiTheme="minorHAnsi"/>
          <w:lang w:val="id-ID"/>
        </w:rPr>
      </w:pPr>
      <w:r w:rsidRPr="00DC13CE">
        <w:rPr>
          <w:rFonts w:asciiTheme="minorHAnsi" w:hAnsiTheme="minorHAnsi"/>
          <w:lang w:val="id-ID"/>
        </w:rPr>
        <w:t>Sampai dengan semester I tahun 2010, tidak terdapat penambahan Undang-Undang yang dikeluarkan terkait dengan bidang pos dan telekomunikasi. Jika pada tahun 2009 dikeluarkan Undang-Undang tentang Pos, maka tahun 2010 ini sampai dengan bulan Juni tidak ada Undang-Undang yang dikeluarkan terkait bidang Pos dan Telekomunikasi. Hal ini da</w:t>
      </w:r>
      <w:r w:rsidRPr="00DC13CE">
        <w:rPr>
          <w:rFonts w:asciiTheme="minorHAnsi" w:hAnsiTheme="minorHAnsi"/>
        </w:rPr>
        <w:t>p</w:t>
      </w:r>
      <w:r w:rsidRPr="00DC13CE">
        <w:rPr>
          <w:rFonts w:asciiTheme="minorHAnsi" w:hAnsiTheme="minorHAnsi"/>
          <w:lang w:val="id-ID"/>
        </w:rPr>
        <w:t>at dipahami mengingat Undang-Undang merupakan produk hukum yang paling tinggi yang mengatur suatu bidang dan proses pemunculannya memerlukan waktu yang panjang karena melibatkan parlemen. Sehingga tidak banyak undang-undang yang dikeluarkan setuap tahunnya termasuk dalam bidang pos dan telekomunikasi.</w:t>
      </w:r>
    </w:p>
    <w:p w:rsidR="00DC13CE" w:rsidRPr="00DC13CE" w:rsidRDefault="00DC13CE" w:rsidP="00DC13CE">
      <w:pPr>
        <w:spacing w:after="120"/>
        <w:rPr>
          <w:rFonts w:asciiTheme="minorHAnsi" w:hAnsiTheme="minorHAnsi"/>
          <w:sz w:val="22"/>
          <w:szCs w:val="22"/>
        </w:rPr>
      </w:pPr>
      <w:r w:rsidRPr="00DC13CE">
        <w:rPr>
          <w:rFonts w:asciiTheme="minorHAnsi" w:hAnsiTheme="minorHAnsi"/>
          <w:sz w:val="22"/>
          <w:szCs w:val="22"/>
        </w:rPr>
        <w:lastRenderedPageBreak/>
        <w:t xml:space="preserve">Tabel </w:t>
      </w:r>
      <w:r w:rsidRPr="00DC13CE">
        <w:rPr>
          <w:rFonts w:asciiTheme="minorHAnsi" w:hAnsiTheme="minorHAnsi"/>
          <w:sz w:val="22"/>
          <w:szCs w:val="22"/>
          <w:lang w:val="id-ID"/>
        </w:rPr>
        <w:t>4</w:t>
      </w:r>
      <w:r w:rsidRPr="00DC13CE">
        <w:rPr>
          <w:rFonts w:asciiTheme="minorHAnsi" w:hAnsiTheme="minorHAnsi"/>
          <w:sz w:val="22"/>
          <w:szCs w:val="22"/>
        </w:rPr>
        <w:t xml:space="preserve">.1 Statistik </w:t>
      </w:r>
      <w:r w:rsidRPr="00DC13CE">
        <w:rPr>
          <w:rFonts w:asciiTheme="minorHAnsi" w:hAnsiTheme="minorHAnsi"/>
          <w:sz w:val="22"/>
          <w:szCs w:val="22"/>
          <w:lang w:val="id-ID"/>
        </w:rPr>
        <w:t>Undang-Undang menurut Bidang</w:t>
      </w:r>
      <w:r w:rsidRPr="00DC13CE">
        <w:rPr>
          <w:rFonts w:asciiTheme="minorHAnsi" w:hAnsiTheme="minorHAnsi"/>
          <w:sz w:val="22"/>
          <w:szCs w:val="22"/>
        </w:rPr>
        <w:t>.</w:t>
      </w:r>
    </w:p>
    <w:tbl>
      <w:tblPr>
        <w:tblW w:w="0" w:type="auto"/>
        <w:jc w:val="center"/>
        <w:tblLook w:val="00A0"/>
      </w:tblPr>
      <w:tblGrid>
        <w:gridCol w:w="601"/>
        <w:gridCol w:w="2264"/>
        <w:gridCol w:w="709"/>
        <w:gridCol w:w="709"/>
        <w:gridCol w:w="850"/>
        <w:gridCol w:w="709"/>
        <w:gridCol w:w="850"/>
        <w:gridCol w:w="823"/>
        <w:gridCol w:w="1061"/>
      </w:tblGrid>
      <w:tr w:rsidR="00DC13CE" w:rsidRPr="00DC13CE"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NO.</w:t>
            </w:r>
          </w:p>
        </w:tc>
        <w:tc>
          <w:tcPr>
            <w:tcW w:w="2264"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rPr>
                <w:rFonts w:asciiTheme="minorHAnsi" w:hAnsiTheme="minorHAnsi"/>
                <w:b/>
                <w:bCs/>
                <w:color w:val="000000"/>
              </w:rPr>
            </w:pPr>
            <w:r w:rsidRPr="00DC13CE">
              <w:rPr>
                <w:rFonts w:asciiTheme="minorHAnsi" w:hAnsiTheme="minorHAnsi"/>
                <w:b/>
                <w:bCs/>
                <w:color w:val="000000"/>
              </w:rPr>
              <w:t xml:space="preserve">JENIS PERATURAN </w:t>
            </w:r>
          </w:p>
        </w:tc>
        <w:tc>
          <w:tcPr>
            <w:tcW w:w="709" w:type="dxa"/>
            <w:tcBorders>
              <w:top w:val="single" w:sz="4" w:space="0" w:color="auto"/>
              <w:left w:val="nil"/>
              <w:bottom w:val="single" w:sz="4" w:space="0" w:color="auto"/>
              <w:right w:val="single" w:sz="4" w:space="0" w:color="auto"/>
            </w:tcBorders>
            <w:shd w:val="clear" w:color="auto" w:fill="BFBFBF"/>
            <w:noWrap/>
            <w:vAlign w:val="center"/>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2005</w:t>
            </w:r>
          </w:p>
        </w:tc>
        <w:tc>
          <w:tcPr>
            <w:tcW w:w="709" w:type="dxa"/>
            <w:tcBorders>
              <w:top w:val="single" w:sz="4" w:space="0" w:color="auto"/>
              <w:left w:val="nil"/>
              <w:bottom w:val="single" w:sz="4" w:space="0" w:color="auto"/>
              <w:right w:val="single" w:sz="4" w:space="0" w:color="auto"/>
            </w:tcBorders>
            <w:shd w:val="clear" w:color="auto" w:fill="BFBFBF"/>
            <w:noWrap/>
            <w:vAlign w:val="center"/>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2006</w:t>
            </w:r>
          </w:p>
        </w:tc>
        <w:tc>
          <w:tcPr>
            <w:tcW w:w="850" w:type="dxa"/>
            <w:tcBorders>
              <w:top w:val="single" w:sz="4" w:space="0" w:color="auto"/>
              <w:left w:val="nil"/>
              <w:bottom w:val="single" w:sz="4" w:space="0" w:color="auto"/>
              <w:right w:val="single" w:sz="4" w:space="0" w:color="auto"/>
            </w:tcBorders>
            <w:shd w:val="clear" w:color="auto" w:fill="BFBFBF"/>
            <w:noWrap/>
            <w:vAlign w:val="center"/>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2007</w:t>
            </w:r>
          </w:p>
        </w:tc>
        <w:tc>
          <w:tcPr>
            <w:tcW w:w="709" w:type="dxa"/>
            <w:tcBorders>
              <w:top w:val="single" w:sz="4" w:space="0" w:color="auto"/>
              <w:left w:val="nil"/>
              <w:bottom w:val="single" w:sz="4" w:space="0" w:color="auto"/>
              <w:right w:val="single" w:sz="4" w:space="0" w:color="auto"/>
            </w:tcBorders>
            <w:shd w:val="clear" w:color="auto" w:fill="BFBFBF"/>
            <w:noWrap/>
            <w:vAlign w:val="center"/>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2008</w:t>
            </w:r>
          </w:p>
        </w:tc>
        <w:tc>
          <w:tcPr>
            <w:tcW w:w="850" w:type="dxa"/>
            <w:tcBorders>
              <w:top w:val="single" w:sz="4" w:space="0" w:color="auto"/>
              <w:left w:val="nil"/>
              <w:bottom w:val="single" w:sz="4" w:space="0" w:color="auto"/>
              <w:right w:val="single" w:sz="4" w:space="0" w:color="auto"/>
            </w:tcBorders>
            <w:shd w:val="clear" w:color="auto" w:fill="BFBFBF"/>
            <w:vAlign w:val="center"/>
          </w:tcPr>
          <w:p w:rsidR="00DC13CE" w:rsidRPr="00DC13CE" w:rsidRDefault="00DC13CE" w:rsidP="00DC13CE">
            <w:pPr>
              <w:jc w:val="center"/>
              <w:rPr>
                <w:rFonts w:asciiTheme="minorHAnsi" w:hAnsiTheme="minorHAnsi"/>
                <w:b/>
                <w:bCs/>
                <w:color w:val="000000"/>
                <w:lang w:val="id-ID"/>
              </w:rPr>
            </w:pPr>
            <w:r w:rsidRPr="00DC13CE">
              <w:rPr>
                <w:rFonts w:asciiTheme="minorHAnsi" w:hAnsiTheme="minorHAnsi"/>
                <w:b/>
                <w:bCs/>
                <w:color w:val="000000"/>
                <w:lang w:val="id-ID"/>
              </w:rPr>
              <w:t>2009</w:t>
            </w:r>
          </w:p>
        </w:tc>
        <w:tc>
          <w:tcPr>
            <w:tcW w:w="802" w:type="dxa"/>
            <w:tcBorders>
              <w:top w:val="single" w:sz="4" w:space="0" w:color="auto"/>
              <w:left w:val="single" w:sz="4" w:space="0" w:color="auto"/>
              <w:bottom w:val="single" w:sz="4" w:space="0" w:color="auto"/>
              <w:right w:val="single" w:sz="4" w:space="0" w:color="auto"/>
            </w:tcBorders>
            <w:shd w:val="clear" w:color="auto" w:fill="BFBFBF"/>
          </w:tcPr>
          <w:p w:rsidR="00DC13CE" w:rsidRPr="00DC13CE" w:rsidRDefault="00DC13CE" w:rsidP="00DC13CE">
            <w:pPr>
              <w:jc w:val="center"/>
              <w:rPr>
                <w:rFonts w:asciiTheme="minorHAnsi" w:hAnsiTheme="minorHAnsi"/>
                <w:b/>
                <w:bCs/>
                <w:color w:val="000000"/>
                <w:lang w:val="id-ID"/>
              </w:rPr>
            </w:pPr>
            <w:r w:rsidRPr="00DC13CE">
              <w:rPr>
                <w:rFonts w:asciiTheme="minorHAnsi" w:hAnsiTheme="minorHAnsi"/>
                <w:b/>
                <w:bCs/>
                <w:color w:val="000000"/>
                <w:lang w:val="id-ID"/>
              </w:rPr>
              <w:t>2010*</w:t>
            </w:r>
          </w:p>
        </w:tc>
        <w:tc>
          <w:tcPr>
            <w:tcW w:w="992"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DC13CE" w:rsidRDefault="00DC13CE" w:rsidP="00DC13CE">
            <w:pPr>
              <w:rPr>
                <w:rFonts w:asciiTheme="minorHAnsi" w:hAnsiTheme="minorHAnsi"/>
                <w:b/>
                <w:bCs/>
                <w:color w:val="000000"/>
              </w:rPr>
            </w:pPr>
            <w:r w:rsidRPr="00DC13CE">
              <w:rPr>
                <w:rFonts w:asciiTheme="minorHAnsi" w:hAnsiTheme="minorHAnsi"/>
                <w:b/>
                <w:bCs/>
                <w:color w:val="000000"/>
              </w:rPr>
              <w:t>JUMLAH</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1</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PERPOSAN</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1</w:t>
            </w:r>
          </w:p>
        </w:tc>
        <w:tc>
          <w:tcPr>
            <w:tcW w:w="80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92"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1</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2</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TELEKOMUNIKASI</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0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92"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3</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 xml:space="preserve">FREKUENSI </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0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92"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4</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STANDARDISASI</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0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92"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5</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BIDANG LAIN-LAIN</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1</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0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92"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1</w:t>
            </w:r>
          </w:p>
        </w:tc>
      </w:tr>
    </w:tbl>
    <w:p w:rsidR="00DC13CE" w:rsidRPr="00DC13CE" w:rsidRDefault="00DC13CE" w:rsidP="00DC13CE">
      <w:pPr>
        <w:spacing w:after="60"/>
        <w:rPr>
          <w:rFonts w:asciiTheme="minorHAnsi" w:hAnsiTheme="minorHAnsi"/>
          <w:sz w:val="22"/>
          <w:szCs w:val="22"/>
          <w:lang w:val="id-ID"/>
        </w:rPr>
      </w:pPr>
      <w:r w:rsidRPr="00DC13CE">
        <w:rPr>
          <w:rFonts w:asciiTheme="minorHAnsi" w:hAnsiTheme="minorHAnsi"/>
          <w:sz w:val="22"/>
          <w:szCs w:val="22"/>
          <w:lang w:val="id-ID"/>
        </w:rPr>
        <w:t xml:space="preserve">  *) Sampai Juni 2010  </w:t>
      </w:r>
    </w:p>
    <w:p w:rsidR="00DC13CE" w:rsidRDefault="00DC13CE" w:rsidP="00DC13CE">
      <w:pPr>
        <w:spacing w:after="60"/>
        <w:rPr>
          <w:lang w:val="id-ID"/>
        </w:rPr>
      </w:pPr>
    </w:p>
    <w:p w:rsidR="00DC13CE" w:rsidRPr="00DC13CE" w:rsidRDefault="00DC13CE" w:rsidP="00DC13CE">
      <w:pPr>
        <w:spacing w:line="360" w:lineRule="auto"/>
        <w:jc w:val="both"/>
        <w:rPr>
          <w:rFonts w:asciiTheme="minorHAnsi" w:hAnsiTheme="minorHAnsi"/>
          <w:b/>
          <w:bCs/>
          <w:sz w:val="26"/>
          <w:szCs w:val="26"/>
          <w:lang w:val="id-ID"/>
        </w:rPr>
      </w:pPr>
      <w:r w:rsidRPr="00DC13CE">
        <w:rPr>
          <w:rFonts w:asciiTheme="minorHAnsi" w:hAnsiTheme="minorHAnsi"/>
          <w:b/>
          <w:bCs/>
          <w:sz w:val="26"/>
          <w:szCs w:val="26"/>
          <w:lang w:val="id-ID"/>
        </w:rPr>
        <w:t>4</w:t>
      </w:r>
      <w:r w:rsidRPr="00DC13CE">
        <w:rPr>
          <w:rFonts w:asciiTheme="minorHAnsi" w:hAnsiTheme="minorHAnsi"/>
          <w:b/>
          <w:bCs/>
          <w:sz w:val="26"/>
          <w:szCs w:val="26"/>
          <w:lang w:val="sv-SE"/>
        </w:rPr>
        <w:t>.</w:t>
      </w:r>
      <w:r w:rsidRPr="00DC13CE">
        <w:rPr>
          <w:rFonts w:asciiTheme="minorHAnsi" w:hAnsiTheme="minorHAnsi"/>
          <w:b/>
          <w:bCs/>
          <w:sz w:val="26"/>
          <w:szCs w:val="26"/>
          <w:lang w:val="id-ID"/>
        </w:rPr>
        <w:t>2</w:t>
      </w:r>
      <w:r w:rsidRPr="00DC13CE">
        <w:rPr>
          <w:rFonts w:asciiTheme="minorHAnsi" w:hAnsiTheme="minorHAnsi"/>
          <w:b/>
          <w:bCs/>
          <w:sz w:val="26"/>
          <w:szCs w:val="26"/>
          <w:lang w:val="sv-SE"/>
        </w:rPr>
        <w:tab/>
        <w:t>Peraturan Pemerintah</w:t>
      </w:r>
    </w:p>
    <w:p w:rsidR="00DC13CE" w:rsidRPr="00DC13CE" w:rsidRDefault="00DC13CE" w:rsidP="00DC13CE">
      <w:pPr>
        <w:spacing w:line="360" w:lineRule="auto"/>
        <w:jc w:val="both"/>
        <w:rPr>
          <w:rFonts w:asciiTheme="minorHAnsi" w:hAnsiTheme="minorHAnsi"/>
          <w:lang w:val="id-ID"/>
        </w:rPr>
      </w:pPr>
      <w:r w:rsidRPr="00DC13CE">
        <w:rPr>
          <w:rFonts w:asciiTheme="minorHAnsi" w:hAnsiTheme="minorHAnsi"/>
          <w:lang w:val="id-ID"/>
        </w:rPr>
        <w:t xml:space="preserve">Produk hukum dalam bentuk Peraturan Pemerintah (PP) yang terkait dengan bidang Pos dan Telekomunikasi juga belum ada yang dikeluarkan pada tahun 2010 sampai dengan </w:t>
      </w:r>
      <w:r w:rsidRPr="00DC13CE">
        <w:rPr>
          <w:rFonts w:asciiTheme="minorHAnsi" w:hAnsiTheme="minorHAnsi"/>
        </w:rPr>
        <w:t>b</w:t>
      </w:r>
      <w:r w:rsidRPr="00DC13CE">
        <w:rPr>
          <w:rFonts w:asciiTheme="minorHAnsi" w:hAnsiTheme="minorHAnsi"/>
          <w:lang w:val="id-ID"/>
        </w:rPr>
        <w:t xml:space="preserve">ulan Juni. Dalam tiga tahun terakhir, hanya ada satu Peraturan Pemerintah yang dikeluarkan dalam bidang Pos dan telekomunikasi yaitu yang terkait dengan bidang ain-lain (lintas bidang). Hal ini karena Peraturan Pemerintah adalah produk hukum turunan dari Undang-Undang. Sehingga umumnya tidak ada Peraturan Pemerintah yang dikeluarkan jika tidak ada Undang-Undang terkait yang keluar. </w:t>
      </w:r>
    </w:p>
    <w:p w:rsidR="00DC13CE" w:rsidRPr="00DC13CE" w:rsidRDefault="00DC13CE" w:rsidP="00DC13CE">
      <w:pPr>
        <w:jc w:val="both"/>
        <w:rPr>
          <w:rFonts w:asciiTheme="minorHAnsi" w:hAnsiTheme="minorHAnsi"/>
          <w:lang w:val="id-ID"/>
        </w:rPr>
      </w:pPr>
    </w:p>
    <w:p w:rsidR="00DC13CE" w:rsidRPr="00DC13CE" w:rsidRDefault="00DC13CE" w:rsidP="00DC13CE">
      <w:pPr>
        <w:spacing w:line="360" w:lineRule="auto"/>
        <w:jc w:val="both"/>
        <w:rPr>
          <w:rFonts w:asciiTheme="minorHAnsi" w:hAnsiTheme="minorHAnsi"/>
          <w:sz w:val="22"/>
          <w:szCs w:val="22"/>
        </w:rPr>
      </w:pPr>
      <w:r w:rsidRPr="00DC13CE">
        <w:rPr>
          <w:rFonts w:asciiTheme="minorHAnsi" w:hAnsiTheme="minorHAnsi"/>
          <w:sz w:val="22"/>
          <w:szCs w:val="22"/>
        </w:rPr>
        <w:t xml:space="preserve">Tabel </w:t>
      </w:r>
      <w:r w:rsidRPr="00DC13CE">
        <w:rPr>
          <w:rFonts w:asciiTheme="minorHAnsi" w:hAnsiTheme="minorHAnsi"/>
          <w:sz w:val="22"/>
          <w:szCs w:val="22"/>
          <w:lang w:val="id-ID"/>
        </w:rPr>
        <w:t>4</w:t>
      </w:r>
      <w:r w:rsidRPr="00DC13CE">
        <w:rPr>
          <w:rFonts w:asciiTheme="minorHAnsi" w:hAnsiTheme="minorHAnsi"/>
          <w:sz w:val="22"/>
          <w:szCs w:val="22"/>
        </w:rPr>
        <w:t>.</w:t>
      </w:r>
      <w:r w:rsidRPr="00DC13CE">
        <w:rPr>
          <w:rFonts w:asciiTheme="minorHAnsi" w:hAnsiTheme="minorHAnsi"/>
          <w:sz w:val="22"/>
          <w:szCs w:val="22"/>
          <w:lang w:val="id-ID"/>
        </w:rPr>
        <w:t>2</w:t>
      </w:r>
      <w:r w:rsidRPr="00DC13CE">
        <w:rPr>
          <w:rFonts w:asciiTheme="minorHAnsi" w:hAnsiTheme="minorHAnsi"/>
          <w:sz w:val="22"/>
          <w:szCs w:val="22"/>
        </w:rPr>
        <w:t xml:space="preserve"> Statistik Peraturan Pemerintah</w:t>
      </w:r>
      <w:r w:rsidRPr="00DC13CE">
        <w:rPr>
          <w:rFonts w:asciiTheme="minorHAnsi" w:hAnsiTheme="minorHAnsi"/>
          <w:sz w:val="22"/>
          <w:szCs w:val="22"/>
          <w:lang w:val="id-ID"/>
        </w:rPr>
        <w:t xml:space="preserve"> menurut Bidang</w:t>
      </w:r>
      <w:r w:rsidRPr="00DC13CE">
        <w:rPr>
          <w:rFonts w:asciiTheme="minorHAnsi" w:hAnsiTheme="minorHAnsi"/>
          <w:sz w:val="22"/>
          <w:szCs w:val="22"/>
        </w:rPr>
        <w:t>.</w:t>
      </w:r>
    </w:p>
    <w:tbl>
      <w:tblPr>
        <w:tblW w:w="0" w:type="auto"/>
        <w:jc w:val="center"/>
        <w:tblInd w:w="-912" w:type="dxa"/>
        <w:tblLook w:val="00A0"/>
      </w:tblPr>
      <w:tblGrid>
        <w:gridCol w:w="601"/>
        <w:gridCol w:w="2264"/>
        <w:gridCol w:w="709"/>
        <w:gridCol w:w="709"/>
        <w:gridCol w:w="850"/>
        <w:gridCol w:w="709"/>
        <w:gridCol w:w="850"/>
        <w:gridCol w:w="823"/>
        <w:gridCol w:w="1061"/>
      </w:tblGrid>
      <w:tr w:rsidR="00DC13CE" w:rsidRPr="00DC13CE"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NO.</w:t>
            </w:r>
          </w:p>
        </w:tc>
        <w:tc>
          <w:tcPr>
            <w:tcW w:w="2264"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rPr>
                <w:rFonts w:asciiTheme="minorHAnsi" w:hAnsiTheme="minorHAnsi"/>
                <w:b/>
                <w:bCs/>
                <w:color w:val="000000"/>
              </w:rPr>
            </w:pPr>
            <w:r w:rsidRPr="00DC13CE">
              <w:rPr>
                <w:rFonts w:asciiTheme="minorHAnsi" w:hAnsiTheme="minorHAnsi"/>
                <w:b/>
                <w:bCs/>
                <w:color w:val="000000"/>
              </w:rPr>
              <w:t xml:space="preserve">JENIS PERATURAN </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2005</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2006</w:t>
            </w:r>
          </w:p>
        </w:tc>
        <w:tc>
          <w:tcPr>
            <w:tcW w:w="850"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2007</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2008</w:t>
            </w:r>
          </w:p>
        </w:tc>
        <w:tc>
          <w:tcPr>
            <w:tcW w:w="850" w:type="dxa"/>
            <w:tcBorders>
              <w:top w:val="single" w:sz="4" w:space="0" w:color="auto"/>
              <w:left w:val="nil"/>
              <w:bottom w:val="single" w:sz="4" w:space="0" w:color="auto"/>
              <w:right w:val="single" w:sz="4" w:space="0" w:color="auto"/>
            </w:tcBorders>
            <w:shd w:val="clear" w:color="auto" w:fill="BFBFBF"/>
          </w:tcPr>
          <w:p w:rsidR="00DC13CE" w:rsidRPr="00DC13CE" w:rsidRDefault="00DC13CE" w:rsidP="00DC13CE">
            <w:pPr>
              <w:jc w:val="center"/>
              <w:rPr>
                <w:rFonts w:asciiTheme="minorHAnsi" w:hAnsiTheme="minorHAnsi"/>
                <w:b/>
                <w:bCs/>
                <w:color w:val="000000"/>
                <w:lang w:val="id-ID"/>
              </w:rPr>
            </w:pPr>
            <w:r w:rsidRPr="00DC13CE">
              <w:rPr>
                <w:rFonts w:asciiTheme="minorHAnsi" w:hAnsiTheme="minorHAnsi"/>
                <w:b/>
                <w:bCs/>
                <w:color w:val="000000"/>
                <w:lang w:val="id-ID"/>
              </w:rPr>
              <w:t>2009</w:t>
            </w:r>
          </w:p>
        </w:tc>
        <w:tc>
          <w:tcPr>
            <w:tcW w:w="772" w:type="dxa"/>
            <w:tcBorders>
              <w:top w:val="single" w:sz="4" w:space="0" w:color="auto"/>
              <w:left w:val="single" w:sz="4" w:space="0" w:color="auto"/>
              <w:bottom w:val="single" w:sz="4" w:space="0" w:color="auto"/>
              <w:right w:val="single" w:sz="4" w:space="0" w:color="auto"/>
            </w:tcBorders>
            <w:shd w:val="clear" w:color="auto" w:fill="BFBFBF"/>
          </w:tcPr>
          <w:p w:rsidR="00DC13CE" w:rsidRPr="00DC13CE" w:rsidRDefault="00DC13CE" w:rsidP="00DC13CE">
            <w:pPr>
              <w:jc w:val="center"/>
              <w:rPr>
                <w:rFonts w:asciiTheme="minorHAnsi" w:hAnsiTheme="minorHAnsi"/>
                <w:b/>
                <w:bCs/>
                <w:color w:val="000000"/>
                <w:lang w:val="id-ID"/>
              </w:rPr>
            </w:pPr>
            <w:r w:rsidRPr="00DC13CE">
              <w:rPr>
                <w:rFonts w:asciiTheme="minorHAnsi" w:hAnsiTheme="minorHAnsi"/>
                <w:b/>
                <w:bCs/>
                <w:color w:val="000000"/>
                <w:lang w:val="id-ID"/>
              </w:rPr>
              <w:t>2010*</w:t>
            </w:r>
          </w:p>
        </w:tc>
        <w:tc>
          <w:tcPr>
            <w:tcW w:w="1025"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DC13CE" w:rsidRDefault="00DC13CE" w:rsidP="00DC13CE">
            <w:pPr>
              <w:rPr>
                <w:rFonts w:asciiTheme="minorHAnsi" w:hAnsiTheme="minorHAnsi"/>
                <w:b/>
                <w:bCs/>
                <w:color w:val="000000"/>
              </w:rPr>
            </w:pPr>
            <w:r w:rsidRPr="00DC13CE">
              <w:rPr>
                <w:rFonts w:asciiTheme="minorHAnsi" w:hAnsiTheme="minorHAnsi"/>
                <w:b/>
                <w:bCs/>
                <w:color w:val="000000"/>
              </w:rPr>
              <w:t>JUMLAH</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1</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PERPOSAN</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1025"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2</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TELEKOMUNIKASI</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1025"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3</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 xml:space="preserve">FREKUENSI </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1025"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4</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STANDARDISASI</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1025"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5</w:t>
            </w:r>
          </w:p>
        </w:tc>
        <w:tc>
          <w:tcPr>
            <w:tcW w:w="2264"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BIDANG LAIN-LAIN</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1</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1</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1025"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2</w:t>
            </w:r>
          </w:p>
        </w:tc>
      </w:tr>
    </w:tbl>
    <w:p w:rsidR="00DC13CE" w:rsidRPr="00DC13CE" w:rsidRDefault="00DC13CE" w:rsidP="00DC13CE">
      <w:pPr>
        <w:spacing w:after="60"/>
        <w:rPr>
          <w:rFonts w:asciiTheme="minorHAnsi" w:hAnsiTheme="minorHAnsi"/>
          <w:sz w:val="22"/>
          <w:szCs w:val="22"/>
          <w:lang w:val="id-ID"/>
        </w:rPr>
      </w:pPr>
      <w:r w:rsidRPr="00DC13CE">
        <w:rPr>
          <w:rFonts w:asciiTheme="minorHAnsi" w:hAnsiTheme="minorHAnsi"/>
          <w:sz w:val="22"/>
          <w:szCs w:val="22"/>
          <w:lang w:val="id-ID"/>
        </w:rPr>
        <w:t xml:space="preserve">     *) Sampai Juni 2010</w:t>
      </w:r>
    </w:p>
    <w:p w:rsidR="00DC13CE" w:rsidRDefault="00DC13CE" w:rsidP="00DC13CE">
      <w:pPr>
        <w:spacing w:after="60"/>
        <w:rPr>
          <w:lang w:val="id-ID"/>
        </w:rPr>
      </w:pPr>
    </w:p>
    <w:p w:rsidR="00DC13CE" w:rsidRPr="00DC13CE" w:rsidRDefault="00DC13CE" w:rsidP="00DC13CE">
      <w:pPr>
        <w:spacing w:line="360" w:lineRule="auto"/>
        <w:jc w:val="both"/>
        <w:rPr>
          <w:rFonts w:asciiTheme="minorHAnsi" w:hAnsiTheme="minorHAnsi"/>
          <w:b/>
          <w:bCs/>
        </w:rPr>
      </w:pPr>
      <w:r w:rsidRPr="00DC13CE">
        <w:rPr>
          <w:rFonts w:asciiTheme="minorHAnsi" w:hAnsiTheme="minorHAnsi"/>
          <w:b/>
          <w:bCs/>
          <w:lang w:val="id-ID"/>
        </w:rPr>
        <w:t>4</w:t>
      </w:r>
      <w:r w:rsidRPr="00DC13CE">
        <w:rPr>
          <w:rFonts w:asciiTheme="minorHAnsi" w:hAnsiTheme="minorHAnsi"/>
          <w:b/>
          <w:bCs/>
        </w:rPr>
        <w:t>.</w:t>
      </w:r>
      <w:r w:rsidRPr="00DC13CE">
        <w:rPr>
          <w:rFonts w:asciiTheme="minorHAnsi" w:hAnsiTheme="minorHAnsi"/>
          <w:b/>
          <w:bCs/>
          <w:lang w:val="id-ID"/>
        </w:rPr>
        <w:t>3</w:t>
      </w:r>
      <w:r w:rsidRPr="00DC13CE">
        <w:rPr>
          <w:rFonts w:asciiTheme="minorHAnsi" w:hAnsiTheme="minorHAnsi"/>
          <w:b/>
          <w:bCs/>
        </w:rPr>
        <w:tab/>
        <w:t>Peraturan Presiden</w:t>
      </w:r>
    </w:p>
    <w:p w:rsidR="00DC13CE" w:rsidRPr="00DC13CE" w:rsidRDefault="00DC13CE" w:rsidP="00DC13CE">
      <w:pPr>
        <w:spacing w:line="360" w:lineRule="auto"/>
        <w:jc w:val="both"/>
        <w:rPr>
          <w:rFonts w:asciiTheme="minorHAnsi" w:hAnsiTheme="minorHAnsi"/>
          <w:lang w:val="id-ID"/>
        </w:rPr>
      </w:pPr>
      <w:r w:rsidRPr="00DC13CE">
        <w:rPr>
          <w:rFonts w:asciiTheme="minorHAnsi" w:hAnsiTheme="minorHAnsi"/>
          <w:lang w:val="id-ID"/>
        </w:rPr>
        <w:t xml:space="preserve">Regulasi dalam bentuk Peraturan Presiden (Perpres) dari 2005 sampai Juni 2010 terakhir lebih banyak dikeluarkan pada tahun 2008. Dari lima </w:t>
      </w:r>
      <w:r w:rsidRPr="00DC13CE">
        <w:rPr>
          <w:rFonts w:asciiTheme="minorHAnsi" w:hAnsiTheme="minorHAnsi"/>
        </w:rPr>
        <w:t>P</w:t>
      </w:r>
      <w:r w:rsidRPr="00DC13CE">
        <w:rPr>
          <w:rFonts w:asciiTheme="minorHAnsi" w:hAnsiTheme="minorHAnsi"/>
          <w:lang w:val="id-ID"/>
        </w:rPr>
        <w:t xml:space="preserve">eraturan </w:t>
      </w:r>
      <w:r w:rsidRPr="00DC13CE">
        <w:rPr>
          <w:rFonts w:asciiTheme="minorHAnsi" w:hAnsiTheme="minorHAnsi"/>
        </w:rPr>
        <w:t>P</w:t>
      </w:r>
      <w:r w:rsidRPr="00DC13CE">
        <w:rPr>
          <w:rFonts w:asciiTheme="minorHAnsi" w:hAnsiTheme="minorHAnsi"/>
          <w:lang w:val="id-ID"/>
        </w:rPr>
        <w:t xml:space="preserve">residen yang dikeluarkan pada periode 2005 sampai Juni 2010, tiga peraturan dikeluarkan pada tahun 2008. Sementara dua </w:t>
      </w:r>
      <w:r w:rsidRPr="00DC13CE">
        <w:rPr>
          <w:rFonts w:asciiTheme="minorHAnsi" w:hAnsiTheme="minorHAnsi"/>
        </w:rPr>
        <w:t>P</w:t>
      </w:r>
      <w:r w:rsidRPr="00DC13CE">
        <w:rPr>
          <w:rFonts w:asciiTheme="minorHAnsi" w:hAnsiTheme="minorHAnsi"/>
          <w:lang w:val="id-ID"/>
        </w:rPr>
        <w:t>erat</w:t>
      </w:r>
      <w:r w:rsidRPr="00DC13CE">
        <w:rPr>
          <w:rFonts w:asciiTheme="minorHAnsi" w:hAnsiTheme="minorHAnsi"/>
        </w:rPr>
        <w:t>u</w:t>
      </w:r>
      <w:r w:rsidRPr="00DC13CE">
        <w:rPr>
          <w:rFonts w:asciiTheme="minorHAnsi" w:hAnsiTheme="minorHAnsi"/>
          <w:lang w:val="id-ID"/>
        </w:rPr>
        <w:t xml:space="preserve">ran </w:t>
      </w:r>
      <w:r w:rsidRPr="00DC13CE">
        <w:rPr>
          <w:rFonts w:asciiTheme="minorHAnsi" w:hAnsiTheme="minorHAnsi"/>
        </w:rPr>
        <w:t>P</w:t>
      </w:r>
      <w:r w:rsidRPr="00DC13CE">
        <w:rPr>
          <w:rFonts w:asciiTheme="minorHAnsi" w:hAnsiTheme="minorHAnsi"/>
          <w:lang w:val="id-ID"/>
        </w:rPr>
        <w:t>residen lainnya dikeluarkan masing-masing pada tahun 2006 dan 2009 seperti terlihat pada Tabel 4.3. Dari sisi jenis pe</w:t>
      </w:r>
      <w:r w:rsidRPr="00DC13CE">
        <w:rPr>
          <w:rFonts w:asciiTheme="minorHAnsi" w:hAnsiTheme="minorHAnsi"/>
        </w:rPr>
        <w:t>r</w:t>
      </w:r>
      <w:r w:rsidRPr="00DC13CE">
        <w:rPr>
          <w:rFonts w:asciiTheme="minorHAnsi" w:hAnsiTheme="minorHAnsi"/>
          <w:lang w:val="id-ID"/>
        </w:rPr>
        <w:t>aturannya, Peratura</w:t>
      </w:r>
      <w:r w:rsidRPr="00DC13CE">
        <w:rPr>
          <w:rFonts w:asciiTheme="minorHAnsi" w:hAnsiTheme="minorHAnsi"/>
        </w:rPr>
        <w:t>n</w:t>
      </w:r>
      <w:r w:rsidRPr="00DC13CE">
        <w:rPr>
          <w:rFonts w:asciiTheme="minorHAnsi" w:hAnsiTheme="minorHAnsi"/>
          <w:lang w:val="id-ID"/>
        </w:rPr>
        <w:t xml:space="preserve"> Presiden pada bidang pos dan </w:t>
      </w:r>
      <w:r w:rsidRPr="00DC13CE">
        <w:rPr>
          <w:rFonts w:asciiTheme="minorHAnsi" w:hAnsiTheme="minorHAnsi"/>
        </w:rPr>
        <w:t>t</w:t>
      </w:r>
      <w:r w:rsidRPr="00DC13CE">
        <w:rPr>
          <w:rFonts w:asciiTheme="minorHAnsi" w:hAnsiTheme="minorHAnsi"/>
          <w:lang w:val="id-ID"/>
        </w:rPr>
        <w:t>elekomunikasi yang dikeluarkan pada periode ini lebih banyak terkait dengan bidang pos. Dari lima Peraturan Presiden yang dikeluarkan, 80% merupakan Peraturan Presiden yang terkait de</w:t>
      </w:r>
      <w:r w:rsidRPr="00DC13CE">
        <w:rPr>
          <w:rFonts w:asciiTheme="minorHAnsi" w:hAnsiTheme="minorHAnsi"/>
        </w:rPr>
        <w:t>n</w:t>
      </w:r>
      <w:r w:rsidRPr="00DC13CE">
        <w:rPr>
          <w:rFonts w:asciiTheme="minorHAnsi" w:hAnsiTheme="minorHAnsi"/>
          <w:lang w:val="id-ID"/>
        </w:rPr>
        <w:t>g</w:t>
      </w:r>
      <w:r w:rsidRPr="00DC13CE">
        <w:rPr>
          <w:rFonts w:asciiTheme="minorHAnsi" w:hAnsiTheme="minorHAnsi"/>
        </w:rPr>
        <w:t>a</w:t>
      </w:r>
      <w:r w:rsidRPr="00DC13CE">
        <w:rPr>
          <w:rFonts w:asciiTheme="minorHAnsi" w:hAnsiTheme="minorHAnsi"/>
          <w:lang w:val="id-ID"/>
        </w:rPr>
        <w:t>n bidang perposan.</w:t>
      </w:r>
    </w:p>
    <w:p w:rsidR="00DC13CE" w:rsidRPr="00DC13CE" w:rsidRDefault="00DC13CE" w:rsidP="00DC13CE">
      <w:pPr>
        <w:spacing w:line="360" w:lineRule="auto"/>
        <w:jc w:val="both"/>
        <w:rPr>
          <w:rFonts w:asciiTheme="minorHAnsi" w:hAnsiTheme="minorHAnsi"/>
          <w:lang w:val="id-ID"/>
        </w:rPr>
      </w:pPr>
    </w:p>
    <w:p w:rsidR="00DC13CE" w:rsidRPr="00DC13CE" w:rsidRDefault="00DC13CE" w:rsidP="00DC13CE">
      <w:pPr>
        <w:spacing w:line="360" w:lineRule="auto"/>
        <w:jc w:val="both"/>
        <w:rPr>
          <w:rFonts w:asciiTheme="minorHAnsi" w:hAnsiTheme="minorHAnsi"/>
        </w:rPr>
      </w:pPr>
      <w:r>
        <w:rPr>
          <w:rFonts w:asciiTheme="minorHAnsi" w:hAnsiTheme="minorHAnsi"/>
          <w:lang w:val="id-ID"/>
        </w:rPr>
        <w:lastRenderedPageBreak/>
        <w:t xml:space="preserve">       </w:t>
      </w:r>
      <w:r w:rsidRPr="00DC13CE">
        <w:rPr>
          <w:rFonts w:asciiTheme="minorHAnsi" w:hAnsiTheme="minorHAnsi"/>
        </w:rPr>
        <w:t xml:space="preserve">Tabel </w:t>
      </w:r>
      <w:r w:rsidRPr="00DC13CE">
        <w:rPr>
          <w:rFonts w:asciiTheme="minorHAnsi" w:hAnsiTheme="minorHAnsi"/>
          <w:lang w:val="id-ID"/>
        </w:rPr>
        <w:t>4</w:t>
      </w:r>
      <w:r w:rsidRPr="00DC13CE">
        <w:rPr>
          <w:rFonts w:asciiTheme="minorHAnsi" w:hAnsiTheme="minorHAnsi"/>
        </w:rPr>
        <w:t>.</w:t>
      </w:r>
      <w:r w:rsidRPr="00DC13CE">
        <w:rPr>
          <w:rFonts w:asciiTheme="minorHAnsi" w:hAnsiTheme="minorHAnsi"/>
          <w:lang w:val="id-ID"/>
        </w:rPr>
        <w:t>3</w:t>
      </w:r>
      <w:r w:rsidRPr="00DC13CE">
        <w:rPr>
          <w:rFonts w:asciiTheme="minorHAnsi" w:hAnsiTheme="minorHAnsi"/>
        </w:rPr>
        <w:t xml:space="preserve"> Statistik Peraturan Presiden</w:t>
      </w:r>
      <w:r w:rsidRPr="00DC13CE">
        <w:rPr>
          <w:rFonts w:asciiTheme="minorHAnsi" w:hAnsiTheme="minorHAnsi"/>
          <w:lang w:val="id-ID"/>
        </w:rPr>
        <w:t xml:space="preserve"> menurut Bidang</w:t>
      </w:r>
      <w:r w:rsidRPr="00DC13CE">
        <w:rPr>
          <w:rFonts w:asciiTheme="minorHAnsi" w:hAnsiTheme="minorHAnsi"/>
        </w:rPr>
        <w:t>.</w:t>
      </w:r>
    </w:p>
    <w:tbl>
      <w:tblPr>
        <w:tblW w:w="0" w:type="auto"/>
        <w:jc w:val="center"/>
        <w:tblInd w:w="-1197" w:type="dxa"/>
        <w:tblLook w:val="00A0"/>
      </w:tblPr>
      <w:tblGrid>
        <w:gridCol w:w="601"/>
        <w:gridCol w:w="2239"/>
        <w:gridCol w:w="735"/>
        <w:gridCol w:w="850"/>
        <w:gridCol w:w="709"/>
        <w:gridCol w:w="709"/>
        <w:gridCol w:w="709"/>
        <w:gridCol w:w="823"/>
        <w:gridCol w:w="1061"/>
      </w:tblGrid>
      <w:tr w:rsidR="00DC13CE" w:rsidRPr="00DC13CE"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DC13CE" w:rsidRDefault="00DC13CE" w:rsidP="00DC13CE">
            <w:pPr>
              <w:jc w:val="center"/>
              <w:rPr>
                <w:rFonts w:asciiTheme="minorHAnsi" w:hAnsiTheme="minorHAnsi"/>
                <w:b/>
                <w:bCs/>
                <w:color w:val="000000"/>
              </w:rPr>
            </w:pPr>
            <w:r w:rsidRPr="00DC13CE">
              <w:rPr>
                <w:rFonts w:asciiTheme="minorHAnsi" w:hAnsiTheme="minorHAnsi"/>
                <w:b/>
                <w:bCs/>
                <w:color w:val="000000"/>
              </w:rPr>
              <w:t>NO.</w:t>
            </w:r>
          </w:p>
        </w:tc>
        <w:tc>
          <w:tcPr>
            <w:tcW w:w="2239"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rPr>
                <w:rFonts w:asciiTheme="minorHAnsi" w:hAnsiTheme="minorHAnsi"/>
                <w:b/>
                <w:bCs/>
                <w:color w:val="000000"/>
              </w:rPr>
            </w:pPr>
            <w:r w:rsidRPr="00DC13CE">
              <w:rPr>
                <w:rFonts w:asciiTheme="minorHAnsi" w:hAnsiTheme="minorHAnsi"/>
                <w:b/>
                <w:bCs/>
                <w:color w:val="000000"/>
              </w:rPr>
              <w:t xml:space="preserve">JENIS PERATURAN </w:t>
            </w:r>
          </w:p>
        </w:tc>
        <w:tc>
          <w:tcPr>
            <w:tcW w:w="735"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right"/>
              <w:rPr>
                <w:rFonts w:asciiTheme="minorHAnsi" w:hAnsiTheme="minorHAnsi"/>
                <w:b/>
                <w:bCs/>
                <w:color w:val="000000"/>
              </w:rPr>
            </w:pPr>
            <w:r w:rsidRPr="00DC13CE">
              <w:rPr>
                <w:rFonts w:asciiTheme="minorHAnsi" w:hAnsiTheme="minorHAnsi"/>
                <w:b/>
                <w:bCs/>
                <w:color w:val="000000"/>
              </w:rPr>
              <w:t>2005</w:t>
            </w:r>
          </w:p>
        </w:tc>
        <w:tc>
          <w:tcPr>
            <w:tcW w:w="850"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right"/>
              <w:rPr>
                <w:rFonts w:asciiTheme="minorHAnsi" w:hAnsiTheme="minorHAnsi"/>
                <w:b/>
                <w:bCs/>
                <w:color w:val="000000"/>
              </w:rPr>
            </w:pPr>
            <w:r w:rsidRPr="00DC13CE">
              <w:rPr>
                <w:rFonts w:asciiTheme="minorHAnsi" w:hAnsiTheme="minorHAnsi"/>
                <w:b/>
                <w:bCs/>
                <w:color w:val="000000"/>
              </w:rPr>
              <w:t>2006</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right"/>
              <w:rPr>
                <w:rFonts w:asciiTheme="minorHAnsi" w:hAnsiTheme="minorHAnsi"/>
                <w:b/>
                <w:bCs/>
                <w:color w:val="000000"/>
              </w:rPr>
            </w:pPr>
            <w:r w:rsidRPr="00DC13CE">
              <w:rPr>
                <w:rFonts w:asciiTheme="minorHAnsi" w:hAnsiTheme="minorHAnsi"/>
                <w:b/>
                <w:bCs/>
                <w:color w:val="000000"/>
              </w:rPr>
              <w:t>2007</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DC13CE" w:rsidRDefault="00DC13CE" w:rsidP="00DC13CE">
            <w:pPr>
              <w:jc w:val="right"/>
              <w:rPr>
                <w:rFonts w:asciiTheme="minorHAnsi" w:hAnsiTheme="minorHAnsi"/>
                <w:b/>
                <w:bCs/>
                <w:color w:val="000000"/>
              </w:rPr>
            </w:pPr>
            <w:r w:rsidRPr="00DC13CE">
              <w:rPr>
                <w:rFonts w:asciiTheme="minorHAnsi" w:hAnsiTheme="minorHAnsi"/>
                <w:b/>
                <w:bCs/>
                <w:color w:val="000000"/>
              </w:rPr>
              <w:t>2008</w:t>
            </w:r>
          </w:p>
        </w:tc>
        <w:tc>
          <w:tcPr>
            <w:tcW w:w="709" w:type="dxa"/>
            <w:tcBorders>
              <w:top w:val="single" w:sz="4" w:space="0" w:color="auto"/>
              <w:left w:val="nil"/>
              <w:bottom w:val="single" w:sz="4" w:space="0" w:color="auto"/>
              <w:right w:val="single" w:sz="4" w:space="0" w:color="auto"/>
            </w:tcBorders>
            <w:shd w:val="clear" w:color="auto" w:fill="BFBFBF"/>
          </w:tcPr>
          <w:p w:rsidR="00DC13CE" w:rsidRPr="00DC13CE" w:rsidRDefault="00DC13CE" w:rsidP="00DC13CE">
            <w:pPr>
              <w:rPr>
                <w:rFonts w:asciiTheme="minorHAnsi" w:hAnsiTheme="minorHAnsi"/>
                <w:b/>
                <w:bCs/>
                <w:color w:val="000000"/>
                <w:lang w:val="id-ID"/>
              </w:rPr>
            </w:pPr>
            <w:r w:rsidRPr="00DC13CE">
              <w:rPr>
                <w:rFonts w:asciiTheme="minorHAnsi" w:hAnsiTheme="minorHAnsi"/>
                <w:b/>
                <w:bCs/>
                <w:color w:val="000000"/>
                <w:lang w:val="id-ID"/>
              </w:rPr>
              <w:t>2009</w:t>
            </w:r>
          </w:p>
        </w:tc>
        <w:tc>
          <w:tcPr>
            <w:tcW w:w="772" w:type="dxa"/>
            <w:tcBorders>
              <w:top w:val="single" w:sz="4" w:space="0" w:color="auto"/>
              <w:left w:val="single" w:sz="4" w:space="0" w:color="auto"/>
              <w:bottom w:val="single" w:sz="4" w:space="0" w:color="auto"/>
              <w:right w:val="single" w:sz="4" w:space="0" w:color="auto"/>
            </w:tcBorders>
            <w:shd w:val="clear" w:color="auto" w:fill="BFBFBF"/>
          </w:tcPr>
          <w:p w:rsidR="00DC13CE" w:rsidRPr="00DC13CE" w:rsidRDefault="00DC13CE" w:rsidP="00DC13CE">
            <w:pPr>
              <w:rPr>
                <w:rFonts w:asciiTheme="minorHAnsi" w:hAnsiTheme="minorHAnsi"/>
                <w:b/>
                <w:bCs/>
                <w:color w:val="000000"/>
                <w:lang w:val="id-ID"/>
              </w:rPr>
            </w:pPr>
            <w:r w:rsidRPr="00DC13CE">
              <w:rPr>
                <w:rFonts w:asciiTheme="minorHAnsi" w:hAnsiTheme="minorHAnsi"/>
                <w:b/>
                <w:bCs/>
                <w:color w:val="000000"/>
                <w:lang w:val="id-ID"/>
              </w:rPr>
              <w:t>2010*</w:t>
            </w:r>
          </w:p>
        </w:tc>
        <w:tc>
          <w:tcPr>
            <w:tcW w:w="961"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DC13CE" w:rsidRDefault="00DC13CE" w:rsidP="00DC13CE">
            <w:pPr>
              <w:rPr>
                <w:rFonts w:asciiTheme="minorHAnsi" w:hAnsiTheme="minorHAnsi"/>
                <w:b/>
                <w:bCs/>
                <w:color w:val="000000"/>
              </w:rPr>
            </w:pPr>
            <w:r w:rsidRPr="00DC13CE">
              <w:rPr>
                <w:rFonts w:asciiTheme="minorHAnsi" w:hAnsiTheme="minorHAnsi"/>
                <w:b/>
                <w:bCs/>
                <w:color w:val="000000"/>
              </w:rPr>
              <w:t>JUMLAH</w:t>
            </w:r>
          </w:p>
        </w:tc>
      </w:tr>
      <w:tr w:rsidR="00DC13CE" w:rsidRPr="00DC13CE" w:rsidTr="00DC13CE">
        <w:trPr>
          <w:trHeight w:val="157"/>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1</w:t>
            </w:r>
          </w:p>
        </w:tc>
        <w:tc>
          <w:tcPr>
            <w:tcW w:w="2239"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PERPOSAN</w:t>
            </w:r>
          </w:p>
        </w:tc>
        <w:tc>
          <w:tcPr>
            <w:tcW w:w="735"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3</w:t>
            </w:r>
          </w:p>
        </w:tc>
        <w:tc>
          <w:tcPr>
            <w:tcW w:w="709"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61"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4</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2</w:t>
            </w:r>
          </w:p>
        </w:tc>
        <w:tc>
          <w:tcPr>
            <w:tcW w:w="2239"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TELEKOMUNIKASI</w:t>
            </w:r>
          </w:p>
        </w:tc>
        <w:tc>
          <w:tcPr>
            <w:tcW w:w="735"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61"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3</w:t>
            </w:r>
          </w:p>
        </w:tc>
        <w:tc>
          <w:tcPr>
            <w:tcW w:w="2239"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 xml:space="preserve">FREKUENSI </w:t>
            </w:r>
          </w:p>
        </w:tc>
        <w:tc>
          <w:tcPr>
            <w:tcW w:w="735"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61"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4</w:t>
            </w:r>
          </w:p>
        </w:tc>
        <w:tc>
          <w:tcPr>
            <w:tcW w:w="2239"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STANDARDISASI</w:t>
            </w:r>
          </w:p>
        </w:tc>
        <w:tc>
          <w:tcPr>
            <w:tcW w:w="735"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61"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r>
      <w:tr w:rsidR="00DC13CE" w:rsidRPr="00DC13CE"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center"/>
              <w:rPr>
                <w:rFonts w:asciiTheme="minorHAnsi" w:hAnsiTheme="minorHAnsi"/>
                <w:color w:val="000000"/>
              </w:rPr>
            </w:pPr>
            <w:r w:rsidRPr="00DC13CE">
              <w:rPr>
                <w:rFonts w:asciiTheme="minorHAnsi" w:hAnsiTheme="minorHAnsi"/>
                <w:color w:val="000000"/>
              </w:rPr>
              <w:t>5</w:t>
            </w:r>
          </w:p>
        </w:tc>
        <w:tc>
          <w:tcPr>
            <w:tcW w:w="2239" w:type="dxa"/>
            <w:tcBorders>
              <w:top w:val="nil"/>
              <w:left w:val="nil"/>
              <w:bottom w:val="single" w:sz="4" w:space="0" w:color="auto"/>
              <w:right w:val="single" w:sz="4" w:space="0" w:color="auto"/>
            </w:tcBorders>
            <w:noWrap/>
            <w:vAlign w:val="bottom"/>
          </w:tcPr>
          <w:p w:rsidR="00DC13CE" w:rsidRPr="00DC13CE" w:rsidRDefault="00DC13CE" w:rsidP="00DC13CE">
            <w:pPr>
              <w:rPr>
                <w:rFonts w:asciiTheme="minorHAnsi" w:hAnsiTheme="minorHAnsi"/>
                <w:color w:val="000000"/>
              </w:rPr>
            </w:pPr>
            <w:r w:rsidRPr="00DC13CE">
              <w:rPr>
                <w:rFonts w:asciiTheme="minorHAnsi" w:hAnsiTheme="minorHAnsi"/>
                <w:color w:val="000000"/>
              </w:rPr>
              <w:t>BIDANG LAIN-LAIN</w:t>
            </w:r>
          </w:p>
        </w:tc>
        <w:tc>
          <w:tcPr>
            <w:tcW w:w="735"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850"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rPr>
            </w:pPr>
            <w:r w:rsidRPr="00DC13CE">
              <w:rPr>
                <w:rFonts w:asciiTheme="minorHAnsi" w:hAnsiTheme="minorHAnsi"/>
                <w:color w:val="000000"/>
              </w:rPr>
              <w:t>0</w:t>
            </w:r>
          </w:p>
        </w:tc>
        <w:tc>
          <w:tcPr>
            <w:tcW w:w="709" w:type="dxa"/>
            <w:tcBorders>
              <w:top w:val="single" w:sz="4" w:space="0" w:color="auto"/>
              <w:left w:val="nil"/>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1</w:t>
            </w:r>
          </w:p>
        </w:tc>
        <w:tc>
          <w:tcPr>
            <w:tcW w:w="772" w:type="dxa"/>
            <w:tcBorders>
              <w:top w:val="nil"/>
              <w:left w:val="single" w:sz="4" w:space="0" w:color="auto"/>
              <w:bottom w:val="single" w:sz="4" w:space="0" w:color="auto"/>
              <w:right w:val="single" w:sz="4" w:space="0" w:color="auto"/>
            </w:tcBorders>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0</w:t>
            </w:r>
          </w:p>
        </w:tc>
        <w:tc>
          <w:tcPr>
            <w:tcW w:w="961" w:type="dxa"/>
            <w:tcBorders>
              <w:top w:val="nil"/>
              <w:left w:val="single" w:sz="4" w:space="0" w:color="auto"/>
              <w:bottom w:val="single" w:sz="4" w:space="0" w:color="auto"/>
              <w:right w:val="single" w:sz="4" w:space="0" w:color="auto"/>
            </w:tcBorders>
            <w:noWrap/>
            <w:vAlign w:val="bottom"/>
          </w:tcPr>
          <w:p w:rsidR="00DC13CE" w:rsidRPr="00DC13CE" w:rsidRDefault="00DC13CE" w:rsidP="00DC13CE">
            <w:pPr>
              <w:jc w:val="right"/>
              <w:rPr>
                <w:rFonts w:asciiTheme="minorHAnsi" w:hAnsiTheme="minorHAnsi"/>
                <w:color w:val="000000"/>
                <w:lang w:val="id-ID"/>
              </w:rPr>
            </w:pPr>
            <w:r w:rsidRPr="00DC13CE">
              <w:rPr>
                <w:rFonts w:asciiTheme="minorHAnsi" w:hAnsiTheme="minorHAnsi"/>
                <w:color w:val="000000"/>
                <w:lang w:val="id-ID"/>
              </w:rPr>
              <w:t>1</w:t>
            </w:r>
          </w:p>
        </w:tc>
      </w:tr>
    </w:tbl>
    <w:p w:rsidR="00DC13CE" w:rsidRPr="00DC13CE" w:rsidRDefault="00DC13CE" w:rsidP="00DC13CE">
      <w:pPr>
        <w:spacing w:after="60"/>
        <w:rPr>
          <w:rFonts w:asciiTheme="minorHAnsi" w:hAnsiTheme="minorHAnsi"/>
          <w:sz w:val="22"/>
          <w:szCs w:val="22"/>
          <w:lang w:val="id-ID"/>
        </w:rPr>
      </w:pPr>
      <w:r>
        <w:rPr>
          <w:rFonts w:asciiTheme="minorHAnsi" w:hAnsiTheme="minorHAnsi"/>
          <w:sz w:val="22"/>
          <w:szCs w:val="22"/>
          <w:lang w:val="id-ID"/>
        </w:rPr>
        <w:t xml:space="preserve">     </w:t>
      </w:r>
      <w:r w:rsidRPr="00DC13CE">
        <w:rPr>
          <w:rFonts w:asciiTheme="minorHAnsi" w:hAnsiTheme="minorHAnsi"/>
          <w:sz w:val="22"/>
          <w:szCs w:val="22"/>
          <w:lang w:val="id-ID"/>
        </w:rPr>
        <w:t>*) Sampai Juni 2010</w:t>
      </w:r>
    </w:p>
    <w:p w:rsidR="00DC13CE" w:rsidRDefault="00DC13CE" w:rsidP="00DC13CE">
      <w:pPr>
        <w:spacing w:after="60"/>
        <w:rPr>
          <w:lang w:val="id-ID"/>
        </w:rPr>
      </w:pPr>
    </w:p>
    <w:p w:rsidR="00DC13CE" w:rsidRDefault="00DC13CE" w:rsidP="00DC13CE">
      <w:pPr>
        <w:spacing w:after="60"/>
        <w:rPr>
          <w:lang w:val="id-ID"/>
        </w:rPr>
      </w:pPr>
    </w:p>
    <w:p w:rsidR="00DC13CE" w:rsidRPr="00DC13CE" w:rsidRDefault="00DC13CE" w:rsidP="00DC13CE">
      <w:pPr>
        <w:spacing w:line="360" w:lineRule="auto"/>
        <w:jc w:val="both"/>
        <w:rPr>
          <w:rFonts w:asciiTheme="minorHAnsi" w:hAnsiTheme="minorHAnsi"/>
          <w:b/>
          <w:bCs/>
          <w:sz w:val="26"/>
          <w:szCs w:val="26"/>
          <w:lang w:val="id-ID"/>
        </w:rPr>
      </w:pPr>
      <w:r w:rsidRPr="00DC13CE">
        <w:rPr>
          <w:rFonts w:asciiTheme="minorHAnsi" w:hAnsiTheme="minorHAnsi"/>
          <w:b/>
          <w:bCs/>
          <w:sz w:val="26"/>
          <w:szCs w:val="26"/>
          <w:lang w:val="id-ID"/>
        </w:rPr>
        <w:t>4</w:t>
      </w:r>
      <w:r w:rsidRPr="00DC13CE">
        <w:rPr>
          <w:rFonts w:asciiTheme="minorHAnsi" w:hAnsiTheme="minorHAnsi"/>
          <w:b/>
          <w:bCs/>
          <w:sz w:val="26"/>
          <w:szCs w:val="26"/>
        </w:rPr>
        <w:t>.</w:t>
      </w:r>
      <w:r w:rsidRPr="00DC13CE">
        <w:rPr>
          <w:rFonts w:asciiTheme="minorHAnsi" w:hAnsiTheme="minorHAnsi"/>
          <w:b/>
          <w:bCs/>
          <w:sz w:val="26"/>
          <w:szCs w:val="26"/>
          <w:lang w:val="id-ID"/>
        </w:rPr>
        <w:t>4</w:t>
      </w:r>
      <w:r w:rsidRPr="00DC13CE">
        <w:rPr>
          <w:rFonts w:asciiTheme="minorHAnsi" w:hAnsiTheme="minorHAnsi"/>
          <w:b/>
          <w:bCs/>
          <w:sz w:val="26"/>
          <w:szCs w:val="26"/>
        </w:rPr>
        <w:tab/>
        <w:t xml:space="preserve">Peraturan Menteri </w:t>
      </w:r>
      <w:r w:rsidRPr="00DC13CE">
        <w:rPr>
          <w:rFonts w:asciiTheme="minorHAnsi" w:hAnsiTheme="minorHAnsi"/>
          <w:b/>
          <w:bCs/>
          <w:sz w:val="26"/>
          <w:szCs w:val="26"/>
          <w:lang w:val="id-ID"/>
        </w:rPr>
        <w:t xml:space="preserve"> </w:t>
      </w:r>
      <w:r w:rsidRPr="00DC13CE">
        <w:rPr>
          <w:rFonts w:asciiTheme="minorHAnsi" w:hAnsiTheme="minorHAnsi"/>
          <w:b/>
          <w:bCs/>
          <w:sz w:val="26"/>
          <w:szCs w:val="26"/>
        </w:rPr>
        <w:t>Kom</w:t>
      </w:r>
      <w:r w:rsidRPr="00DC13CE">
        <w:rPr>
          <w:rFonts w:asciiTheme="minorHAnsi" w:hAnsiTheme="minorHAnsi"/>
          <w:b/>
          <w:bCs/>
          <w:sz w:val="26"/>
          <w:szCs w:val="26"/>
          <w:lang w:val="id-ID"/>
        </w:rPr>
        <w:t>unikasi dan I</w:t>
      </w:r>
      <w:r w:rsidRPr="00DC13CE">
        <w:rPr>
          <w:rFonts w:asciiTheme="minorHAnsi" w:hAnsiTheme="minorHAnsi"/>
          <w:b/>
          <w:bCs/>
          <w:sz w:val="26"/>
          <w:szCs w:val="26"/>
        </w:rPr>
        <w:t>nfo</w:t>
      </w:r>
      <w:r w:rsidRPr="00DC13CE">
        <w:rPr>
          <w:rFonts w:asciiTheme="minorHAnsi" w:hAnsiTheme="minorHAnsi"/>
          <w:b/>
          <w:bCs/>
          <w:sz w:val="26"/>
          <w:szCs w:val="26"/>
          <w:lang w:val="id-ID"/>
        </w:rPr>
        <w:t>rmatika</w:t>
      </w:r>
    </w:p>
    <w:p w:rsidR="00DC13CE" w:rsidRPr="00DC13CE" w:rsidRDefault="00DC13CE" w:rsidP="00DC13CE">
      <w:pPr>
        <w:spacing w:line="360" w:lineRule="auto"/>
        <w:jc w:val="both"/>
        <w:rPr>
          <w:rFonts w:asciiTheme="minorHAnsi" w:hAnsiTheme="minorHAnsi"/>
          <w:bCs/>
          <w:lang w:val="id-ID"/>
        </w:rPr>
      </w:pPr>
      <w:r w:rsidRPr="00DC13CE">
        <w:rPr>
          <w:rFonts w:asciiTheme="minorHAnsi" w:hAnsiTheme="minorHAnsi"/>
          <w:bCs/>
          <w:lang w:val="id-ID"/>
        </w:rPr>
        <w:t xml:space="preserve">Meskipun Peraturan Menteri  Komunikasi dan </w:t>
      </w:r>
      <w:r w:rsidRPr="00DC13CE">
        <w:rPr>
          <w:rFonts w:asciiTheme="minorHAnsi" w:hAnsiTheme="minorHAnsi"/>
          <w:bCs/>
        </w:rPr>
        <w:t>I</w:t>
      </w:r>
      <w:r w:rsidRPr="00DC13CE">
        <w:rPr>
          <w:rFonts w:asciiTheme="minorHAnsi" w:hAnsiTheme="minorHAnsi"/>
          <w:bCs/>
          <w:lang w:val="id-ID"/>
        </w:rPr>
        <w:t xml:space="preserve">nformatika (Kominfo) merupakan produk hukum yang lebih teknis dan hanya terkait dengan bidang Komunikasi dan Informatika serta dan statusnya tidak setinggi Undang-Undang, PP atau Perpres, namun tidak banyak juga Peraturan </w:t>
      </w:r>
      <w:r w:rsidRPr="00DC13CE">
        <w:rPr>
          <w:rFonts w:asciiTheme="minorHAnsi" w:hAnsiTheme="minorHAnsi"/>
          <w:bCs/>
        </w:rPr>
        <w:t>M</w:t>
      </w:r>
      <w:r w:rsidRPr="00DC13CE">
        <w:rPr>
          <w:rFonts w:asciiTheme="minorHAnsi" w:hAnsiTheme="minorHAnsi"/>
          <w:bCs/>
          <w:lang w:val="id-ID"/>
        </w:rPr>
        <w:t xml:space="preserve">enteri yang dikeluarkan dalam semester pertama tahun 2010 ini. Sampai dengan bulan Juni 2010, baru 4 Peraturan Menteri Kominfo yang dikeluarkan yaitu satu peraturan terkait dengan bidang perposan dan 3 peraturan terkait dengan bidang telekomunikasi. Jumlah ini jauh lebh kecil dibanding tahun-tahun sebelumnya dimana biasanya dikeluarkan lebih dari 10 Peraturan Menteri Kominfo setiap tahunnya. </w:t>
      </w:r>
    </w:p>
    <w:p w:rsidR="00DC13CE" w:rsidRPr="00DC13CE" w:rsidRDefault="00DC13CE" w:rsidP="00DC13CE">
      <w:pPr>
        <w:spacing w:line="360" w:lineRule="auto"/>
        <w:jc w:val="both"/>
        <w:rPr>
          <w:rFonts w:asciiTheme="minorHAnsi" w:hAnsiTheme="minorHAnsi"/>
          <w:bCs/>
          <w:lang w:val="id-ID"/>
        </w:rPr>
      </w:pPr>
    </w:p>
    <w:p w:rsidR="00DC13CE" w:rsidRPr="00DC13CE" w:rsidRDefault="00DC13CE" w:rsidP="00DC13CE">
      <w:pPr>
        <w:spacing w:line="360" w:lineRule="auto"/>
        <w:jc w:val="both"/>
        <w:rPr>
          <w:rFonts w:asciiTheme="minorHAnsi" w:hAnsiTheme="minorHAnsi"/>
          <w:bCs/>
          <w:lang w:val="id-ID"/>
        </w:rPr>
      </w:pPr>
      <w:r w:rsidRPr="00DC13CE">
        <w:rPr>
          <w:rFonts w:asciiTheme="minorHAnsi" w:hAnsiTheme="minorHAnsi"/>
          <w:bCs/>
          <w:lang w:val="id-ID"/>
        </w:rPr>
        <w:t xml:space="preserve">Sebagaimana tahun-tahun sebelumnya, Peraturan Menteri Kominfo paling banyak dikeluarkan sampai semester I tahun 2010 ini adalah pada bidang telekomunikasi seperti terlihat pada tabel 4.4. Hal ini terkait dengan perkembangan telekomunikasi yang sangat pesat terutama untuk telekomunikasi nirkabel dan seluler dengan semakin banyaknya jenis teknolog yang digunakan dan operator yang bergerak pada bidang ini. Sementara Peraturan Menteri Kominfo untuk bidang frekuensi belum ada yang dikeluarkan pada tahun 2010 ini. </w:t>
      </w:r>
    </w:p>
    <w:p w:rsidR="00DC13CE" w:rsidRDefault="00DC13CE" w:rsidP="00DC13CE">
      <w:pPr>
        <w:rPr>
          <w:bCs/>
          <w:lang w:val="id-ID"/>
        </w:rPr>
      </w:pPr>
    </w:p>
    <w:p w:rsidR="00DC13CE" w:rsidRPr="00285F59" w:rsidRDefault="00285F59" w:rsidP="00285F59">
      <w:pPr>
        <w:spacing w:after="120"/>
        <w:rPr>
          <w:rFonts w:asciiTheme="minorHAnsi" w:hAnsiTheme="minorHAnsi"/>
          <w:sz w:val="22"/>
          <w:szCs w:val="22"/>
        </w:rPr>
      </w:pPr>
      <w:r>
        <w:rPr>
          <w:rFonts w:asciiTheme="minorHAnsi" w:hAnsiTheme="minorHAnsi"/>
          <w:sz w:val="22"/>
          <w:szCs w:val="22"/>
          <w:lang w:val="id-ID"/>
        </w:rPr>
        <w:t xml:space="preserve">    </w:t>
      </w:r>
      <w:r w:rsidR="00DC13CE" w:rsidRPr="00285F59">
        <w:rPr>
          <w:rFonts w:asciiTheme="minorHAnsi" w:hAnsiTheme="minorHAnsi"/>
          <w:sz w:val="22"/>
          <w:szCs w:val="22"/>
        </w:rPr>
        <w:t xml:space="preserve">Tabel </w:t>
      </w:r>
      <w:r w:rsidR="00DC13CE" w:rsidRPr="00285F59">
        <w:rPr>
          <w:rFonts w:asciiTheme="minorHAnsi" w:hAnsiTheme="minorHAnsi"/>
          <w:sz w:val="22"/>
          <w:szCs w:val="22"/>
          <w:lang w:val="id-ID"/>
        </w:rPr>
        <w:t>4</w:t>
      </w:r>
      <w:r w:rsidR="00DC13CE" w:rsidRPr="00285F59">
        <w:rPr>
          <w:rFonts w:asciiTheme="minorHAnsi" w:hAnsiTheme="minorHAnsi"/>
          <w:sz w:val="22"/>
          <w:szCs w:val="22"/>
        </w:rPr>
        <w:t>.</w:t>
      </w:r>
      <w:r w:rsidR="00DC13CE" w:rsidRPr="00285F59">
        <w:rPr>
          <w:rFonts w:asciiTheme="minorHAnsi" w:hAnsiTheme="minorHAnsi"/>
          <w:sz w:val="22"/>
          <w:szCs w:val="22"/>
          <w:lang w:val="id-ID"/>
        </w:rPr>
        <w:t>4</w:t>
      </w:r>
      <w:r w:rsidR="00DC13CE" w:rsidRPr="00285F59">
        <w:rPr>
          <w:rFonts w:asciiTheme="minorHAnsi" w:hAnsiTheme="minorHAnsi"/>
          <w:sz w:val="22"/>
          <w:szCs w:val="22"/>
        </w:rPr>
        <w:t xml:space="preserve"> Statistik Peraturan Menteri Kominfo</w:t>
      </w:r>
      <w:r w:rsidR="00DC13CE" w:rsidRPr="00285F59">
        <w:rPr>
          <w:rFonts w:asciiTheme="minorHAnsi" w:hAnsiTheme="minorHAnsi"/>
          <w:sz w:val="22"/>
          <w:szCs w:val="22"/>
          <w:lang w:val="id-ID"/>
        </w:rPr>
        <w:t xml:space="preserve"> menurut Bidang</w:t>
      </w:r>
      <w:r w:rsidR="00DC13CE" w:rsidRPr="00285F59">
        <w:rPr>
          <w:rFonts w:asciiTheme="minorHAnsi" w:hAnsiTheme="minorHAnsi"/>
          <w:sz w:val="22"/>
          <w:szCs w:val="22"/>
        </w:rPr>
        <w:t>.</w:t>
      </w:r>
    </w:p>
    <w:tbl>
      <w:tblPr>
        <w:tblW w:w="0" w:type="auto"/>
        <w:jc w:val="center"/>
        <w:tblInd w:w="-1197" w:type="dxa"/>
        <w:tblLook w:val="00A0"/>
      </w:tblPr>
      <w:tblGrid>
        <w:gridCol w:w="601"/>
        <w:gridCol w:w="2239"/>
        <w:gridCol w:w="737"/>
        <w:gridCol w:w="709"/>
        <w:gridCol w:w="708"/>
        <w:gridCol w:w="709"/>
        <w:gridCol w:w="709"/>
        <w:gridCol w:w="823"/>
        <w:gridCol w:w="1061"/>
      </w:tblGrid>
      <w:tr w:rsidR="00DC13CE" w:rsidRPr="00285F59"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NO.</w:t>
            </w:r>
          </w:p>
        </w:tc>
        <w:tc>
          <w:tcPr>
            <w:tcW w:w="223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 xml:space="preserve">JENIS PERATURAN </w:t>
            </w:r>
          </w:p>
        </w:tc>
        <w:tc>
          <w:tcPr>
            <w:tcW w:w="737"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2005</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2006</w:t>
            </w:r>
          </w:p>
        </w:tc>
        <w:tc>
          <w:tcPr>
            <w:tcW w:w="708"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2007</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2008</w:t>
            </w:r>
          </w:p>
        </w:tc>
        <w:tc>
          <w:tcPr>
            <w:tcW w:w="709" w:type="dxa"/>
            <w:tcBorders>
              <w:top w:val="single" w:sz="4" w:space="0" w:color="auto"/>
              <w:left w:val="nil"/>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2009</w:t>
            </w:r>
          </w:p>
        </w:tc>
        <w:tc>
          <w:tcPr>
            <w:tcW w:w="772" w:type="dxa"/>
            <w:tcBorders>
              <w:top w:val="single" w:sz="4" w:space="0" w:color="auto"/>
              <w:left w:val="single" w:sz="4" w:space="0" w:color="auto"/>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2010*</w:t>
            </w:r>
          </w:p>
        </w:tc>
        <w:tc>
          <w:tcPr>
            <w:tcW w:w="990"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JUMLAH</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1</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PERPOSAN</w:t>
            </w:r>
          </w:p>
        </w:tc>
        <w:tc>
          <w:tcPr>
            <w:tcW w:w="73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8"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2</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TELEKOMUNIKASI</w:t>
            </w:r>
          </w:p>
        </w:tc>
        <w:tc>
          <w:tcPr>
            <w:tcW w:w="73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lang w:val="id-ID"/>
              </w:rPr>
              <w:t>1</w:t>
            </w:r>
            <w:r w:rsidRPr="00285F59">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11</w:t>
            </w:r>
          </w:p>
        </w:tc>
        <w:tc>
          <w:tcPr>
            <w:tcW w:w="708"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5</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16</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lang w:val="id-ID"/>
              </w:rPr>
            </w:pPr>
            <w:r w:rsidRPr="00285F59">
              <w:rPr>
                <w:rFonts w:asciiTheme="minorHAnsi" w:hAnsiTheme="minorHAnsi"/>
                <w:lang w:val="id-ID"/>
              </w:rPr>
              <w:t>8</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3</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53</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3</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 xml:space="preserve">FREKUENSI </w:t>
            </w:r>
          </w:p>
        </w:tc>
        <w:tc>
          <w:tcPr>
            <w:tcW w:w="73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5</w:t>
            </w:r>
          </w:p>
        </w:tc>
        <w:tc>
          <w:tcPr>
            <w:tcW w:w="708"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14</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23</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4</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STANDARDISASI</w:t>
            </w:r>
          </w:p>
        </w:tc>
        <w:tc>
          <w:tcPr>
            <w:tcW w:w="73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708"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3</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6</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5</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BIDANG LAIN-LAIN</w:t>
            </w:r>
          </w:p>
        </w:tc>
        <w:tc>
          <w:tcPr>
            <w:tcW w:w="73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708"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r>
    </w:tbl>
    <w:p w:rsidR="00DC13CE" w:rsidRPr="00285F59" w:rsidRDefault="00DC13CE" w:rsidP="00DC13CE">
      <w:pPr>
        <w:spacing w:after="60"/>
        <w:rPr>
          <w:rFonts w:asciiTheme="minorHAnsi" w:hAnsiTheme="minorHAnsi"/>
          <w:sz w:val="22"/>
          <w:szCs w:val="22"/>
          <w:lang w:val="id-ID"/>
        </w:rPr>
      </w:pPr>
      <w:r w:rsidRPr="00285F59">
        <w:rPr>
          <w:rFonts w:asciiTheme="minorHAnsi" w:hAnsiTheme="minorHAnsi"/>
          <w:sz w:val="22"/>
          <w:szCs w:val="22"/>
          <w:lang w:val="id-ID"/>
        </w:rPr>
        <w:t xml:space="preserve">        *) Sampai Juni 2010</w:t>
      </w:r>
    </w:p>
    <w:p w:rsidR="00DC13CE" w:rsidRDefault="00DC13CE" w:rsidP="00DC13CE">
      <w:pPr>
        <w:spacing w:after="60"/>
        <w:rPr>
          <w:lang w:val="id-ID"/>
        </w:rPr>
      </w:pPr>
    </w:p>
    <w:p w:rsidR="00DC13CE" w:rsidRDefault="00DC13CE" w:rsidP="00DC13CE">
      <w:pPr>
        <w:spacing w:after="60"/>
        <w:rPr>
          <w:lang w:val="id-ID"/>
        </w:rPr>
      </w:pPr>
    </w:p>
    <w:p w:rsidR="00DC13CE" w:rsidRPr="00285F59" w:rsidRDefault="00DC13CE" w:rsidP="00285F59">
      <w:pPr>
        <w:spacing w:line="360" w:lineRule="auto"/>
        <w:jc w:val="both"/>
        <w:rPr>
          <w:rFonts w:asciiTheme="minorHAnsi" w:hAnsiTheme="minorHAnsi"/>
          <w:b/>
          <w:bCs/>
          <w:sz w:val="26"/>
          <w:szCs w:val="26"/>
        </w:rPr>
      </w:pPr>
      <w:r w:rsidRPr="00285F59">
        <w:rPr>
          <w:rFonts w:asciiTheme="minorHAnsi" w:hAnsiTheme="minorHAnsi"/>
          <w:b/>
          <w:bCs/>
          <w:sz w:val="26"/>
          <w:szCs w:val="26"/>
          <w:lang w:val="id-ID"/>
        </w:rPr>
        <w:lastRenderedPageBreak/>
        <w:t>4</w:t>
      </w:r>
      <w:r w:rsidRPr="00285F59">
        <w:rPr>
          <w:rFonts w:asciiTheme="minorHAnsi" w:hAnsiTheme="minorHAnsi"/>
          <w:b/>
          <w:bCs/>
          <w:sz w:val="26"/>
          <w:szCs w:val="26"/>
        </w:rPr>
        <w:t>.</w:t>
      </w:r>
      <w:r w:rsidRPr="00285F59">
        <w:rPr>
          <w:rFonts w:asciiTheme="minorHAnsi" w:hAnsiTheme="minorHAnsi"/>
          <w:b/>
          <w:bCs/>
          <w:sz w:val="26"/>
          <w:szCs w:val="26"/>
          <w:lang w:val="id-ID"/>
        </w:rPr>
        <w:t>5</w:t>
      </w:r>
      <w:r w:rsidRPr="00285F59">
        <w:rPr>
          <w:rFonts w:asciiTheme="minorHAnsi" w:hAnsiTheme="minorHAnsi"/>
          <w:b/>
          <w:bCs/>
          <w:sz w:val="26"/>
          <w:szCs w:val="26"/>
        </w:rPr>
        <w:tab/>
        <w:t>Keputusan Menteri Kominfo</w:t>
      </w:r>
    </w:p>
    <w:p w:rsidR="00DC13CE" w:rsidRPr="00285F59" w:rsidRDefault="00DC13CE" w:rsidP="00285F59">
      <w:pPr>
        <w:spacing w:line="360" w:lineRule="auto"/>
        <w:jc w:val="both"/>
        <w:rPr>
          <w:rFonts w:asciiTheme="minorHAnsi" w:hAnsiTheme="minorHAnsi"/>
          <w:lang w:val="id-ID"/>
        </w:rPr>
      </w:pPr>
      <w:r w:rsidRPr="00285F59">
        <w:rPr>
          <w:rFonts w:asciiTheme="minorHAnsi" w:hAnsiTheme="minorHAnsi"/>
          <w:lang w:val="id-ID"/>
        </w:rPr>
        <w:t xml:space="preserve">Produk hukum dalam bentuk Keputusan Menteri Kominfo sampai dengan bulan Juni 2010 ini baru 3 buah yang dikeluarkan. Dibanding tahun sebelumnya yang dikeluarkan 19 buah Keputusan Menteri Kominfo, pada tahun ini jauh lebih sedikit dikeluarkan Keputusan </w:t>
      </w:r>
      <w:r w:rsidRPr="00285F59">
        <w:rPr>
          <w:rFonts w:asciiTheme="minorHAnsi" w:hAnsiTheme="minorHAnsi"/>
        </w:rPr>
        <w:t>M</w:t>
      </w:r>
      <w:r w:rsidRPr="00285F59">
        <w:rPr>
          <w:rFonts w:asciiTheme="minorHAnsi" w:hAnsiTheme="minorHAnsi"/>
          <w:lang w:val="id-ID"/>
        </w:rPr>
        <w:t>enteri yang terkait bidang Pos dan telekomunikasi. Dari tiga peraturan yang dikeluarkan, ketiganya terkait dengan bidang standarisasi. Jika diliha</w:t>
      </w:r>
      <w:r w:rsidRPr="00285F59">
        <w:rPr>
          <w:rFonts w:asciiTheme="minorHAnsi" w:hAnsiTheme="minorHAnsi"/>
        </w:rPr>
        <w:t>t</w:t>
      </w:r>
      <w:r w:rsidRPr="00285F59">
        <w:rPr>
          <w:rFonts w:asciiTheme="minorHAnsi" w:hAnsiTheme="minorHAnsi"/>
          <w:lang w:val="id-ID"/>
        </w:rPr>
        <w:t xml:space="preserve"> perkembangannya dar</w:t>
      </w:r>
      <w:r w:rsidRPr="00285F59">
        <w:rPr>
          <w:rFonts w:asciiTheme="minorHAnsi" w:hAnsiTheme="minorHAnsi"/>
        </w:rPr>
        <w:t>i</w:t>
      </w:r>
      <w:r w:rsidRPr="00285F59">
        <w:rPr>
          <w:rFonts w:asciiTheme="minorHAnsi" w:hAnsiTheme="minorHAnsi"/>
          <w:lang w:val="id-ID"/>
        </w:rPr>
        <w:t xml:space="preserve"> tahun 2005, bidang standarisasi bersama bidang telekomunikasi adalah bidang yang banyak diatur regulasinya melalui Keputasan Menteri Kominfo.  Dari total 35 Keputusan Menteri Kominfo yang telah dikeluarkan dari tahun 2005 sampai Juni 2010, 57,1% merupakan keputusan Menteri terkait dengan bidang standarisasi dan 31,4% adalah Keputusan menteri yang terkait dengan bidang telekomunikasi.</w:t>
      </w:r>
    </w:p>
    <w:p w:rsidR="00DC13CE" w:rsidRPr="00285F59" w:rsidRDefault="00DC13CE" w:rsidP="00DC13CE">
      <w:pPr>
        <w:rPr>
          <w:rFonts w:asciiTheme="minorHAnsi" w:hAnsiTheme="minorHAnsi"/>
          <w:lang w:val="id-ID"/>
        </w:rPr>
      </w:pPr>
    </w:p>
    <w:p w:rsidR="00DC13CE" w:rsidRPr="00285F59" w:rsidRDefault="00DC13CE" w:rsidP="00285F59">
      <w:pPr>
        <w:spacing w:after="120"/>
        <w:rPr>
          <w:rFonts w:asciiTheme="minorHAnsi" w:hAnsiTheme="minorHAnsi"/>
          <w:sz w:val="22"/>
          <w:szCs w:val="22"/>
          <w:lang w:val="nb-NO"/>
        </w:rPr>
      </w:pPr>
      <w:r w:rsidRPr="00285F59">
        <w:rPr>
          <w:rFonts w:asciiTheme="minorHAnsi" w:hAnsiTheme="minorHAnsi"/>
          <w:sz w:val="22"/>
          <w:szCs w:val="22"/>
          <w:lang w:val="nb-NO"/>
        </w:rPr>
        <w:t xml:space="preserve">Tabel </w:t>
      </w:r>
      <w:r w:rsidRPr="00285F59">
        <w:rPr>
          <w:rFonts w:asciiTheme="minorHAnsi" w:hAnsiTheme="minorHAnsi"/>
          <w:sz w:val="22"/>
          <w:szCs w:val="22"/>
          <w:lang w:val="id-ID"/>
        </w:rPr>
        <w:t>4</w:t>
      </w:r>
      <w:r w:rsidRPr="00285F59">
        <w:rPr>
          <w:rFonts w:asciiTheme="minorHAnsi" w:hAnsiTheme="minorHAnsi"/>
          <w:sz w:val="22"/>
          <w:szCs w:val="22"/>
          <w:lang w:val="nb-NO"/>
        </w:rPr>
        <w:t>.</w:t>
      </w:r>
      <w:r w:rsidRPr="00285F59">
        <w:rPr>
          <w:rFonts w:asciiTheme="minorHAnsi" w:hAnsiTheme="minorHAnsi"/>
          <w:sz w:val="22"/>
          <w:szCs w:val="22"/>
          <w:lang w:val="id-ID"/>
        </w:rPr>
        <w:t>5</w:t>
      </w:r>
      <w:r w:rsidRPr="00285F59">
        <w:rPr>
          <w:rFonts w:asciiTheme="minorHAnsi" w:hAnsiTheme="minorHAnsi"/>
          <w:sz w:val="22"/>
          <w:szCs w:val="22"/>
          <w:lang w:val="nb-NO"/>
        </w:rPr>
        <w:t xml:space="preserve"> Statistik Keputusan Menteri Kominfo</w:t>
      </w:r>
      <w:r w:rsidRPr="00285F59">
        <w:rPr>
          <w:rFonts w:asciiTheme="minorHAnsi" w:hAnsiTheme="minorHAnsi"/>
          <w:sz w:val="22"/>
          <w:szCs w:val="22"/>
          <w:lang w:val="id-ID"/>
        </w:rPr>
        <w:t xml:space="preserve"> menurut Bidang</w:t>
      </w:r>
      <w:r w:rsidRPr="00285F59">
        <w:rPr>
          <w:rFonts w:asciiTheme="minorHAnsi" w:hAnsiTheme="minorHAnsi"/>
          <w:sz w:val="22"/>
          <w:szCs w:val="22"/>
          <w:lang w:val="nb-NO"/>
        </w:rPr>
        <w:t>.</w:t>
      </w:r>
    </w:p>
    <w:tbl>
      <w:tblPr>
        <w:tblW w:w="0" w:type="auto"/>
        <w:jc w:val="center"/>
        <w:tblInd w:w="-1197" w:type="dxa"/>
        <w:tblLook w:val="00A0"/>
      </w:tblPr>
      <w:tblGrid>
        <w:gridCol w:w="601"/>
        <w:gridCol w:w="2239"/>
        <w:gridCol w:w="703"/>
        <w:gridCol w:w="709"/>
        <w:gridCol w:w="787"/>
        <w:gridCol w:w="709"/>
        <w:gridCol w:w="709"/>
        <w:gridCol w:w="823"/>
        <w:gridCol w:w="1061"/>
      </w:tblGrid>
      <w:tr w:rsidR="00DC13CE" w:rsidRPr="00285F59"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NO.</w:t>
            </w:r>
          </w:p>
        </w:tc>
        <w:tc>
          <w:tcPr>
            <w:tcW w:w="223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 xml:space="preserve">JENIS PERATURAN </w:t>
            </w:r>
          </w:p>
        </w:tc>
        <w:tc>
          <w:tcPr>
            <w:tcW w:w="687" w:type="dxa"/>
            <w:tcBorders>
              <w:top w:val="single" w:sz="4" w:space="0" w:color="auto"/>
              <w:left w:val="nil"/>
              <w:bottom w:val="single" w:sz="4" w:space="0" w:color="auto"/>
              <w:right w:val="single" w:sz="4" w:space="0" w:color="auto"/>
            </w:tcBorders>
            <w:shd w:val="clear" w:color="auto" w:fill="BFBFBF"/>
            <w:noWrap/>
            <w:vAlign w:val="center"/>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2005</w:t>
            </w:r>
          </w:p>
        </w:tc>
        <w:tc>
          <w:tcPr>
            <w:tcW w:w="709" w:type="dxa"/>
            <w:tcBorders>
              <w:top w:val="single" w:sz="4" w:space="0" w:color="auto"/>
              <w:left w:val="nil"/>
              <w:bottom w:val="single" w:sz="4" w:space="0" w:color="auto"/>
              <w:right w:val="single" w:sz="4" w:space="0" w:color="auto"/>
            </w:tcBorders>
            <w:shd w:val="clear" w:color="auto" w:fill="BFBFBF"/>
            <w:noWrap/>
            <w:vAlign w:val="center"/>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2006</w:t>
            </w:r>
          </w:p>
        </w:tc>
        <w:tc>
          <w:tcPr>
            <w:tcW w:w="787" w:type="dxa"/>
            <w:tcBorders>
              <w:top w:val="single" w:sz="4" w:space="0" w:color="auto"/>
              <w:left w:val="nil"/>
              <w:bottom w:val="single" w:sz="4" w:space="0" w:color="auto"/>
              <w:right w:val="single" w:sz="4" w:space="0" w:color="auto"/>
            </w:tcBorders>
            <w:shd w:val="clear" w:color="auto" w:fill="BFBFBF"/>
            <w:noWrap/>
            <w:vAlign w:val="center"/>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2007</w:t>
            </w:r>
          </w:p>
        </w:tc>
        <w:tc>
          <w:tcPr>
            <w:tcW w:w="709" w:type="dxa"/>
            <w:tcBorders>
              <w:top w:val="single" w:sz="4" w:space="0" w:color="auto"/>
              <w:left w:val="nil"/>
              <w:bottom w:val="single" w:sz="4" w:space="0" w:color="auto"/>
              <w:right w:val="single" w:sz="4" w:space="0" w:color="auto"/>
            </w:tcBorders>
            <w:shd w:val="clear" w:color="auto" w:fill="BFBFBF"/>
            <w:noWrap/>
            <w:vAlign w:val="center"/>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2008</w:t>
            </w:r>
          </w:p>
        </w:tc>
        <w:tc>
          <w:tcPr>
            <w:tcW w:w="709" w:type="dxa"/>
            <w:tcBorders>
              <w:top w:val="single" w:sz="4" w:space="0" w:color="auto"/>
              <w:left w:val="nil"/>
              <w:bottom w:val="single" w:sz="4" w:space="0" w:color="auto"/>
              <w:right w:val="single" w:sz="4" w:space="0" w:color="auto"/>
            </w:tcBorders>
            <w:shd w:val="clear" w:color="auto" w:fill="BFBFBF"/>
            <w:vAlign w:val="center"/>
          </w:tcPr>
          <w:p w:rsidR="00DC13CE" w:rsidRPr="00285F59" w:rsidRDefault="00DC13CE" w:rsidP="00DC13CE">
            <w:pPr>
              <w:jc w:val="center"/>
              <w:rPr>
                <w:rFonts w:asciiTheme="minorHAnsi" w:hAnsiTheme="minorHAnsi"/>
                <w:b/>
                <w:bCs/>
                <w:color w:val="000000"/>
                <w:lang w:val="id-ID"/>
              </w:rPr>
            </w:pPr>
            <w:r w:rsidRPr="00285F59">
              <w:rPr>
                <w:rFonts w:asciiTheme="minorHAnsi" w:hAnsiTheme="minorHAnsi"/>
                <w:b/>
                <w:bCs/>
                <w:color w:val="000000"/>
                <w:lang w:val="id-ID"/>
              </w:rPr>
              <w:t>2009</w:t>
            </w:r>
          </w:p>
        </w:tc>
        <w:tc>
          <w:tcPr>
            <w:tcW w:w="772" w:type="dxa"/>
            <w:tcBorders>
              <w:top w:val="single" w:sz="4" w:space="0" w:color="auto"/>
              <w:left w:val="single" w:sz="4" w:space="0" w:color="auto"/>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2010*</w:t>
            </w:r>
          </w:p>
        </w:tc>
        <w:tc>
          <w:tcPr>
            <w:tcW w:w="990"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JUMLAH</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1</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PERPOSAN</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2</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TELEKOMUNIKASI</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3</w:t>
            </w:r>
          </w:p>
        </w:tc>
        <w:tc>
          <w:tcPr>
            <w:tcW w:w="7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3</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4</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11</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3</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 xml:space="preserve">FREKUENSI </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7</w:t>
            </w:r>
          </w:p>
        </w:tc>
        <w:tc>
          <w:tcPr>
            <w:tcW w:w="7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12</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3</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20</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4</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STANDARDISASI</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5</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BIDANG LAIN-LAIN</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3</w:t>
            </w:r>
          </w:p>
        </w:tc>
        <w:tc>
          <w:tcPr>
            <w:tcW w:w="772"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4</w:t>
            </w:r>
          </w:p>
        </w:tc>
      </w:tr>
    </w:tbl>
    <w:p w:rsidR="00DC13CE" w:rsidRPr="00285F59" w:rsidRDefault="00DC13CE" w:rsidP="00DC13CE">
      <w:pPr>
        <w:spacing w:after="60"/>
        <w:rPr>
          <w:rFonts w:asciiTheme="minorHAnsi" w:hAnsiTheme="minorHAnsi"/>
          <w:lang w:val="id-ID"/>
        </w:rPr>
      </w:pPr>
      <w:r w:rsidRPr="00285F59">
        <w:rPr>
          <w:rFonts w:asciiTheme="minorHAnsi" w:hAnsiTheme="minorHAnsi"/>
          <w:lang w:val="id-ID"/>
        </w:rPr>
        <w:t xml:space="preserve">       *) Sampai Juni 2010</w:t>
      </w:r>
    </w:p>
    <w:p w:rsidR="00DC13CE" w:rsidRPr="00285F59" w:rsidRDefault="00DC13CE" w:rsidP="00DC13CE">
      <w:pPr>
        <w:spacing w:after="60"/>
        <w:rPr>
          <w:rFonts w:asciiTheme="minorHAnsi" w:hAnsiTheme="minorHAnsi"/>
          <w:lang w:val="id-ID"/>
        </w:rPr>
      </w:pPr>
    </w:p>
    <w:p w:rsidR="00DC13CE" w:rsidRPr="00285F59" w:rsidRDefault="00DC13CE" w:rsidP="00DC13CE">
      <w:pPr>
        <w:spacing w:after="120"/>
        <w:rPr>
          <w:rFonts w:asciiTheme="minorHAnsi" w:hAnsiTheme="minorHAnsi"/>
          <w:b/>
          <w:bCs/>
          <w:sz w:val="26"/>
          <w:szCs w:val="26"/>
          <w:lang w:val="id-ID"/>
        </w:rPr>
      </w:pPr>
      <w:r w:rsidRPr="00285F59">
        <w:rPr>
          <w:rFonts w:asciiTheme="minorHAnsi" w:hAnsiTheme="minorHAnsi"/>
          <w:b/>
          <w:bCs/>
          <w:sz w:val="26"/>
          <w:szCs w:val="26"/>
          <w:lang w:val="id-ID"/>
        </w:rPr>
        <w:t>4</w:t>
      </w:r>
      <w:r w:rsidRPr="00285F59">
        <w:rPr>
          <w:rFonts w:asciiTheme="minorHAnsi" w:hAnsiTheme="minorHAnsi"/>
          <w:b/>
          <w:bCs/>
          <w:sz w:val="26"/>
          <w:szCs w:val="26"/>
        </w:rPr>
        <w:t>.</w:t>
      </w:r>
      <w:r w:rsidRPr="00285F59">
        <w:rPr>
          <w:rFonts w:asciiTheme="minorHAnsi" w:hAnsiTheme="minorHAnsi"/>
          <w:b/>
          <w:bCs/>
          <w:sz w:val="26"/>
          <w:szCs w:val="26"/>
          <w:lang w:val="id-ID"/>
        </w:rPr>
        <w:t>6</w:t>
      </w:r>
      <w:r w:rsidRPr="00285F59">
        <w:rPr>
          <w:rFonts w:asciiTheme="minorHAnsi" w:hAnsiTheme="minorHAnsi"/>
          <w:b/>
          <w:bCs/>
          <w:sz w:val="26"/>
          <w:szCs w:val="26"/>
        </w:rPr>
        <w:tab/>
        <w:t>Peraturan Dirjen Pos</w:t>
      </w:r>
      <w:r w:rsidRPr="00285F59">
        <w:rPr>
          <w:rFonts w:asciiTheme="minorHAnsi" w:hAnsiTheme="minorHAnsi"/>
          <w:b/>
          <w:bCs/>
          <w:sz w:val="26"/>
          <w:szCs w:val="26"/>
          <w:lang w:val="id-ID"/>
        </w:rPr>
        <w:t xml:space="preserve"> dan T</w:t>
      </w:r>
      <w:r w:rsidRPr="00285F59">
        <w:rPr>
          <w:rFonts w:asciiTheme="minorHAnsi" w:hAnsiTheme="minorHAnsi"/>
          <w:b/>
          <w:bCs/>
          <w:sz w:val="26"/>
          <w:szCs w:val="26"/>
        </w:rPr>
        <w:t>el</w:t>
      </w:r>
      <w:r w:rsidRPr="00285F59">
        <w:rPr>
          <w:rFonts w:asciiTheme="minorHAnsi" w:hAnsiTheme="minorHAnsi"/>
          <w:b/>
          <w:bCs/>
          <w:sz w:val="26"/>
          <w:szCs w:val="26"/>
          <w:lang w:val="id-ID"/>
        </w:rPr>
        <w:t>ekomunikasi</w:t>
      </w:r>
    </w:p>
    <w:p w:rsidR="00DC13CE" w:rsidRPr="00285F59" w:rsidRDefault="00DC13CE" w:rsidP="00285F59">
      <w:pPr>
        <w:spacing w:line="360" w:lineRule="auto"/>
        <w:jc w:val="both"/>
        <w:rPr>
          <w:rFonts w:asciiTheme="minorHAnsi" w:hAnsiTheme="minorHAnsi"/>
          <w:bCs/>
          <w:lang w:val="id-ID"/>
        </w:rPr>
      </w:pPr>
      <w:r w:rsidRPr="00285F59">
        <w:rPr>
          <w:rFonts w:asciiTheme="minorHAnsi" w:hAnsiTheme="minorHAnsi"/>
          <w:bCs/>
          <w:lang w:val="id-ID"/>
        </w:rPr>
        <w:t xml:space="preserve">Produk regulasi dalam bentuk Peraturan Direktur Jenderal (Dirjen) Pos dan Telekomunikasi dikeluarkan oleh Direktur Jenderal Telekomunikasi dan langsung terkait dengan teknis bidang Pos dan telekomunikasi baik untuk pengaturan keluar maupun ke dalam (internal). Pada tahun 2010, sampai dengan bulan Juni baru diterbitkan 3 Peraturan Dirjen Pos dan telekomunikasi yaitu masing-masng satu terkait bidang pos dan dua terkait bidang standarisasi perangkat telekomunikasi. Dibanding dua tahun terakhir, jumlah peraturan Dirjen Pos dan Telekomunikasi yang telah dikeluarkan ini jauh lebih sedikit karena baru 21% dari Peraturan Dirjen yang dikeluarkan pada tahun sebelumnya (2009). Dari sisi bidangnya, sebagaimana tahun-tahun sebelumnya, Peraturan Dirjen yang dikeluarkan pada tahun 2010 sampai bulan Juni ini juga lebih banyak terkait dengan bidang standarisasi. Dari total 43 Peraturan Dirjen yang telah dikeluarkan sejak 2005, 67,4% terkait dengan bidang </w:t>
      </w:r>
      <w:r w:rsidRPr="00285F59">
        <w:rPr>
          <w:rFonts w:asciiTheme="minorHAnsi" w:hAnsiTheme="minorHAnsi"/>
          <w:bCs/>
          <w:lang w:val="id-ID"/>
        </w:rPr>
        <w:lastRenderedPageBreak/>
        <w:t>standarisasi. Peraturan ini umumnya terkait dengan penetapan standard yang harus dipenuhi untuk suatu perangkat telekomunikasi yang akan masuk ke Indonesia.</w:t>
      </w:r>
    </w:p>
    <w:p w:rsidR="00DC13CE" w:rsidRPr="00285F59" w:rsidRDefault="00DC13CE" w:rsidP="00DC13CE">
      <w:pPr>
        <w:rPr>
          <w:rFonts w:asciiTheme="minorHAnsi" w:hAnsiTheme="minorHAnsi"/>
          <w:bCs/>
          <w:lang w:val="id-ID"/>
        </w:rPr>
      </w:pPr>
    </w:p>
    <w:p w:rsidR="00DC13CE" w:rsidRPr="00285F59" w:rsidRDefault="00285F59" w:rsidP="00285F59">
      <w:pPr>
        <w:spacing w:after="120"/>
        <w:rPr>
          <w:rFonts w:asciiTheme="minorHAnsi" w:hAnsiTheme="minorHAnsi"/>
          <w:sz w:val="22"/>
          <w:szCs w:val="22"/>
          <w:lang w:val="id-ID"/>
        </w:rPr>
      </w:pPr>
      <w:r w:rsidRPr="00285F59">
        <w:rPr>
          <w:rFonts w:asciiTheme="minorHAnsi" w:hAnsiTheme="minorHAnsi"/>
          <w:sz w:val="22"/>
          <w:szCs w:val="22"/>
          <w:lang w:val="id-ID"/>
        </w:rPr>
        <w:t xml:space="preserve">      </w:t>
      </w:r>
      <w:r w:rsidR="00DC13CE" w:rsidRPr="00285F59">
        <w:rPr>
          <w:rFonts w:asciiTheme="minorHAnsi" w:hAnsiTheme="minorHAnsi"/>
          <w:sz w:val="22"/>
          <w:szCs w:val="22"/>
        </w:rPr>
        <w:t xml:space="preserve">Tabel </w:t>
      </w:r>
      <w:r w:rsidR="00DC13CE" w:rsidRPr="00285F59">
        <w:rPr>
          <w:rFonts w:asciiTheme="minorHAnsi" w:hAnsiTheme="minorHAnsi"/>
          <w:sz w:val="22"/>
          <w:szCs w:val="22"/>
          <w:lang w:val="id-ID"/>
        </w:rPr>
        <w:t>4</w:t>
      </w:r>
      <w:r w:rsidR="00DC13CE" w:rsidRPr="00285F59">
        <w:rPr>
          <w:rFonts w:asciiTheme="minorHAnsi" w:hAnsiTheme="minorHAnsi"/>
          <w:sz w:val="22"/>
          <w:szCs w:val="22"/>
        </w:rPr>
        <w:t>.</w:t>
      </w:r>
      <w:r w:rsidR="00DC13CE" w:rsidRPr="00285F59">
        <w:rPr>
          <w:rFonts w:asciiTheme="minorHAnsi" w:hAnsiTheme="minorHAnsi"/>
          <w:sz w:val="22"/>
          <w:szCs w:val="22"/>
          <w:lang w:val="id-ID"/>
        </w:rPr>
        <w:t>6</w:t>
      </w:r>
      <w:r w:rsidR="00DC13CE" w:rsidRPr="00285F59">
        <w:rPr>
          <w:rFonts w:asciiTheme="minorHAnsi" w:hAnsiTheme="minorHAnsi"/>
          <w:sz w:val="22"/>
          <w:szCs w:val="22"/>
        </w:rPr>
        <w:t xml:space="preserve"> Statistik Peraturan Dirjen Postel</w:t>
      </w:r>
      <w:r w:rsidR="00DC13CE" w:rsidRPr="00285F59">
        <w:rPr>
          <w:rFonts w:asciiTheme="minorHAnsi" w:hAnsiTheme="minorHAnsi"/>
          <w:sz w:val="22"/>
          <w:szCs w:val="22"/>
          <w:lang w:val="id-ID"/>
        </w:rPr>
        <w:t xml:space="preserve"> menurut Bidang</w:t>
      </w:r>
      <w:r w:rsidR="00DC13CE" w:rsidRPr="00285F59">
        <w:rPr>
          <w:rFonts w:asciiTheme="minorHAnsi" w:hAnsiTheme="minorHAnsi"/>
          <w:sz w:val="22"/>
          <w:szCs w:val="22"/>
        </w:rPr>
        <w:t>.</w:t>
      </w:r>
    </w:p>
    <w:tbl>
      <w:tblPr>
        <w:tblW w:w="0" w:type="auto"/>
        <w:jc w:val="center"/>
        <w:tblInd w:w="-1197" w:type="dxa"/>
        <w:tblLook w:val="00A0"/>
      </w:tblPr>
      <w:tblGrid>
        <w:gridCol w:w="601"/>
        <w:gridCol w:w="2239"/>
        <w:gridCol w:w="703"/>
        <w:gridCol w:w="709"/>
        <w:gridCol w:w="703"/>
        <w:gridCol w:w="711"/>
        <w:gridCol w:w="736"/>
        <w:gridCol w:w="851"/>
        <w:gridCol w:w="1061"/>
      </w:tblGrid>
      <w:tr w:rsidR="00DC13CE" w:rsidRPr="00285F59"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NO.</w:t>
            </w:r>
          </w:p>
        </w:tc>
        <w:tc>
          <w:tcPr>
            <w:tcW w:w="223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 xml:space="preserve">JENIS PERATURAN </w:t>
            </w:r>
          </w:p>
        </w:tc>
        <w:tc>
          <w:tcPr>
            <w:tcW w:w="687"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2005</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2006</w:t>
            </w:r>
          </w:p>
        </w:tc>
        <w:tc>
          <w:tcPr>
            <w:tcW w:w="67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2007</w:t>
            </w:r>
          </w:p>
        </w:tc>
        <w:tc>
          <w:tcPr>
            <w:tcW w:w="711"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2008</w:t>
            </w:r>
          </w:p>
        </w:tc>
        <w:tc>
          <w:tcPr>
            <w:tcW w:w="736" w:type="dxa"/>
            <w:tcBorders>
              <w:top w:val="single" w:sz="4" w:space="0" w:color="auto"/>
              <w:left w:val="nil"/>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2009</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2010*</w:t>
            </w:r>
          </w:p>
        </w:tc>
        <w:tc>
          <w:tcPr>
            <w:tcW w:w="992"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JUMLAH</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1</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PERPOSAN</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851"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99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2</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TELEKOMUNIKASI</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4</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851"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8</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3</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 xml:space="preserve">FREKUENSI </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851"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4</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STANDARDISASI</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8</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4</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2</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11</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11</w:t>
            </w:r>
          </w:p>
        </w:tc>
        <w:tc>
          <w:tcPr>
            <w:tcW w:w="851"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c>
          <w:tcPr>
            <w:tcW w:w="99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29</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5</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BIDANG LAIN-LAIN</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lang w:val="id-ID"/>
              </w:rPr>
            </w:pPr>
            <w:r w:rsidRPr="00285F59">
              <w:rPr>
                <w:rFonts w:asciiTheme="minorHAnsi" w:hAnsiTheme="minorHAnsi"/>
                <w:lang w:val="id-ID"/>
              </w:rPr>
              <w:t>1</w:t>
            </w:r>
          </w:p>
        </w:tc>
        <w:tc>
          <w:tcPr>
            <w:tcW w:w="851" w:type="dxa"/>
            <w:tcBorders>
              <w:top w:val="nil"/>
              <w:left w:val="single" w:sz="4" w:space="0" w:color="auto"/>
              <w:bottom w:val="single" w:sz="4" w:space="0" w:color="auto"/>
              <w:right w:val="single" w:sz="4" w:space="0" w:color="auto"/>
            </w:tcBorders>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3</w:t>
            </w:r>
          </w:p>
        </w:tc>
      </w:tr>
    </w:tbl>
    <w:p w:rsidR="00DC13CE" w:rsidRPr="00285F59" w:rsidRDefault="00DC13CE" w:rsidP="00DC13CE">
      <w:pPr>
        <w:spacing w:after="60"/>
        <w:rPr>
          <w:rFonts w:asciiTheme="minorHAnsi" w:hAnsiTheme="minorHAnsi"/>
          <w:sz w:val="22"/>
          <w:szCs w:val="22"/>
          <w:lang w:val="id-ID"/>
        </w:rPr>
      </w:pPr>
      <w:r w:rsidRPr="00285F59">
        <w:rPr>
          <w:rFonts w:asciiTheme="minorHAnsi" w:hAnsiTheme="minorHAnsi"/>
          <w:sz w:val="22"/>
          <w:szCs w:val="22"/>
          <w:lang w:val="id-ID"/>
        </w:rPr>
        <w:t xml:space="preserve">       *) Sampai Juni 2010</w:t>
      </w:r>
    </w:p>
    <w:p w:rsidR="00DC13CE" w:rsidRPr="00285F59" w:rsidRDefault="00DC13CE" w:rsidP="00DC13CE">
      <w:pPr>
        <w:rPr>
          <w:rFonts w:asciiTheme="minorHAnsi" w:hAnsiTheme="minorHAnsi"/>
          <w:lang w:val="id-ID"/>
        </w:rPr>
      </w:pPr>
    </w:p>
    <w:p w:rsidR="00DC13CE" w:rsidRPr="00285F59" w:rsidRDefault="00DC13CE" w:rsidP="00DC13CE">
      <w:pPr>
        <w:rPr>
          <w:rFonts w:asciiTheme="minorHAnsi" w:hAnsiTheme="minorHAnsi"/>
          <w:lang w:val="id-ID"/>
        </w:rPr>
      </w:pPr>
    </w:p>
    <w:p w:rsidR="00DC13CE" w:rsidRPr="00285F59" w:rsidRDefault="00DC13CE" w:rsidP="00DC13CE">
      <w:pPr>
        <w:spacing w:after="120"/>
        <w:rPr>
          <w:rFonts w:asciiTheme="minorHAnsi" w:hAnsiTheme="minorHAnsi"/>
          <w:b/>
          <w:bCs/>
          <w:sz w:val="26"/>
          <w:szCs w:val="26"/>
        </w:rPr>
      </w:pPr>
      <w:r w:rsidRPr="00285F59">
        <w:rPr>
          <w:rFonts w:asciiTheme="minorHAnsi" w:hAnsiTheme="minorHAnsi"/>
          <w:b/>
          <w:bCs/>
          <w:sz w:val="26"/>
          <w:szCs w:val="26"/>
          <w:lang w:val="id-ID"/>
        </w:rPr>
        <w:t>4</w:t>
      </w:r>
      <w:r w:rsidRPr="00285F59">
        <w:rPr>
          <w:rFonts w:asciiTheme="minorHAnsi" w:hAnsiTheme="minorHAnsi"/>
          <w:b/>
          <w:bCs/>
          <w:sz w:val="26"/>
          <w:szCs w:val="26"/>
        </w:rPr>
        <w:t>.</w:t>
      </w:r>
      <w:r w:rsidRPr="00285F59">
        <w:rPr>
          <w:rFonts w:asciiTheme="minorHAnsi" w:hAnsiTheme="minorHAnsi"/>
          <w:b/>
          <w:bCs/>
          <w:sz w:val="26"/>
          <w:szCs w:val="26"/>
          <w:lang w:val="id-ID"/>
        </w:rPr>
        <w:t>7</w:t>
      </w:r>
      <w:r w:rsidRPr="00285F59">
        <w:rPr>
          <w:rFonts w:asciiTheme="minorHAnsi" w:hAnsiTheme="minorHAnsi"/>
          <w:b/>
          <w:bCs/>
          <w:sz w:val="26"/>
          <w:szCs w:val="26"/>
        </w:rPr>
        <w:tab/>
        <w:t>Keputusan Bersama Menteri Kominfo</w:t>
      </w:r>
    </w:p>
    <w:p w:rsidR="00DC13CE" w:rsidRPr="00285F59" w:rsidRDefault="00DC13CE" w:rsidP="00285F59">
      <w:pPr>
        <w:spacing w:line="360" w:lineRule="auto"/>
        <w:jc w:val="both"/>
        <w:rPr>
          <w:rFonts w:asciiTheme="minorHAnsi" w:hAnsiTheme="minorHAnsi"/>
          <w:lang w:val="id-ID"/>
        </w:rPr>
      </w:pPr>
      <w:r w:rsidRPr="00285F59">
        <w:rPr>
          <w:rFonts w:asciiTheme="minorHAnsi" w:hAnsiTheme="minorHAnsi"/>
          <w:lang w:val="id-ID"/>
        </w:rPr>
        <w:t>Sampai dengan semester I tahun 2010, belum ada produk hukum dalam bentuk Ke</w:t>
      </w:r>
      <w:r w:rsidRPr="00285F59">
        <w:rPr>
          <w:rFonts w:asciiTheme="minorHAnsi" w:hAnsiTheme="minorHAnsi"/>
        </w:rPr>
        <w:t>p</w:t>
      </w:r>
      <w:r w:rsidRPr="00285F59">
        <w:rPr>
          <w:rFonts w:asciiTheme="minorHAnsi" w:hAnsiTheme="minorHAnsi"/>
          <w:lang w:val="id-ID"/>
        </w:rPr>
        <w:t>utusan bersama Menteri Kominfo pada bidang pos dan telekomunikasi yang dikeluarkan. Produk hukum Keputusan Bersama dalam bidang pos dan telekomunikasi ini memang tidak banyak dikeluarkan karena terkait dengan kementerian lain sehingga biasanya tidak khusus menyangkut bidang pos dan telekomunikasi. Sejak tahun 2005, baru dikeluarkan dua Keputusan Bersama Menteri Kominfo dalam bidang pos dan telekomunikasi ini.</w:t>
      </w:r>
    </w:p>
    <w:p w:rsidR="00DC13CE" w:rsidRPr="00285F59" w:rsidRDefault="00DC13CE" w:rsidP="00DC13CE">
      <w:pPr>
        <w:rPr>
          <w:rFonts w:asciiTheme="minorHAnsi" w:hAnsiTheme="minorHAnsi"/>
          <w:lang w:val="id-ID"/>
        </w:rPr>
      </w:pPr>
    </w:p>
    <w:p w:rsidR="00DC13CE" w:rsidRPr="00285F59" w:rsidRDefault="00285F59" w:rsidP="00285F59">
      <w:pPr>
        <w:spacing w:after="120"/>
        <w:rPr>
          <w:rFonts w:asciiTheme="minorHAnsi" w:hAnsiTheme="minorHAnsi"/>
          <w:sz w:val="22"/>
          <w:szCs w:val="22"/>
          <w:lang w:val="id-ID"/>
        </w:rPr>
      </w:pPr>
      <w:r>
        <w:rPr>
          <w:rFonts w:asciiTheme="minorHAnsi" w:hAnsiTheme="minorHAnsi"/>
          <w:sz w:val="22"/>
          <w:szCs w:val="22"/>
          <w:lang w:val="id-ID"/>
        </w:rPr>
        <w:t xml:space="preserve">      </w:t>
      </w:r>
      <w:r w:rsidR="00DC13CE" w:rsidRPr="00285F59">
        <w:rPr>
          <w:rFonts w:asciiTheme="minorHAnsi" w:hAnsiTheme="minorHAnsi"/>
          <w:sz w:val="22"/>
          <w:szCs w:val="22"/>
        </w:rPr>
        <w:t xml:space="preserve">Tabel </w:t>
      </w:r>
      <w:r w:rsidR="00DC13CE" w:rsidRPr="00285F59">
        <w:rPr>
          <w:rFonts w:asciiTheme="minorHAnsi" w:hAnsiTheme="minorHAnsi"/>
          <w:sz w:val="22"/>
          <w:szCs w:val="22"/>
          <w:lang w:val="id-ID"/>
        </w:rPr>
        <w:t>4</w:t>
      </w:r>
      <w:r w:rsidR="00DC13CE" w:rsidRPr="00285F59">
        <w:rPr>
          <w:rFonts w:asciiTheme="minorHAnsi" w:hAnsiTheme="minorHAnsi"/>
          <w:sz w:val="22"/>
          <w:szCs w:val="22"/>
        </w:rPr>
        <w:t>.</w:t>
      </w:r>
      <w:r w:rsidR="00DC13CE" w:rsidRPr="00285F59">
        <w:rPr>
          <w:rFonts w:asciiTheme="minorHAnsi" w:hAnsiTheme="minorHAnsi"/>
          <w:sz w:val="22"/>
          <w:szCs w:val="22"/>
          <w:lang w:val="id-ID"/>
        </w:rPr>
        <w:t>7</w:t>
      </w:r>
      <w:r w:rsidR="00DC13CE" w:rsidRPr="00285F59">
        <w:rPr>
          <w:rFonts w:asciiTheme="minorHAnsi" w:hAnsiTheme="minorHAnsi"/>
          <w:sz w:val="22"/>
          <w:szCs w:val="22"/>
        </w:rPr>
        <w:t xml:space="preserve"> Statistik Keputusan Bersama Menteri Kominfo</w:t>
      </w:r>
      <w:r w:rsidR="00DC13CE" w:rsidRPr="00285F59">
        <w:rPr>
          <w:rFonts w:asciiTheme="minorHAnsi" w:hAnsiTheme="minorHAnsi"/>
          <w:sz w:val="22"/>
          <w:szCs w:val="22"/>
          <w:lang w:val="id-ID"/>
        </w:rPr>
        <w:t xml:space="preserve"> menurut Bidang</w:t>
      </w:r>
      <w:r w:rsidR="00DC13CE" w:rsidRPr="00285F59">
        <w:rPr>
          <w:rFonts w:asciiTheme="minorHAnsi" w:hAnsiTheme="minorHAnsi"/>
          <w:sz w:val="22"/>
          <w:szCs w:val="22"/>
        </w:rPr>
        <w:t>.</w:t>
      </w:r>
    </w:p>
    <w:tbl>
      <w:tblPr>
        <w:tblW w:w="0" w:type="auto"/>
        <w:jc w:val="center"/>
        <w:tblInd w:w="-1197" w:type="dxa"/>
        <w:tblLook w:val="00A0"/>
      </w:tblPr>
      <w:tblGrid>
        <w:gridCol w:w="601"/>
        <w:gridCol w:w="2239"/>
        <w:gridCol w:w="703"/>
        <w:gridCol w:w="709"/>
        <w:gridCol w:w="703"/>
        <w:gridCol w:w="711"/>
        <w:gridCol w:w="736"/>
        <w:gridCol w:w="823"/>
        <w:gridCol w:w="1061"/>
      </w:tblGrid>
      <w:tr w:rsidR="00DC13CE" w:rsidRPr="00285F59" w:rsidTr="00DC13CE">
        <w:trPr>
          <w:trHeight w:val="300"/>
          <w:jc w:val="center"/>
        </w:trPr>
        <w:tc>
          <w:tcPr>
            <w:tcW w:w="569"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NO.</w:t>
            </w:r>
          </w:p>
        </w:tc>
        <w:tc>
          <w:tcPr>
            <w:tcW w:w="223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 xml:space="preserve">JENIS PERATURAN </w:t>
            </w:r>
          </w:p>
        </w:tc>
        <w:tc>
          <w:tcPr>
            <w:tcW w:w="687"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2005</w:t>
            </w:r>
          </w:p>
        </w:tc>
        <w:tc>
          <w:tcPr>
            <w:tcW w:w="70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2006</w:t>
            </w:r>
          </w:p>
        </w:tc>
        <w:tc>
          <w:tcPr>
            <w:tcW w:w="679"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2007</w:t>
            </w:r>
          </w:p>
        </w:tc>
        <w:tc>
          <w:tcPr>
            <w:tcW w:w="711" w:type="dxa"/>
            <w:tcBorders>
              <w:top w:val="single" w:sz="4" w:space="0" w:color="auto"/>
              <w:left w:val="nil"/>
              <w:bottom w:val="single" w:sz="4" w:space="0" w:color="auto"/>
              <w:right w:val="single" w:sz="4" w:space="0" w:color="auto"/>
            </w:tcBorders>
            <w:shd w:val="clear" w:color="auto" w:fill="BFBFBF"/>
            <w:noWrap/>
            <w:vAlign w:val="bottom"/>
          </w:tcPr>
          <w:p w:rsidR="00DC13CE" w:rsidRPr="00285F59" w:rsidRDefault="00DC13CE" w:rsidP="00DC13CE">
            <w:pPr>
              <w:jc w:val="right"/>
              <w:rPr>
                <w:rFonts w:asciiTheme="minorHAnsi" w:hAnsiTheme="minorHAnsi"/>
                <w:b/>
                <w:bCs/>
                <w:color w:val="000000"/>
              </w:rPr>
            </w:pPr>
            <w:r w:rsidRPr="00285F59">
              <w:rPr>
                <w:rFonts w:asciiTheme="minorHAnsi" w:hAnsiTheme="minorHAnsi"/>
                <w:b/>
                <w:bCs/>
                <w:color w:val="000000"/>
              </w:rPr>
              <w:t>2008</w:t>
            </w:r>
          </w:p>
        </w:tc>
        <w:tc>
          <w:tcPr>
            <w:tcW w:w="736" w:type="dxa"/>
            <w:tcBorders>
              <w:top w:val="single" w:sz="4" w:space="0" w:color="auto"/>
              <w:left w:val="nil"/>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2009</w:t>
            </w:r>
          </w:p>
        </w:tc>
        <w:tc>
          <w:tcPr>
            <w:tcW w:w="772" w:type="dxa"/>
            <w:tcBorders>
              <w:top w:val="single" w:sz="4" w:space="0" w:color="auto"/>
              <w:left w:val="single" w:sz="4" w:space="0" w:color="auto"/>
              <w:bottom w:val="single" w:sz="4" w:space="0" w:color="auto"/>
              <w:right w:val="single" w:sz="4" w:space="0" w:color="auto"/>
            </w:tcBorders>
            <w:shd w:val="clear" w:color="auto" w:fill="BFBFBF"/>
          </w:tcPr>
          <w:p w:rsidR="00DC13CE" w:rsidRPr="00285F59" w:rsidRDefault="00DC13CE" w:rsidP="00DC13CE">
            <w:pPr>
              <w:rPr>
                <w:rFonts w:asciiTheme="minorHAnsi" w:hAnsiTheme="minorHAnsi"/>
                <w:b/>
                <w:bCs/>
                <w:color w:val="000000"/>
                <w:lang w:val="id-ID"/>
              </w:rPr>
            </w:pPr>
            <w:r w:rsidRPr="00285F59">
              <w:rPr>
                <w:rFonts w:asciiTheme="minorHAnsi" w:hAnsiTheme="minorHAnsi"/>
                <w:b/>
                <w:bCs/>
                <w:color w:val="000000"/>
                <w:lang w:val="id-ID"/>
              </w:rPr>
              <w:t>2010*</w:t>
            </w:r>
          </w:p>
        </w:tc>
        <w:tc>
          <w:tcPr>
            <w:tcW w:w="990" w:type="dxa"/>
            <w:tcBorders>
              <w:top w:val="single" w:sz="4" w:space="0" w:color="auto"/>
              <w:left w:val="single" w:sz="4" w:space="0" w:color="auto"/>
              <w:bottom w:val="single" w:sz="4" w:space="0" w:color="auto"/>
              <w:right w:val="single" w:sz="4" w:space="0" w:color="auto"/>
            </w:tcBorders>
            <w:shd w:val="clear" w:color="auto" w:fill="BFBFBF"/>
            <w:noWrap/>
            <w:vAlign w:val="bottom"/>
          </w:tcPr>
          <w:p w:rsidR="00DC13CE" w:rsidRPr="00285F59" w:rsidRDefault="00DC13CE" w:rsidP="00DC13CE">
            <w:pPr>
              <w:rPr>
                <w:rFonts w:asciiTheme="minorHAnsi" w:hAnsiTheme="minorHAnsi"/>
                <w:b/>
                <w:bCs/>
                <w:color w:val="000000"/>
              </w:rPr>
            </w:pPr>
            <w:r w:rsidRPr="00285F59">
              <w:rPr>
                <w:rFonts w:asciiTheme="minorHAnsi" w:hAnsiTheme="minorHAnsi"/>
                <w:b/>
                <w:bCs/>
                <w:color w:val="000000"/>
              </w:rPr>
              <w:t>JUMLAH</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1</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PERPOSAN</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72" w:type="dxa"/>
            <w:tcBorders>
              <w:top w:val="nil"/>
              <w:left w:val="single" w:sz="4" w:space="0" w:color="auto"/>
              <w:bottom w:val="single" w:sz="4" w:space="0" w:color="auto"/>
              <w:right w:val="single" w:sz="4" w:space="0" w:color="auto"/>
            </w:tcBorders>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2</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TELEKOMUNIKASI</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3</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 xml:space="preserve">FREKUENSI </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1</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4</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STANDARDISASI</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r>
      <w:tr w:rsidR="00DC13CE" w:rsidRPr="00285F59" w:rsidTr="00DC13CE">
        <w:trPr>
          <w:trHeight w:val="300"/>
          <w:jc w:val="center"/>
        </w:trPr>
        <w:tc>
          <w:tcPr>
            <w:tcW w:w="569"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center"/>
              <w:rPr>
                <w:rFonts w:asciiTheme="minorHAnsi" w:hAnsiTheme="minorHAnsi"/>
                <w:color w:val="000000"/>
              </w:rPr>
            </w:pPr>
            <w:r w:rsidRPr="00285F59">
              <w:rPr>
                <w:rFonts w:asciiTheme="minorHAnsi" w:hAnsiTheme="minorHAnsi"/>
                <w:color w:val="000000"/>
              </w:rPr>
              <w:t>5</w:t>
            </w:r>
          </w:p>
        </w:tc>
        <w:tc>
          <w:tcPr>
            <w:tcW w:w="2239" w:type="dxa"/>
            <w:tcBorders>
              <w:top w:val="nil"/>
              <w:left w:val="nil"/>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BIDANG LAIN-LAIN</w:t>
            </w:r>
          </w:p>
        </w:tc>
        <w:tc>
          <w:tcPr>
            <w:tcW w:w="687"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0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679"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11"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36" w:type="dxa"/>
            <w:tcBorders>
              <w:top w:val="single" w:sz="4" w:space="0" w:color="auto"/>
              <w:left w:val="nil"/>
              <w:bottom w:val="single" w:sz="4" w:space="0" w:color="auto"/>
              <w:right w:val="single" w:sz="4" w:space="0" w:color="auto"/>
            </w:tcBorders>
          </w:tcPr>
          <w:p w:rsidR="00DC13CE" w:rsidRPr="00285F59" w:rsidRDefault="00DC13CE" w:rsidP="00DC13CE">
            <w:pPr>
              <w:jc w:val="right"/>
              <w:rPr>
                <w:rFonts w:asciiTheme="minorHAnsi" w:hAnsiTheme="minorHAnsi"/>
                <w:color w:val="000000"/>
                <w:lang w:val="id-ID"/>
              </w:rPr>
            </w:pPr>
            <w:r w:rsidRPr="00285F59">
              <w:rPr>
                <w:rFonts w:asciiTheme="minorHAnsi" w:hAnsiTheme="minorHAnsi"/>
                <w:color w:val="000000"/>
                <w:lang w:val="id-ID"/>
              </w:rPr>
              <w:t>0</w:t>
            </w:r>
          </w:p>
        </w:tc>
        <w:tc>
          <w:tcPr>
            <w:tcW w:w="772" w:type="dxa"/>
            <w:tcBorders>
              <w:top w:val="nil"/>
              <w:left w:val="single" w:sz="4" w:space="0" w:color="auto"/>
              <w:bottom w:val="single" w:sz="4" w:space="0" w:color="auto"/>
              <w:right w:val="single" w:sz="4" w:space="0" w:color="auto"/>
            </w:tcBorders>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0"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r>
    </w:tbl>
    <w:p w:rsidR="00DC13CE" w:rsidRPr="00285F59" w:rsidRDefault="00DC13CE" w:rsidP="00DC13CE">
      <w:pPr>
        <w:spacing w:after="60"/>
        <w:rPr>
          <w:rFonts w:asciiTheme="minorHAnsi" w:hAnsiTheme="minorHAnsi"/>
          <w:sz w:val="22"/>
          <w:szCs w:val="22"/>
          <w:lang w:val="id-ID"/>
        </w:rPr>
      </w:pPr>
      <w:r w:rsidRPr="00285F59">
        <w:rPr>
          <w:rFonts w:asciiTheme="minorHAnsi" w:hAnsiTheme="minorHAnsi"/>
          <w:sz w:val="22"/>
          <w:szCs w:val="22"/>
          <w:lang w:val="id-ID"/>
        </w:rPr>
        <w:t xml:space="preserve">        *) Sampai Juni 2010</w:t>
      </w:r>
    </w:p>
    <w:p w:rsidR="00285F59" w:rsidRDefault="00285F59" w:rsidP="00DC13CE">
      <w:pPr>
        <w:rPr>
          <w:rFonts w:asciiTheme="minorHAnsi" w:hAnsiTheme="minorHAnsi"/>
          <w:lang w:val="id-ID"/>
        </w:rPr>
      </w:pPr>
    </w:p>
    <w:p w:rsidR="00DC13CE" w:rsidRPr="00285F59" w:rsidRDefault="00DC13CE" w:rsidP="00285F59">
      <w:pPr>
        <w:spacing w:line="360" w:lineRule="auto"/>
        <w:jc w:val="both"/>
        <w:rPr>
          <w:rFonts w:asciiTheme="minorHAnsi" w:hAnsiTheme="minorHAnsi"/>
          <w:lang w:val="id-ID"/>
        </w:rPr>
      </w:pPr>
      <w:r w:rsidRPr="00285F59">
        <w:rPr>
          <w:rFonts w:asciiTheme="minorHAnsi" w:hAnsiTheme="minorHAnsi"/>
          <w:lang w:val="id-ID"/>
        </w:rPr>
        <w:t xml:space="preserve">Secara kumulatif sejak tahun 2005 telah dikeluarkan 176 produk hukum yang terkait dengan bidang pos dan telekomunikasi. Dari sisi jenis produk hukumnya, yang paling banyak dikeluarkan adalah Peraturan Menteri Kominfo, diikuti dengan Peraturan Dirjen Postel dan Keputusan  Menteri Kominfo. Selama kurun waktu 2005-Juni 2010 teah dikeluarkan 86 Peraturan Menteri Kominfo atau 48,9% dari total peraturan yang telah dikeluarkan. Sementara untuk Peraturan Dirjen Postel dan Keputusan Menteri Kominfo jumlahnya </w:t>
      </w:r>
      <w:r w:rsidRPr="00285F59">
        <w:rPr>
          <w:rFonts w:asciiTheme="minorHAnsi" w:hAnsiTheme="minorHAnsi"/>
          <w:lang w:val="id-ID"/>
        </w:rPr>
        <w:lastRenderedPageBreak/>
        <w:t xml:space="preserve">masing-masing 43 dan 35 peraturan atau 24,4% dan 19,9% dari total produk hukum yang telah dikeluarkan dalam bidang pos dan telekomunikasi. </w:t>
      </w:r>
    </w:p>
    <w:p w:rsidR="00DC13CE" w:rsidRPr="00285F59" w:rsidRDefault="00DC13CE" w:rsidP="00DC13CE">
      <w:pPr>
        <w:rPr>
          <w:rFonts w:asciiTheme="minorHAnsi" w:hAnsiTheme="minorHAnsi"/>
          <w:lang w:val="id-ID"/>
        </w:rPr>
      </w:pPr>
    </w:p>
    <w:p w:rsidR="00DC13CE" w:rsidRPr="00285F59" w:rsidRDefault="00DC13CE" w:rsidP="00285F59">
      <w:pPr>
        <w:spacing w:after="120"/>
        <w:jc w:val="center"/>
        <w:rPr>
          <w:rFonts w:asciiTheme="minorHAnsi" w:hAnsiTheme="minorHAnsi"/>
          <w:sz w:val="22"/>
          <w:szCs w:val="22"/>
          <w:lang w:val="id-ID"/>
        </w:rPr>
      </w:pPr>
      <w:r w:rsidRPr="00285F59">
        <w:rPr>
          <w:rFonts w:asciiTheme="minorHAnsi" w:hAnsiTheme="minorHAnsi"/>
          <w:sz w:val="22"/>
          <w:szCs w:val="22"/>
        </w:rPr>
        <w:t xml:space="preserve">Tabel </w:t>
      </w:r>
      <w:r w:rsidRPr="00285F59">
        <w:rPr>
          <w:rFonts w:asciiTheme="minorHAnsi" w:hAnsiTheme="minorHAnsi"/>
          <w:sz w:val="22"/>
          <w:szCs w:val="22"/>
          <w:lang w:val="id-ID"/>
        </w:rPr>
        <w:t>4</w:t>
      </w:r>
      <w:r w:rsidRPr="00285F59">
        <w:rPr>
          <w:rFonts w:asciiTheme="minorHAnsi" w:hAnsiTheme="minorHAnsi"/>
          <w:sz w:val="22"/>
          <w:szCs w:val="22"/>
        </w:rPr>
        <w:t>.</w:t>
      </w:r>
      <w:r w:rsidRPr="00285F59">
        <w:rPr>
          <w:rFonts w:asciiTheme="minorHAnsi" w:hAnsiTheme="minorHAnsi"/>
          <w:sz w:val="22"/>
          <w:szCs w:val="22"/>
          <w:lang w:val="id-ID"/>
        </w:rPr>
        <w:t>8</w:t>
      </w:r>
      <w:r w:rsidRPr="00285F59">
        <w:rPr>
          <w:rFonts w:asciiTheme="minorHAnsi" w:hAnsiTheme="minorHAnsi"/>
          <w:sz w:val="22"/>
          <w:szCs w:val="22"/>
        </w:rPr>
        <w:t>.  Jumlah produk regulasi yang dikeluarkan pada periode 2005-</w:t>
      </w:r>
      <w:r w:rsidRPr="00285F59">
        <w:rPr>
          <w:rFonts w:asciiTheme="minorHAnsi" w:hAnsiTheme="minorHAnsi"/>
          <w:sz w:val="22"/>
          <w:szCs w:val="22"/>
          <w:lang w:val="id-ID"/>
        </w:rPr>
        <w:t xml:space="preserve"> </w:t>
      </w:r>
      <w:r w:rsidRPr="00285F59">
        <w:rPr>
          <w:rFonts w:asciiTheme="minorHAnsi" w:hAnsiTheme="minorHAnsi"/>
          <w:sz w:val="22"/>
          <w:szCs w:val="22"/>
        </w:rPr>
        <w:t>20</w:t>
      </w:r>
      <w:r w:rsidRPr="00285F59">
        <w:rPr>
          <w:rFonts w:asciiTheme="minorHAnsi" w:hAnsiTheme="minorHAnsi"/>
          <w:sz w:val="22"/>
          <w:szCs w:val="22"/>
          <w:lang w:val="id-ID"/>
        </w:rPr>
        <w:t>10*</w:t>
      </w:r>
    </w:p>
    <w:tbl>
      <w:tblPr>
        <w:tblW w:w="9145" w:type="dxa"/>
        <w:tblInd w:w="-106" w:type="dxa"/>
        <w:tblLayout w:type="fixed"/>
        <w:tblLook w:val="00A0"/>
      </w:tblPr>
      <w:tblGrid>
        <w:gridCol w:w="2482"/>
        <w:gridCol w:w="1134"/>
        <w:gridCol w:w="1134"/>
        <w:gridCol w:w="1134"/>
        <w:gridCol w:w="1134"/>
        <w:gridCol w:w="993"/>
        <w:gridCol w:w="1134"/>
      </w:tblGrid>
      <w:tr w:rsidR="00DC13CE" w:rsidRPr="00285F59" w:rsidTr="00DC13CE">
        <w:trPr>
          <w:trHeight w:val="300"/>
        </w:trPr>
        <w:tc>
          <w:tcPr>
            <w:tcW w:w="2482" w:type="dxa"/>
            <w:tcBorders>
              <w:top w:val="single" w:sz="4" w:space="0" w:color="auto"/>
              <w:left w:val="single" w:sz="4" w:space="0" w:color="auto"/>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Jenis Peraturan</w:t>
            </w:r>
          </w:p>
        </w:tc>
        <w:tc>
          <w:tcPr>
            <w:tcW w:w="1134" w:type="dxa"/>
            <w:tcBorders>
              <w:top w:val="single" w:sz="4" w:space="0" w:color="auto"/>
              <w:left w:val="nil"/>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Perposan</w:t>
            </w:r>
          </w:p>
        </w:tc>
        <w:tc>
          <w:tcPr>
            <w:tcW w:w="1134" w:type="dxa"/>
            <w:tcBorders>
              <w:top w:val="single" w:sz="4" w:space="0" w:color="auto"/>
              <w:left w:val="nil"/>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Telekomunikasi</w:t>
            </w:r>
          </w:p>
        </w:tc>
        <w:tc>
          <w:tcPr>
            <w:tcW w:w="1134" w:type="dxa"/>
            <w:tcBorders>
              <w:top w:val="single" w:sz="4" w:space="0" w:color="auto"/>
              <w:left w:val="nil"/>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Frekuensi</w:t>
            </w:r>
          </w:p>
        </w:tc>
        <w:tc>
          <w:tcPr>
            <w:tcW w:w="1134" w:type="dxa"/>
            <w:tcBorders>
              <w:top w:val="single" w:sz="4" w:space="0" w:color="auto"/>
              <w:left w:val="nil"/>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Standari</w:t>
            </w:r>
            <w:r w:rsidRPr="00285F59">
              <w:rPr>
                <w:rFonts w:asciiTheme="minorHAnsi" w:hAnsiTheme="minorHAnsi"/>
                <w:b/>
                <w:bCs/>
                <w:color w:val="000000"/>
                <w:lang w:val="id-ID"/>
              </w:rPr>
              <w:t>-</w:t>
            </w:r>
            <w:r w:rsidRPr="00285F59">
              <w:rPr>
                <w:rFonts w:asciiTheme="minorHAnsi" w:hAnsiTheme="minorHAnsi"/>
                <w:b/>
                <w:bCs/>
                <w:color w:val="000000"/>
              </w:rPr>
              <w:t>sasi</w:t>
            </w:r>
          </w:p>
        </w:tc>
        <w:tc>
          <w:tcPr>
            <w:tcW w:w="993" w:type="dxa"/>
            <w:tcBorders>
              <w:top w:val="single" w:sz="4" w:space="0" w:color="auto"/>
              <w:left w:val="nil"/>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Lain-lain</w:t>
            </w:r>
          </w:p>
        </w:tc>
        <w:tc>
          <w:tcPr>
            <w:tcW w:w="1134" w:type="dxa"/>
            <w:tcBorders>
              <w:top w:val="single" w:sz="4" w:space="0" w:color="auto"/>
              <w:left w:val="nil"/>
              <w:bottom w:val="single" w:sz="4" w:space="0" w:color="auto"/>
              <w:right w:val="single" w:sz="4" w:space="0" w:color="auto"/>
            </w:tcBorders>
            <w:shd w:val="clear" w:color="auto" w:fill="7F7F7F"/>
            <w:noWrap/>
            <w:vAlign w:val="bottom"/>
          </w:tcPr>
          <w:p w:rsidR="00DC13CE" w:rsidRPr="00285F59" w:rsidRDefault="00DC13CE" w:rsidP="00DC13CE">
            <w:pPr>
              <w:jc w:val="center"/>
              <w:rPr>
                <w:rFonts w:asciiTheme="minorHAnsi" w:hAnsiTheme="minorHAnsi"/>
                <w:b/>
                <w:bCs/>
                <w:color w:val="000000"/>
              </w:rPr>
            </w:pPr>
            <w:r w:rsidRPr="00285F59">
              <w:rPr>
                <w:rFonts w:asciiTheme="minorHAnsi" w:hAnsiTheme="minorHAnsi"/>
                <w:b/>
                <w:bCs/>
                <w:color w:val="000000"/>
              </w:rPr>
              <w:t>JUMLAH</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lang w:val="id-ID"/>
              </w:rPr>
            </w:pPr>
            <w:r w:rsidRPr="00285F59">
              <w:rPr>
                <w:rFonts w:asciiTheme="minorHAnsi" w:hAnsiTheme="minorHAnsi"/>
                <w:color w:val="000000"/>
                <w:lang w:val="id-ID"/>
              </w:rPr>
              <w:t>Undang-Undang</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Peraturan Pemerintah</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Peraturan Presiden</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4</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5</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Peraturan Menkominfo</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53</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23</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6</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86</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Keputusan Menkominfo</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4</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35</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Peraturan Dirjen Postel</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8</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29</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3</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43</w:t>
            </w:r>
          </w:p>
        </w:tc>
      </w:tr>
      <w:tr w:rsidR="00DC13CE" w:rsidRPr="00285F59" w:rsidTr="00DC13CE">
        <w:trPr>
          <w:trHeight w:hRule="exact" w:val="530"/>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Keputusan Bersama Menkominfo</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2</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Surat Edaran Menkominfo</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w:t>
            </w:r>
          </w:p>
        </w:tc>
      </w:tr>
      <w:tr w:rsidR="00DC13CE" w:rsidRPr="00285F59" w:rsidTr="00DC13CE">
        <w:trPr>
          <w:trHeight w:hRule="exact" w:val="284"/>
        </w:trPr>
        <w:tc>
          <w:tcPr>
            <w:tcW w:w="2482" w:type="dxa"/>
            <w:tcBorders>
              <w:top w:val="nil"/>
              <w:left w:val="single" w:sz="4" w:space="0" w:color="auto"/>
              <w:bottom w:val="single" w:sz="4" w:space="0" w:color="auto"/>
              <w:right w:val="single" w:sz="4" w:space="0" w:color="auto"/>
            </w:tcBorders>
            <w:noWrap/>
            <w:vAlign w:val="bottom"/>
          </w:tcPr>
          <w:p w:rsidR="00DC13CE" w:rsidRPr="00285F59" w:rsidRDefault="00DC13CE" w:rsidP="00DC13CE">
            <w:pPr>
              <w:rPr>
                <w:rFonts w:asciiTheme="minorHAnsi" w:hAnsiTheme="minorHAnsi"/>
                <w:color w:val="000000"/>
              </w:rPr>
            </w:pPr>
            <w:r w:rsidRPr="00285F59">
              <w:rPr>
                <w:rFonts w:asciiTheme="minorHAnsi" w:hAnsiTheme="minorHAnsi"/>
                <w:color w:val="000000"/>
              </w:rPr>
              <w:t>JUMLAH</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10</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73</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45</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35</w:t>
            </w:r>
          </w:p>
        </w:tc>
        <w:tc>
          <w:tcPr>
            <w:tcW w:w="993"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13</w:t>
            </w:r>
          </w:p>
        </w:tc>
        <w:tc>
          <w:tcPr>
            <w:tcW w:w="1134" w:type="dxa"/>
            <w:tcBorders>
              <w:top w:val="nil"/>
              <w:left w:val="nil"/>
              <w:bottom w:val="single" w:sz="4" w:space="0" w:color="auto"/>
              <w:right w:val="single" w:sz="4" w:space="0" w:color="auto"/>
            </w:tcBorders>
            <w:noWrap/>
            <w:vAlign w:val="bottom"/>
          </w:tcPr>
          <w:p w:rsidR="00DC13CE" w:rsidRPr="00285F59" w:rsidRDefault="00DC13CE" w:rsidP="00DC13CE">
            <w:pPr>
              <w:jc w:val="right"/>
              <w:rPr>
                <w:rFonts w:asciiTheme="minorHAnsi" w:hAnsiTheme="minorHAnsi"/>
                <w:color w:val="000000"/>
              </w:rPr>
            </w:pPr>
            <w:r w:rsidRPr="00285F59">
              <w:rPr>
                <w:rFonts w:asciiTheme="minorHAnsi" w:hAnsiTheme="minorHAnsi"/>
                <w:color w:val="000000"/>
              </w:rPr>
              <w:t>176</w:t>
            </w:r>
          </w:p>
        </w:tc>
      </w:tr>
    </w:tbl>
    <w:p w:rsidR="00DC13CE" w:rsidRPr="00285F59" w:rsidRDefault="00DC13CE" w:rsidP="00DC13CE">
      <w:pPr>
        <w:spacing w:after="60"/>
        <w:rPr>
          <w:rFonts w:asciiTheme="minorHAnsi" w:hAnsiTheme="minorHAnsi"/>
          <w:sz w:val="22"/>
          <w:szCs w:val="22"/>
          <w:lang w:val="id-ID"/>
        </w:rPr>
      </w:pPr>
      <w:r w:rsidRPr="00285F59">
        <w:rPr>
          <w:rFonts w:asciiTheme="minorHAnsi" w:hAnsiTheme="minorHAnsi"/>
          <w:sz w:val="22"/>
          <w:szCs w:val="22"/>
          <w:lang w:val="id-ID"/>
        </w:rPr>
        <w:t>*) Sampai Juni 2010</w:t>
      </w:r>
    </w:p>
    <w:p w:rsidR="00DC13CE" w:rsidRPr="00285F59" w:rsidRDefault="00DC13CE" w:rsidP="00DC13CE">
      <w:pPr>
        <w:spacing w:after="60"/>
        <w:rPr>
          <w:rFonts w:asciiTheme="minorHAnsi" w:hAnsiTheme="minorHAnsi"/>
          <w:lang w:val="id-ID"/>
        </w:rPr>
      </w:pPr>
    </w:p>
    <w:p w:rsidR="00DC13CE" w:rsidRPr="00285F59" w:rsidRDefault="00DC13CE" w:rsidP="00DC13CE">
      <w:pPr>
        <w:spacing w:after="120"/>
        <w:rPr>
          <w:rFonts w:asciiTheme="minorHAnsi" w:hAnsiTheme="minorHAnsi"/>
          <w:sz w:val="22"/>
          <w:szCs w:val="22"/>
          <w:lang w:val="id-ID"/>
        </w:rPr>
      </w:pPr>
      <w:r w:rsidRPr="00285F59">
        <w:rPr>
          <w:rFonts w:asciiTheme="minorHAnsi" w:hAnsiTheme="minorHAnsi"/>
          <w:sz w:val="22"/>
          <w:szCs w:val="22"/>
          <w:lang w:val="id-ID"/>
        </w:rPr>
        <w:t>Gambar 4</w:t>
      </w:r>
      <w:r w:rsidRPr="00285F59">
        <w:rPr>
          <w:rFonts w:asciiTheme="minorHAnsi" w:hAnsiTheme="minorHAnsi"/>
          <w:sz w:val="22"/>
          <w:szCs w:val="22"/>
        </w:rPr>
        <w:t>.</w:t>
      </w:r>
      <w:r w:rsidRPr="00285F59">
        <w:rPr>
          <w:rFonts w:asciiTheme="minorHAnsi" w:hAnsiTheme="minorHAnsi"/>
          <w:sz w:val="22"/>
          <w:szCs w:val="22"/>
          <w:lang w:val="id-ID"/>
        </w:rPr>
        <w:t>1</w:t>
      </w:r>
      <w:r w:rsidRPr="00285F59">
        <w:rPr>
          <w:rFonts w:asciiTheme="minorHAnsi" w:hAnsiTheme="minorHAnsi"/>
          <w:sz w:val="22"/>
          <w:szCs w:val="22"/>
        </w:rPr>
        <w:t>.  Jumlah produk regulasi yang dikeluarkan pada periode 2005-</w:t>
      </w:r>
      <w:r w:rsidRPr="00285F59">
        <w:rPr>
          <w:rFonts w:asciiTheme="minorHAnsi" w:hAnsiTheme="minorHAnsi"/>
          <w:sz w:val="22"/>
          <w:szCs w:val="22"/>
          <w:lang w:val="id-ID"/>
        </w:rPr>
        <w:t xml:space="preserve">Juni </w:t>
      </w:r>
      <w:r w:rsidRPr="00285F59">
        <w:rPr>
          <w:rFonts w:asciiTheme="minorHAnsi" w:hAnsiTheme="minorHAnsi"/>
          <w:sz w:val="22"/>
          <w:szCs w:val="22"/>
        </w:rPr>
        <w:t>20</w:t>
      </w:r>
      <w:r w:rsidRPr="00285F59">
        <w:rPr>
          <w:rFonts w:asciiTheme="minorHAnsi" w:hAnsiTheme="minorHAnsi"/>
          <w:sz w:val="22"/>
          <w:szCs w:val="22"/>
          <w:lang w:val="id-ID"/>
        </w:rPr>
        <w:t>10</w:t>
      </w:r>
    </w:p>
    <w:p w:rsidR="00DC13CE" w:rsidRDefault="00DC13CE" w:rsidP="00DC13CE">
      <w:pPr>
        <w:jc w:val="center"/>
        <w:rPr>
          <w:lang w:val="id-ID"/>
        </w:rPr>
      </w:pPr>
      <w:r w:rsidRPr="00DC13CE">
        <w:rPr>
          <w:noProof/>
          <w:lang w:val="id-ID" w:eastAsia="zh-CN"/>
        </w:rPr>
        <w:pict>
          <v:shape id="Chart 5" o:spid="_x0000_i1039" type="#_x0000_t75" style="width:453.5pt;height:263.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">
            <v:imagedata r:id="rId24" o:title=""/>
            <o:lock v:ext="edit" aspectratio="f"/>
          </v:shape>
        </w:pict>
      </w:r>
    </w:p>
    <w:p w:rsidR="00285F59" w:rsidRDefault="00285F59" w:rsidP="00DC13CE">
      <w:pPr>
        <w:rPr>
          <w:lang w:val="id-ID"/>
        </w:rPr>
      </w:pPr>
    </w:p>
    <w:p w:rsidR="00DC13CE" w:rsidRPr="00285F59" w:rsidRDefault="00DC13CE" w:rsidP="00285F59">
      <w:pPr>
        <w:spacing w:line="360" w:lineRule="auto"/>
        <w:jc w:val="both"/>
        <w:rPr>
          <w:rFonts w:asciiTheme="minorHAnsi" w:hAnsiTheme="minorHAnsi"/>
          <w:lang w:val="id-ID"/>
        </w:rPr>
      </w:pPr>
      <w:r w:rsidRPr="00285F59">
        <w:rPr>
          <w:rFonts w:asciiTheme="minorHAnsi" w:hAnsiTheme="minorHAnsi"/>
          <w:lang w:val="id-ID"/>
        </w:rPr>
        <w:t>Pada tahun 2010, sampai bulan Juni produk hukum pada bidang pos dan telekomunikasi yang paling banyak dikeluarkan juga dalam bentuk Peraturan Menteri Kominfo sebanyak 4 buah, diikuti oleh Keputusan Menteri Kominfo sebanyak 3 buah. Secara total, jumlah ini juga jauh lebih rendah daripada total produk hukum pada bidang pos dan telekomunikasi yang telah dikeluarkan setiap tahunnya.</w:t>
      </w:r>
    </w:p>
    <w:p w:rsidR="00DC13CE" w:rsidRPr="00285F59" w:rsidRDefault="00DC13CE" w:rsidP="00285F59">
      <w:pPr>
        <w:spacing w:line="360" w:lineRule="auto"/>
        <w:jc w:val="both"/>
        <w:rPr>
          <w:rFonts w:asciiTheme="minorHAnsi" w:hAnsiTheme="minorHAnsi"/>
          <w:lang w:val="id-ID"/>
        </w:rPr>
      </w:pPr>
    </w:p>
    <w:p w:rsidR="00DC13CE" w:rsidRPr="00285F59" w:rsidRDefault="00DC13CE" w:rsidP="00285F59">
      <w:pPr>
        <w:spacing w:line="360" w:lineRule="auto"/>
        <w:jc w:val="both"/>
        <w:rPr>
          <w:rFonts w:asciiTheme="minorHAnsi" w:hAnsiTheme="minorHAnsi"/>
          <w:lang w:val="id-ID"/>
        </w:rPr>
      </w:pPr>
      <w:r w:rsidRPr="00285F59">
        <w:rPr>
          <w:rFonts w:asciiTheme="minorHAnsi" w:hAnsiTheme="minorHAnsi"/>
          <w:lang w:val="id-ID"/>
        </w:rPr>
        <w:t>Dari sisi komposisinya menurut bidang, peraturan yang terkait bidang, terdapat perbedaan komposisi antar bidang  menurut jenis peraturannya. P</w:t>
      </w:r>
      <w:r w:rsidRPr="00285F59">
        <w:rPr>
          <w:rFonts w:asciiTheme="minorHAnsi" w:hAnsiTheme="minorHAnsi"/>
        </w:rPr>
        <w:t>e</w:t>
      </w:r>
      <w:r w:rsidRPr="00285F59">
        <w:rPr>
          <w:rFonts w:asciiTheme="minorHAnsi" w:hAnsiTheme="minorHAnsi"/>
          <w:lang w:val="id-ID"/>
        </w:rPr>
        <w:t xml:space="preserve">raturan pada bidang telekomunikasi dan frekuensi paling banyak adalah dalam bentuk Peraturan Menteri Kominfo. Proporsi produk hukum dalam bentuk Peraturan Menteri Kominfo pada bidang telekomunikasi mencapai 72,6% dari total </w:t>
      </w:r>
      <w:r w:rsidRPr="00285F59">
        <w:rPr>
          <w:rFonts w:asciiTheme="minorHAnsi" w:hAnsiTheme="minorHAnsi"/>
        </w:rPr>
        <w:t>p</w:t>
      </w:r>
      <w:r w:rsidRPr="00285F59">
        <w:rPr>
          <w:rFonts w:asciiTheme="minorHAnsi" w:hAnsiTheme="minorHAnsi"/>
          <w:lang w:val="id-ID"/>
        </w:rPr>
        <w:t>eraturan pada bidang tersebut. Sementara pada bidang frekuensi, proporsinya mencapai 51,1% dari total produk hukum yang dikeluarkan pada bidang frekuensi seperti ditunjukkan pada gambar 4.2. Sementara peraturan pada bidang standarisasi lebih didominasi oleh produk regulasi dalam bentuk Peraturan Dirjen Postel yaitu sebanyak 82,9%. Sedangkan peraturan pada bidang pos lebih banyak dalam bentuk Peraturan Presiden, disamping karena produk regulasinya juga tidak banyak yang terkait dengan bidang pos.</w:t>
      </w:r>
    </w:p>
    <w:p w:rsidR="00DC13CE" w:rsidRPr="00285F59" w:rsidRDefault="00DC13CE" w:rsidP="00285F59">
      <w:pPr>
        <w:jc w:val="both"/>
        <w:rPr>
          <w:rFonts w:asciiTheme="minorHAnsi" w:hAnsiTheme="minorHAnsi"/>
          <w:lang w:val="id-ID"/>
        </w:rPr>
      </w:pPr>
    </w:p>
    <w:p w:rsidR="00DC13CE" w:rsidRPr="00285F59" w:rsidRDefault="00DC13CE" w:rsidP="00285F59">
      <w:pPr>
        <w:spacing w:after="120"/>
        <w:ind w:left="1276" w:hanging="1276"/>
        <w:jc w:val="both"/>
        <w:rPr>
          <w:rFonts w:asciiTheme="minorHAnsi" w:hAnsiTheme="minorHAnsi"/>
          <w:sz w:val="22"/>
          <w:szCs w:val="22"/>
          <w:lang w:val="id-ID"/>
        </w:rPr>
      </w:pPr>
      <w:r w:rsidRPr="00285F59">
        <w:rPr>
          <w:rFonts w:asciiTheme="minorHAnsi" w:hAnsiTheme="minorHAnsi"/>
          <w:sz w:val="22"/>
          <w:szCs w:val="22"/>
          <w:lang w:val="id-ID"/>
        </w:rPr>
        <w:t>Gambar 4</w:t>
      </w:r>
      <w:r w:rsidRPr="00285F59">
        <w:rPr>
          <w:rFonts w:asciiTheme="minorHAnsi" w:hAnsiTheme="minorHAnsi"/>
          <w:sz w:val="22"/>
          <w:szCs w:val="22"/>
        </w:rPr>
        <w:t>.</w:t>
      </w:r>
      <w:r w:rsidRPr="00285F59">
        <w:rPr>
          <w:rFonts w:asciiTheme="minorHAnsi" w:hAnsiTheme="minorHAnsi"/>
          <w:sz w:val="22"/>
          <w:szCs w:val="22"/>
          <w:lang w:val="id-ID"/>
        </w:rPr>
        <w:t>2</w:t>
      </w:r>
      <w:r w:rsidRPr="00285F59">
        <w:rPr>
          <w:rFonts w:asciiTheme="minorHAnsi" w:hAnsiTheme="minorHAnsi"/>
          <w:sz w:val="22"/>
          <w:szCs w:val="22"/>
        </w:rPr>
        <w:t xml:space="preserve">.  </w:t>
      </w:r>
      <w:r w:rsidRPr="00285F59">
        <w:rPr>
          <w:rFonts w:asciiTheme="minorHAnsi" w:hAnsiTheme="minorHAnsi"/>
          <w:sz w:val="22"/>
          <w:szCs w:val="22"/>
          <w:lang w:val="id-ID"/>
        </w:rPr>
        <w:t xml:space="preserve">Komposisi </w:t>
      </w:r>
      <w:r w:rsidRPr="00285F59">
        <w:rPr>
          <w:rFonts w:asciiTheme="minorHAnsi" w:hAnsiTheme="minorHAnsi"/>
          <w:sz w:val="22"/>
          <w:szCs w:val="22"/>
        </w:rPr>
        <w:t xml:space="preserve">produk regulasi yang dikeluarkan </w:t>
      </w:r>
      <w:r w:rsidRPr="00285F59">
        <w:rPr>
          <w:rFonts w:asciiTheme="minorHAnsi" w:hAnsiTheme="minorHAnsi"/>
          <w:sz w:val="22"/>
          <w:szCs w:val="22"/>
          <w:lang w:val="id-ID"/>
        </w:rPr>
        <w:t xml:space="preserve">menurut bidang dan jenis peraturan </w:t>
      </w:r>
      <w:r w:rsidRPr="00285F59">
        <w:rPr>
          <w:rFonts w:asciiTheme="minorHAnsi" w:hAnsiTheme="minorHAnsi"/>
          <w:sz w:val="22"/>
          <w:szCs w:val="22"/>
        </w:rPr>
        <w:t>pada periode 2005-</w:t>
      </w:r>
      <w:r w:rsidRPr="00285F59">
        <w:rPr>
          <w:rFonts w:asciiTheme="minorHAnsi" w:hAnsiTheme="minorHAnsi"/>
          <w:sz w:val="22"/>
          <w:szCs w:val="22"/>
          <w:lang w:val="id-ID"/>
        </w:rPr>
        <w:t xml:space="preserve">Juni </w:t>
      </w:r>
      <w:r w:rsidRPr="00285F59">
        <w:rPr>
          <w:rFonts w:asciiTheme="minorHAnsi" w:hAnsiTheme="minorHAnsi"/>
          <w:sz w:val="22"/>
          <w:szCs w:val="22"/>
        </w:rPr>
        <w:t>20</w:t>
      </w:r>
      <w:r w:rsidRPr="00285F59">
        <w:rPr>
          <w:rFonts w:asciiTheme="minorHAnsi" w:hAnsiTheme="minorHAnsi"/>
          <w:sz w:val="22"/>
          <w:szCs w:val="22"/>
          <w:lang w:val="id-ID"/>
        </w:rPr>
        <w:t>10</w:t>
      </w:r>
    </w:p>
    <w:p w:rsidR="00DC13CE" w:rsidRPr="001D2DFC" w:rsidRDefault="00DC13CE" w:rsidP="00DC13CE">
      <w:pPr>
        <w:jc w:val="center"/>
        <w:rPr>
          <w:lang w:val="id-ID"/>
        </w:rPr>
      </w:pPr>
      <w:r w:rsidRPr="00DC13CE">
        <w:rPr>
          <w:noProof/>
          <w:lang w:val="id-ID" w:eastAsia="zh-CN"/>
        </w:rPr>
        <w:pict>
          <v:shape id="Chart 6" o:spid="_x0000_i1038" type="#_x0000_t75" style="width:452.55pt;height:271.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">
            <v:imagedata r:id="rId25" o:title=""/>
            <o:lock v:ext="edit" aspectratio="f"/>
          </v:shape>
        </w:pict>
      </w:r>
    </w:p>
    <w:p w:rsidR="00C477E6" w:rsidRDefault="00C477E6" w:rsidP="00ED22B9">
      <w:pPr>
        <w:rPr>
          <w:rFonts w:ascii="Calibri" w:hAnsi="Calibri" w:cs="Arial"/>
          <w:lang w:val="id-ID"/>
        </w:rPr>
      </w:pPr>
    </w:p>
    <w:p w:rsidR="0025459B" w:rsidRPr="008A2A06" w:rsidRDefault="0025459B" w:rsidP="0025459B">
      <w:pPr>
        <w:rPr>
          <w:rFonts w:asciiTheme="minorHAnsi" w:hAnsiTheme="minorHAnsi"/>
          <w:b/>
          <w:bCs/>
          <w:sz w:val="48"/>
          <w:szCs w:val="48"/>
          <w:lang w:val="id-ID"/>
        </w:rPr>
      </w:pPr>
      <w:r>
        <w:rPr>
          <w:rFonts w:ascii="Calibri" w:hAnsi="Calibri" w:cs="Arial"/>
          <w:lang w:val="id-ID"/>
        </w:rPr>
        <w:br w:type="page"/>
      </w:r>
      <w:r w:rsidRPr="008A2A06">
        <w:rPr>
          <w:rFonts w:asciiTheme="minorHAnsi" w:hAnsiTheme="minorHAnsi"/>
          <w:b/>
          <w:bCs/>
          <w:sz w:val="48"/>
          <w:szCs w:val="48"/>
        </w:rPr>
        <w:lastRenderedPageBreak/>
        <w:t xml:space="preserve">Bab </w:t>
      </w:r>
      <w:r w:rsidRPr="008A2A06">
        <w:rPr>
          <w:rFonts w:asciiTheme="minorHAnsi" w:hAnsiTheme="minorHAnsi"/>
          <w:b/>
          <w:bCs/>
          <w:sz w:val="48"/>
          <w:szCs w:val="48"/>
          <w:lang w:val="id-ID"/>
        </w:rPr>
        <w:t>5</w:t>
      </w:r>
    </w:p>
    <w:p w:rsidR="0025459B" w:rsidRPr="008A2A06" w:rsidRDefault="0025459B" w:rsidP="0025459B">
      <w:pPr>
        <w:spacing w:after="1000"/>
        <w:rPr>
          <w:rFonts w:asciiTheme="minorHAnsi" w:hAnsiTheme="minorHAnsi"/>
          <w:b/>
          <w:bCs/>
          <w:sz w:val="48"/>
          <w:szCs w:val="48"/>
          <w:lang w:val="id-ID"/>
        </w:rPr>
      </w:pPr>
      <w:r w:rsidRPr="008A2A06">
        <w:rPr>
          <w:rFonts w:asciiTheme="minorHAnsi" w:hAnsiTheme="minorHAnsi"/>
          <w:b/>
          <w:bCs/>
          <w:sz w:val="48"/>
          <w:szCs w:val="48"/>
          <w:lang w:val="id-ID"/>
        </w:rPr>
        <w:t>Bidang</w:t>
      </w:r>
      <w:r w:rsidRPr="008A2A06">
        <w:rPr>
          <w:rFonts w:asciiTheme="minorHAnsi" w:hAnsiTheme="minorHAnsi"/>
          <w:b/>
          <w:bCs/>
          <w:sz w:val="48"/>
          <w:szCs w:val="48"/>
        </w:rPr>
        <w:t xml:space="preserve"> </w:t>
      </w:r>
      <w:r w:rsidRPr="008A2A06">
        <w:rPr>
          <w:rFonts w:asciiTheme="minorHAnsi" w:hAnsiTheme="minorHAnsi"/>
          <w:b/>
          <w:bCs/>
          <w:sz w:val="48"/>
          <w:szCs w:val="48"/>
          <w:lang w:val="id-ID"/>
        </w:rPr>
        <w:t>Pos</w:t>
      </w:r>
    </w:p>
    <w:p w:rsidR="0025459B" w:rsidRPr="00777763" w:rsidRDefault="0025459B" w:rsidP="00777763">
      <w:pPr>
        <w:spacing w:line="360" w:lineRule="auto"/>
        <w:jc w:val="both"/>
        <w:rPr>
          <w:rFonts w:asciiTheme="minorHAnsi" w:hAnsiTheme="minorHAnsi"/>
        </w:rPr>
      </w:pPr>
      <w:r w:rsidRPr="00777763">
        <w:rPr>
          <w:rFonts w:asciiTheme="minorHAnsi" w:hAnsiTheme="minorHAnsi"/>
          <w:lang w:val="id-ID"/>
        </w:rPr>
        <w:t xml:space="preserve">Penyusunan data </w:t>
      </w:r>
      <w:r w:rsidRPr="00777763">
        <w:rPr>
          <w:rFonts w:asciiTheme="minorHAnsi" w:hAnsiTheme="minorHAnsi"/>
        </w:rPr>
        <w:t xml:space="preserve">statistik pos </w:t>
      </w:r>
      <w:r w:rsidRPr="00777763">
        <w:rPr>
          <w:rFonts w:asciiTheme="minorHAnsi" w:hAnsiTheme="minorHAnsi"/>
          <w:lang w:val="id-ID"/>
        </w:rPr>
        <w:t xml:space="preserve">semester I </w:t>
      </w:r>
      <w:r w:rsidRPr="00777763">
        <w:rPr>
          <w:rFonts w:asciiTheme="minorHAnsi" w:hAnsiTheme="minorHAnsi"/>
        </w:rPr>
        <w:t>tahun 20</w:t>
      </w:r>
      <w:r w:rsidRPr="00777763">
        <w:rPr>
          <w:rFonts w:asciiTheme="minorHAnsi" w:hAnsiTheme="minorHAnsi"/>
          <w:lang w:val="id-ID"/>
        </w:rPr>
        <w:t>10</w:t>
      </w:r>
      <w:r w:rsidRPr="00777763">
        <w:rPr>
          <w:rFonts w:asciiTheme="minorHAnsi" w:hAnsiTheme="minorHAnsi"/>
        </w:rPr>
        <w:t xml:space="preserve"> ini </w:t>
      </w:r>
      <w:r w:rsidRPr="00777763">
        <w:rPr>
          <w:rFonts w:asciiTheme="minorHAnsi" w:hAnsiTheme="minorHAnsi"/>
          <w:lang w:val="id-ID"/>
        </w:rPr>
        <w:t xml:space="preserve">dimaksudkan untuk </w:t>
      </w:r>
      <w:r w:rsidRPr="00777763">
        <w:rPr>
          <w:rFonts w:asciiTheme="minorHAnsi" w:hAnsiTheme="minorHAnsi"/>
        </w:rPr>
        <w:t xml:space="preserve">memberikan informasi tentang kondisi bidang perposan </w:t>
      </w:r>
      <w:r w:rsidRPr="00777763">
        <w:rPr>
          <w:rFonts w:asciiTheme="minorHAnsi" w:hAnsiTheme="minorHAnsi"/>
          <w:lang w:val="id-ID"/>
        </w:rPr>
        <w:t xml:space="preserve">yang meliputi pos dan jasa titipan </w:t>
      </w:r>
      <w:r w:rsidRPr="00777763">
        <w:rPr>
          <w:rFonts w:asciiTheme="minorHAnsi" w:hAnsiTheme="minorHAnsi"/>
        </w:rPr>
        <w:t xml:space="preserve">di Indonesia serta perkembangannya </w:t>
      </w:r>
      <w:r w:rsidRPr="00777763">
        <w:rPr>
          <w:rFonts w:asciiTheme="minorHAnsi" w:hAnsiTheme="minorHAnsi"/>
          <w:lang w:val="id-ID"/>
        </w:rPr>
        <w:t>dalam lima tahun terakhir (2005-semester I 2010) dan secara khusus menganalisis kondisi perposan pada semester I tahun 2010</w:t>
      </w:r>
      <w:r w:rsidRPr="00777763">
        <w:rPr>
          <w:rFonts w:asciiTheme="minorHAnsi" w:hAnsiTheme="minorHAnsi"/>
        </w:rPr>
        <w:t xml:space="preserve">. Data yang disajikan meliputi </w:t>
      </w:r>
      <w:r w:rsidRPr="00777763">
        <w:rPr>
          <w:rFonts w:asciiTheme="minorHAnsi" w:hAnsiTheme="minorHAnsi"/>
          <w:lang w:val="id-ID"/>
        </w:rPr>
        <w:t>sarana dan peralatan bidang perposan</w:t>
      </w:r>
      <w:r w:rsidRPr="00777763">
        <w:rPr>
          <w:rFonts w:asciiTheme="minorHAnsi" w:hAnsiTheme="minorHAnsi"/>
        </w:rPr>
        <w:t xml:space="preserve">, </w:t>
      </w:r>
      <w:r w:rsidRPr="00777763">
        <w:rPr>
          <w:rFonts w:asciiTheme="minorHAnsi" w:hAnsiTheme="minorHAnsi"/>
          <w:lang w:val="id-ID"/>
        </w:rPr>
        <w:t xml:space="preserve">pelayanan pos, fasilitas pelayanan pos dan jangkauan pelayanan pos, </w:t>
      </w:r>
      <w:r w:rsidRPr="00777763">
        <w:rPr>
          <w:rFonts w:asciiTheme="minorHAnsi" w:hAnsiTheme="minorHAnsi"/>
        </w:rPr>
        <w:t xml:space="preserve">produksi pos dan jasa titipan </w:t>
      </w:r>
      <w:r w:rsidRPr="00777763">
        <w:rPr>
          <w:rFonts w:asciiTheme="minorHAnsi" w:hAnsiTheme="minorHAnsi"/>
          <w:lang w:val="id-ID"/>
        </w:rPr>
        <w:t>sampai semester I tahun 2010</w:t>
      </w:r>
      <w:r w:rsidRPr="00777763">
        <w:rPr>
          <w:rFonts w:asciiTheme="minorHAnsi" w:hAnsiTheme="minorHAnsi"/>
        </w:rPr>
        <w:t>.</w:t>
      </w:r>
      <w:r w:rsidRPr="00777763">
        <w:rPr>
          <w:rFonts w:asciiTheme="minorHAnsi" w:hAnsiTheme="minorHAnsi"/>
          <w:lang w:val="id-ID"/>
        </w:rPr>
        <w:t xml:space="preserve"> Penyajian data ini juga mencoba menunjukkan kinerja PT. Pos dalam memberikan pelayanan perposan kepada masyarakat Indonesia.</w:t>
      </w:r>
      <w:r w:rsidRPr="00777763">
        <w:rPr>
          <w:rFonts w:asciiTheme="minorHAnsi" w:hAnsiTheme="minorHAnsi"/>
        </w:rPr>
        <w:t xml:space="preserve"> </w:t>
      </w:r>
      <w:r w:rsidRPr="00777763">
        <w:rPr>
          <w:rFonts w:asciiTheme="minorHAnsi" w:hAnsiTheme="minorHAnsi"/>
          <w:lang w:val="id-ID"/>
        </w:rPr>
        <w:t>Khusus untuk analisis statistik jasa titipan/pengiriman ekspres juga menyajikan perkira</w:t>
      </w:r>
      <w:r w:rsidRPr="00777763">
        <w:rPr>
          <w:rFonts w:asciiTheme="minorHAnsi" w:hAnsiTheme="minorHAnsi"/>
        </w:rPr>
        <w:t>a</w:t>
      </w:r>
      <w:r w:rsidRPr="00777763">
        <w:rPr>
          <w:rFonts w:asciiTheme="minorHAnsi" w:hAnsiTheme="minorHAnsi"/>
          <w:lang w:val="id-ID"/>
        </w:rPr>
        <w:t>n pasar dari jasa titipan serta pangsa pasar antar pelaku usaha j</w:t>
      </w:r>
      <w:r w:rsidRPr="00777763">
        <w:rPr>
          <w:rFonts w:asciiTheme="minorHAnsi" w:hAnsiTheme="minorHAnsi"/>
        </w:rPr>
        <w:t>a</w:t>
      </w:r>
      <w:r w:rsidRPr="00777763">
        <w:rPr>
          <w:rFonts w:asciiTheme="minorHAnsi" w:hAnsiTheme="minorHAnsi"/>
          <w:lang w:val="id-ID"/>
        </w:rPr>
        <w:t xml:space="preserve">sa titipan ekspres. </w:t>
      </w:r>
      <w:r w:rsidRPr="00777763">
        <w:rPr>
          <w:rFonts w:asciiTheme="minorHAnsi" w:hAnsiTheme="minorHAnsi"/>
        </w:rPr>
        <w:t xml:space="preserve">Penyajian data ini diharapkan dapat memberikan gambaran tentang perkembangan </w:t>
      </w:r>
      <w:r w:rsidRPr="00777763">
        <w:rPr>
          <w:rFonts w:asciiTheme="minorHAnsi" w:hAnsiTheme="minorHAnsi"/>
          <w:lang w:val="id-ID"/>
        </w:rPr>
        <w:t xml:space="preserve">dan kinerja </w:t>
      </w:r>
      <w:r w:rsidRPr="00777763">
        <w:rPr>
          <w:rFonts w:asciiTheme="minorHAnsi" w:hAnsiTheme="minorHAnsi"/>
        </w:rPr>
        <w:t>bidang perposan</w:t>
      </w:r>
      <w:r w:rsidRPr="00777763">
        <w:rPr>
          <w:rFonts w:asciiTheme="minorHAnsi" w:hAnsiTheme="minorHAnsi"/>
          <w:lang w:val="id-ID"/>
        </w:rPr>
        <w:t xml:space="preserve"> dan logistik di Indonesia</w:t>
      </w:r>
      <w:r w:rsidRPr="00777763">
        <w:rPr>
          <w:rFonts w:asciiTheme="minorHAnsi" w:hAnsiTheme="minorHAnsi"/>
        </w:rPr>
        <w:t>.</w:t>
      </w:r>
    </w:p>
    <w:p w:rsidR="0025459B" w:rsidRPr="00777763" w:rsidRDefault="0025459B" w:rsidP="00777763">
      <w:pPr>
        <w:spacing w:line="360" w:lineRule="auto"/>
        <w:jc w:val="both"/>
        <w:rPr>
          <w:rFonts w:asciiTheme="minorHAnsi" w:hAnsiTheme="minorHAnsi"/>
          <w:b/>
          <w:bCs/>
          <w:sz w:val="28"/>
          <w:szCs w:val="28"/>
          <w:lang w:val="fi-FI"/>
        </w:rPr>
      </w:pPr>
    </w:p>
    <w:p w:rsidR="0025459B" w:rsidRPr="00777763" w:rsidRDefault="0025459B" w:rsidP="00777763">
      <w:pPr>
        <w:spacing w:line="360" w:lineRule="auto"/>
        <w:jc w:val="both"/>
        <w:rPr>
          <w:rFonts w:asciiTheme="minorHAnsi" w:hAnsiTheme="minorHAnsi"/>
          <w:b/>
          <w:bCs/>
          <w:sz w:val="28"/>
          <w:szCs w:val="28"/>
          <w:lang w:val="id-ID"/>
        </w:rPr>
      </w:pPr>
      <w:r w:rsidRPr="00777763">
        <w:rPr>
          <w:rFonts w:asciiTheme="minorHAnsi" w:hAnsiTheme="minorHAnsi"/>
          <w:b/>
          <w:bCs/>
          <w:sz w:val="28"/>
          <w:szCs w:val="28"/>
          <w:lang w:val="id-ID"/>
        </w:rPr>
        <w:t>5</w:t>
      </w:r>
      <w:r w:rsidRPr="00777763">
        <w:rPr>
          <w:rFonts w:asciiTheme="minorHAnsi" w:hAnsiTheme="minorHAnsi"/>
          <w:b/>
          <w:bCs/>
          <w:sz w:val="28"/>
          <w:szCs w:val="28"/>
          <w:lang w:val="fi-FI"/>
        </w:rPr>
        <w:t>.</w:t>
      </w:r>
      <w:r w:rsidRPr="00777763">
        <w:rPr>
          <w:rFonts w:asciiTheme="minorHAnsi" w:hAnsiTheme="minorHAnsi"/>
          <w:b/>
          <w:bCs/>
          <w:sz w:val="28"/>
          <w:szCs w:val="28"/>
          <w:lang w:val="id-ID"/>
        </w:rPr>
        <w:t>1</w:t>
      </w:r>
      <w:r w:rsidRPr="00777763">
        <w:rPr>
          <w:rFonts w:asciiTheme="minorHAnsi" w:hAnsiTheme="minorHAnsi"/>
          <w:b/>
          <w:bCs/>
          <w:sz w:val="28"/>
          <w:szCs w:val="28"/>
          <w:lang w:val="fi-FI"/>
        </w:rPr>
        <w:tab/>
        <w:t>Ruang Lingkup</w:t>
      </w:r>
    </w:p>
    <w:p w:rsidR="0025459B" w:rsidRPr="00777763" w:rsidRDefault="0025459B" w:rsidP="00777763">
      <w:pPr>
        <w:spacing w:line="360" w:lineRule="auto"/>
        <w:jc w:val="both"/>
        <w:rPr>
          <w:rFonts w:asciiTheme="minorHAnsi" w:hAnsiTheme="minorHAnsi"/>
        </w:rPr>
      </w:pPr>
      <w:r w:rsidRPr="00777763">
        <w:rPr>
          <w:rFonts w:asciiTheme="minorHAnsi" w:hAnsiTheme="minorHAnsi"/>
        </w:rPr>
        <w:t>Untuk penyajian statistik pos ini, data diperoleh dari Kantor Pusat PT. Pos Indonesia (selanjutnya disebut PT. Pos)</w:t>
      </w:r>
      <w:r w:rsidRPr="00777763">
        <w:rPr>
          <w:rFonts w:asciiTheme="minorHAnsi" w:hAnsiTheme="minorHAnsi"/>
          <w:lang w:val="id-ID"/>
        </w:rPr>
        <w:t xml:space="preserve"> terutama divisi proses dan antaran dan divisi data dan informasi</w:t>
      </w:r>
      <w:r w:rsidRPr="00777763">
        <w:rPr>
          <w:rFonts w:asciiTheme="minorHAnsi" w:hAnsiTheme="minorHAnsi"/>
        </w:rPr>
        <w:t>. Sedangkan data jasa titipan diperoleh dari masing-masing propinsi yang datanya telah dikumpulkan di Direktorat Pos. PT. Pos terdiri atas 11 Wilayah Usaha Pos (Wilpos), dimana setiap Wilpos meliputi propinsi sebagai berikut:</w:t>
      </w:r>
    </w:p>
    <w:p w:rsidR="0025459B" w:rsidRPr="00777763" w:rsidRDefault="0025459B" w:rsidP="00777763">
      <w:pPr>
        <w:spacing w:line="360" w:lineRule="auto"/>
        <w:jc w:val="both"/>
        <w:rPr>
          <w:rFonts w:asciiTheme="minorHAnsi" w:hAnsiTheme="minorHAnsi"/>
        </w:rPr>
      </w:pPr>
      <w:r w:rsidRPr="00777763">
        <w:rPr>
          <w:rFonts w:asciiTheme="minorHAnsi" w:hAnsiTheme="minorHAnsi"/>
        </w:rPr>
        <w:t>1. Wilpos I</w:t>
      </w:r>
      <w:r w:rsidRPr="00777763">
        <w:rPr>
          <w:rFonts w:asciiTheme="minorHAnsi" w:hAnsiTheme="minorHAnsi"/>
        </w:rPr>
        <w:tab/>
        <w:t>:</w:t>
      </w:r>
      <w:r w:rsidRPr="00777763">
        <w:rPr>
          <w:rFonts w:asciiTheme="minorHAnsi" w:hAnsiTheme="minorHAnsi"/>
        </w:rPr>
        <w:tab/>
        <w:t>Daerah Istimewa Aceh dan Sumatera Utara</w:t>
      </w:r>
    </w:p>
    <w:p w:rsidR="0025459B" w:rsidRPr="00777763" w:rsidRDefault="0025459B" w:rsidP="00777763">
      <w:pPr>
        <w:spacing w:line="360" w:lineRule="auto"/>
        <w:jc w:val="both"/>
        <w:rPr>
          <w:rFonts w:asciiTheme="minorHAnsi" w:hAnsiTheme="minorHAnsi"/>
          <w:lang w:val="es-ES"/>
        </w:rPr>
      </w:pPr>
      <w:r w:rsidRPr="00777763">
        <w:rPr>
          <w:rFonts w:asciiTheme="minorHAnsi" w:hAnsiTheme="minorHAnsi"/>
          <w:lang w:val="es-ES"/>
        </w:rPr>
        <w:t>2. Wilpos II</w:t>
      </w:r>
      <w:r w:rsidRPr="00777763">
        <w:rPr>
          <w:rFonts w:asciiTheme="minorHAnsi" w:hAnsiTheme="minorHAnsi"/>
          <w:lang w:val="es-ES"/>
        </w:rPr>
        <w:tab/>
        <w:t>:</w:t>
      </w:r>
      <w:r w:rsidRPr="00777763">
        <w:rPr>
          <w:rFonts w:asciiTheme="minorHAnsi" w:hAnsiTheme="minorHAnsi"/>
          <w:lang w:val="es-ES"/>
        </w:rPr>
        <w:tab/>
        <w:t>Sumatera Barat dan Riau</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3. Wilpos lII</w:t>
      </w:r>
      <w:r w:rsidRPr="00777763">
        <w:rPr>
          <w:rFonts w:asciiTheme="minorHAnsi" w:hAnsiTheme="minorHAnsi"/>
          <w:lang w:val="fi-FI"/>
        </w:rPr>
        <w:tab/>
        <w:t>:</w:t>
      </w:r>
      <w:r w:rsidRPr="00777763">
        <w:rPr>
          <w:rFonts w:asciiTheme="minorHAnsi" w:hAnsiTheme="minorHAnsi"/>
          <w:lang w:val="fi-FI"/>
        </w:rPr>
        <w:tab/>
        <w:t>Bengkulu, Jambi, Lampung dan Sumatera Selatan</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4. Wilpos IV</w:t>
      </w:r>
      <w:r w:rsidRPr="00777763">
        <w:rPr>
          <w:rFonts w:asciiTheme="minorHAnsi" w:hAnsiTheme="minorHAnsi"/>
          <w:lang w:val="fi-FI"/>
        </w:rPr>
        <w:tab/>
        <w:t>:</w:t>
      </w:r>
      <w:r w:rsidRPr="00777763">
        <w:rPr>
          <w:rFonts w:asciiTheme="minorHAnsi" w:hAnsiTheme="minorHAnsi"/>
          <w:lang w:val="fi-FI"/>
        </w:rPr>
        <w:tab/>
        <w:t>Daerah Khusus Ibukota Jakarta</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5. Wilpos V</w:t>
      </w:r>
      <w:r w:rsidRPr="00777763">
        <w:rPr>
          <w:rFonts w:asciiTheme="minorHAnsi" w:hAnsiTheme="minorHAnsi"/>
          <w:lang w:val="fi-FI"/>
        </w:rPr>
        <w:tab/>
        <w:t>:</w:t>
      </w:r>
      <w:r w:rsidRPr="00777763">
        <w:rPr>
          <w:rFonts w:asciiTheme="minorHAnsi" w:hAnsiTheme="minorHAnsi"/>
          <w:lang w:val="fi-FI"/>
        </w:rPr>
        <w:tab/>
        <w:t>Jawa Barat</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6. Wilpos VI</w:t>
      </w:r>
      <w:r w:rsidRPr="00777763">
        <w:rPr>
          <w:rFonts w:asciiTheme="minorHAnsi" w:hAnsiTheme="minorHAnsi"/>
          <w:lang w:val="fi-FI"/>
        </w:rPr>
        <w:tab/>
        <w:t>:</w:t>
      </w:r>
      <w:r w:rsidRPr="00777763">
        <w:rPr>
          <w:rFonts w:asciiTheme="minorHAnsi" w:hAnsiTheme="minorHAnsi"/>
          <w:lang w:val="fi-FI"/>
        </w:rPr>
        <w:tab/>
        <w:t>Jawa Tengah dan D.I. Yogyakarta</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7. Wilpos VII</w:t>
      </w:r>
      <w:r w:rsidRPr="00777763">
        <w:rPr>
          <w:rFonts w:asciiTheme="minorHAnsi" w:hAnsiTheme="minorHAnsi"/>
          <w:lang w:val="fi-FI"/>
        </w:rPr>
        <w:tab/>
        <w:t>:</w:t>
      </w:r>
      <w:r w:rsidRPr="00777763">
        <w:rPr>
          <w:rFonts w:asciiTheme="minorHAnsi" w:hAnsiTheme="minorHAnsi"/>
          <w:lang w:val="fi-FI"/>
        </w:rPr>
        <w:tab/>
        <w:t>Jawa Timur</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lastRenderedPageBreak/>
        <w:t>8. Wilpos VIII</w:t>
      </w:r>
      <w:r w:rsidRPr="00777763">
        <w:rPr>
          <w:rFonts w:asciiTheme="minorHAnsi" w:hAnsiTheme="minorHAnsi"/>
          <w:lang w:val="fi-FI"/>
        </w:rPr>
        <w:tab/>
        <w:t>:</w:t>
      </w:r>
      <w:r w:rsidRPr="00777763">
        <w:rPr>
          <w:rFonts w:asciiTheme="minorHAnsi" w:hAnsiTheme="minorHAnsi"/>
          <w:lang w:val="fi-FI"/>
        </w:rPr>
        <w:tab/>
        <w:t>Bali, Nusa Tenggara Barat dan Nusa Tenggara Timur</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9. Wilpos IX</w:t>
      </w:r>
      <w:r w:rsidRPr="00777763">
        <w:rPr>
          <w:rFonts w:asciiTheme="minorHAnsi" w:hAnsiTheme="minorHAnsi"/>
          <w:lang w:val="fi-FI"/>
        </w:rPr>
        <w:tab/>
        <w:t>:</w:t>
      </w:r>
      <w:r w:rsidRPr="00777763">
        <w:rPr>
          <w:rFonts w:asciiTheme="minorHAnsi" w:hAnsiTheme="minorHAnsi"/>
          <w:lang w:val="fi-FI"/>
        </w:rPr>
        <w:tab/>
        <w:t>Kalsel, Kalteng, Kaltim dan Kalbar</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10. Wilpos X</w:t>
      </w:r>
      <w:r w:rsidRPr="00777763">
        <w:rPr>
          <w:rFonts w:asciiTheme="minorHAnsi" w:hAnsiTheme="minorHAnsi"/>
          <w:lang w:val="fi-FI"/>
        </w:rPr>
        <w:tab/>
        <w:t>:</w:t>
      </w:r>
      <w:r w:rsidRPr="00777763">
        <w:rPr>
          <w:rFonts w:asciiTheme="minorHAnsi" w:hAnsiTheme="minorHAnsi"/>
          <w:lang w:val="fi-FI"/>
        </w:rPr>
        <w:tab/>
        <w:t>Sulsel, Sultra, Sulteng dan Sulut</w:t>
      </w:r>
    </w:p>
    <w:p w:rsidR="0025459B" w:rsidRPr="00777763" w:rsidRDefault="0025459B" w:rsidP="00777763">
      <w:pPr>
        <w:spacing w:line="360" w:lineRule="auto"/>
        <w:jc w:val="both"/>
        <w:rPr>
          <w:rFonts w:asciiTheme="minorHAnsi" w:hAnsiTheme="minorHAnsi"/>
          <w:lang w:val="id-ID"/>
        </w:rPr>
      </w:pPr>
      <w:r w:rsidRPr="00777763">
        <w:rPr>
          <w:rFonts w:asciiTheme="minorHAnsi" w:hAnsiTheme="minorHAnsi"/>
          <w:lang w:val="fi-FI"/>
        </w:rPr>
        <w:t>11. Wilpos XI</w:t>
      </w:r>
      <w:r w:rsidRPr="00777763">
        <w:rPr>
          <w:rFonts w:asciiTheme="minorHAnsi" w:hAnsiTheme="minorHAnsi"/>
          <w:lang w:val="fi-FI"/>
        </w:rPr>
        <w:tab/>
        <w:t>:</w:t>
      </w:r>
      <w:r w:rsidRPr="00777763">
        <w:rPr>
          <w:rFonts w:asciiTheme="minorHAnsi" w:hAnsiTheme="minorHAnsi"/>
          <w:lang w:val="fi-FI"/>
        </w:rPr>
        <w:tab/>
        <w:t>Maluku dan Irian Jaya</w:t>
      </w:r>
    </w:p>
    <w:p w:rsidR="0025459B" w:rsidRPr="00777763" w:rsidRDefault="0025459B" w:rsidP="00777763">
      <w:pPr>
        <w:spacing w:line="360" w:lineRule="auto"/>
        <w:jc w:val="both"/>
        <w:rPr>
          <w:rFonts w:asciiTheme="minorHAnsi" w:hAnsiTheme="minorHAnsi"/>
          <w:b/>
          <w:bCs/>
          <w:sz w:val="28"/>
          <w:szCs w:val="28"/>
          <w:lang w:val="id-ID"/>
        </w:rPr>
      </w:pPr>
    </w:p>
    <w:p w:rsidR="0025459B" w:rsidRPr="00777763" w:rsidRDefault="0025459B" w:rsidP="00777763">
      <w:pPr>
        <w:spacing w:line="360" w:lineRule="auto"/>
        <w:jc w:val="both"/>
        <w:rPr>
          <w:rFonts w:asciiTheme="minorHAnsi" w:hAnsiTheme="minorHAnsi"/>
          <w:bCs/>
          <w:lang w:val="id-ID"/>
        </w:rPr>
      </w:pPr>
      <w:r w:rsidRPr="00777763">
        <w:rPr>
          <w:rFonts w:asciiTheme="minorHAnsi" w:hAnsiTheme="minorHAnsi"/>
          <w:bCs/>
          <w:lang w:val="id-ID"/>
        </w:rPr>
        <w:t>Untuk jasa pengiriman ekspres, data juga diperoleh dari Assosiasi Jasa Pengiriman Ekspres Indonesia (ASPERINDO) dan telah digunakan juga untuk analisis oleh USAID dan Bank Dunia.</w:t>
      </w:r>
    </w:p>
    <w:p w:rsidR="0025459B" w:rsidRPr="00777763" w:rsidRDefault="0025459B" w:rsidP="00777763">
      <w:pPr>
        <w:spacing w:line="360" w:lineRule="auto"/>
        <w:jc w:val="both"/>
        <w:rPr>
          <w:rFonts w:asciiTheme="minorHAnsi" w:hAnsiTheme="minorHAnsi"/>
          <w:lang w:val="fi-FI"/>
        </w:rPr>
      </w:pPr>
      <w:r w:rsidRPr="00777763">
        <w:rPr>
          <w:rFonts w:asciiTheme="minorHAnsi" w:hAnsiTheme="minorHAnsi"/>
          <w:lang w:val="fi-FI"/>
        </w:rPr>
        <w:t xml:space="preserve">Ruang lingkup data yang disajikan dalam statistik perposan </w:t>
      </w:r>
      <w:r w:rsidRPr="00777763">
        <w:rPr>
          <w:rFonts w:asciiTheme="minorHAnsi" w:hAnsiTheme="minorHAnsi"/>
          <w:lang w:val="id-ID"/>
        </w:rPr>
        <w:t xml:space="preserve">semester I </w:t>
      </w:r>
      <w:r w:rsidRPr="00777763">
        <w:rPr>
          <w:rFonts w:asciiTheme="minorHAnsi" w:hAnsiTheme="minorHAnsi"/>
          <w:lang w:val="fi-FI"/>
        </w:rPr>
        <w:t>tahun 20</w:t>
      </w:r>
      <w:r w:rsidRPr="00777763">
        <w:rPr>
          <w:rFonts w:asciiTheme="minorHAnsi" w:hAnsiTheme="minorHAnsi"/>
          <w:lang w:val="id-ID"/>
        </w:rPr>
        <w:t>10</w:t>
      </w:r>
      <w:r w:rsidRPr="00777763">
        <w:rPr>
          <w:rFonts w:asciiTheme="minorHAnsi" w:hAnsiTheme="minorHAnsi"/>
          <w:lang w:val="fi-FI"/>
        </w:rPr>
        <w:t xml:space="preserve"> ini meliputi :</w:t>
      </w:r>
    </w:p>
    <w:p w:rsidR="0025459B" w:rsidRPr="00777763" w:rsidRDefault="0025459B" w:rsidP="00777763">
      <w:pPr>
        <w:spacing w:line="360" w:lineRule="auto"/>
        <w:jc w:val="both"/>
        <w:rPr>
          <w:rFonts w:asciiTheme="minorHAnsi" w:hAnsiTheme="minorHAnsi"/>
          <w:lang w:val="fi-FI"/>
        </w:rPr>
      </w:pPr>
    </w:p>
    <w:p w:rsidR="0025459B" w:rsidRPr="00777763" w:rsidRDefault="0025459B" w:rsidP="00777763">
      <w:pPr>
        <w:spacing w:line="360" w:lineRule="auto"/>
        <w:ind w:left="567" w:hanging="567"/>
        <w:jc w:val="both"/>
        <w:rPr>
          <w:rFonts w:asciiTheme="minorHAnsi" w:hAnsiTheme="minorHAnsi"/>
          <w:lang w:val="fi-FI"/>
        </w:rPr>
      </w:pPr>
      <w:r w:rsidRPr="00777763">
        <w:rPr>
          <w:rFonts w:asciiTheme="minorHAnsi" w:hAnsiTheme="minorHAnsi"/>
          <w:lang w:val="fi-FI"/>
        </w:rPr>
        <w:t>1.</w:t>
      </w:r>
      <w:r w:rsidRPr="00777763">
        <w:rPr>
          <w:rFonts w:asciiTheme="minorHAnsi" w:hAnsiTheme="minorHAnsi"/>
          <w:lang w:val="fi-FI"/>
        </w:rPr>
        <w:tab/>
        <w:t>Banyaknya Kantor Pos di seluruh Indonesia pada tahun 200</w:t>
      </w:r>
      <w:r w:rsidRPr="00777763">
        <w:rPr>
          <w:rFonts w:asciiTheme="minorHAnsi" w:hAnsiTheme="minorHAnsi"/>
          <w:lang w:val="id-ID"/>
        </w:rPr>
        <w:t>9</w:t>
      </w:r>
      <w:r w:rsidRPr="00777763">
        <w:rPr>
          <w:rFonts w:asciiTheme="minorHAnsi" w:hAnsiTheme="minorHAnsi"/>
          <w:lang w:val="fi-FI"/>
        </w:rPr>
        <w:t xml:space="preserve"> yang terdiri dari Kantor Pos, Kantor Pos Cabang Kabupaten, Kantor Pos Cabang Dalam Kota, Kantor Pos Cabang Luar Kota, Loket Ekstensi, Pelayanan Pos Bergerak, </w:t>
      </w:r>
      <w:r w:rsidRPr="00777763">
        <w:rPr>
          <w:rFonts w:asciiTheme="minorHAnsi" w:hAnsiTheme="minorHAnsi"/>
          <w:lang w:val="id-ID"/>
        </w:rPr>
        <w:t xml:space="preserve">Pelayanan pos lainnya, </w:t>
      </w:r>
      <w:r w:rsidRPr="00777763">
        <w:rPr>
          <w:rFonts w:asciiTheme="minorHAnsi" w:hAnsiTheme="minorHAnsi"/>
          <w:lang w:val="fi-FI"/>
        </w:rPr>
        <w:t>serta Fasilitas Pos Lainnya.</w:t>
      </w:r>
    </w:p>
    <w:p w:rsidR="0025459B" w:rsidRPr="00777763" w:rsidRDefault="0025459B" w:rsidP="00777763">
      <w:pPr>
        <w:spacing w:line="360" w:lineRule="auto"/>
        <w:ind w:left="567" w:hanging="567"/>
        <w:jc w:val="both"/>
        <w:rPr>
          <w:rFonts w:asciiTheme="minorHAnsi" w:hAnsiTheme="minorHAnsi"/>
          <w:lang w:val="fi-FI"/>
        </w:rPr>
      </w:pPr>
      <w:r w:rsidRPr="00777763">
        <w:rPr>
          <w:rFonts w:asciiTheme="minorHAnsi" w:hAnsiTheme="minorHAnsi"/>
          <w:lang w:val="fi-FI"/>
        </w:rPr>
        <w:t xml:space="preserve">2. </w:t>
      </w:r>
      <w:r w:rsidRPr="00777763">
        <w:rPr>
          <w:rFonts w:asciiTheme="minorHAnsi" w:hAnsiTheme="minorHAnsi"/>
          <w:lang w:val="fi-FI"/>
        </w:rPr>
        <w:tab/>
        <w:t>Realisasi produksi surat pos yang meliputi:</w:t>
      </w:r>
    </w:p>
    <w:p w:rsidR="0025459B" w:rsidRPr="00777763" w:rsidRDefault="0025459B" w:rsidP="00777763">
      <w:pPr>
        <w:tabs>
          <w:tab w:val="left" w:pos="1080"/>
        </w:tabs>
        <w:spacing w:line="360" w:lineRule="auto"/>
        <w:ind w:left="540"/>
        <w:jc w:val="both"/>
        <w:rPr>
          <w:rFonts w:asciiTheme="minorHAnsi" w:hAnsiTheme="minorHAnsi"/>
          <w:lang w:val="pt-BR"/>
        </w:rPr>
      </w:pPr>
      <w:r w:rsidRPr="00777763">
        <w:rPr>
          <w:rFonts w:asciiTheme="minorHAnsi" w:hAnsiTheme="minorHAnsi"/>
          <w:lang w:val="pt-BR"/>
        </w:rPr>
        <w:t>2.1</w:t>
      </w:r>
      <w:r w:rsidRPr="00777763">
        <w:rPr>
          <w:rFonts w:asciiTheme="minorHAnsi" w:hAnsiTheme="minorHAnsi"/>
          <w:lang w:val="id-ID"/>
        </w:rPr>
        <w:t xml:space="preserve">. </w:t>
      </w:r>
      <w:r w:rsidRPr="00777763">
        <w:rPr>
          <w:rFonts w:asciiTheme="minorHAnsi" w:hAnsiTheme="minorHAnsi"/>
        </w:rPr>
        <w:tab/>
      </w:r>
      <w:r w:rsidRPr="00777763">
        <w:rPr>
          <w:rFonts w:asciiTheme="minorHAnsi" w:hAnsiTheme="minorHAnsi"/>
          <w:lang w:val="pt-BR"/>
        </w:rPr>
        <w:t>Surat Pos Dalam Negeri</w:t>
      </w:r>
    </w:p>
    <w:p w:rsidR="0025459B" w:rsidRPr="00777763" w:rsidRDefault="0025459B" w:rsidP="00777763">
      <w:pPr>
        <w:tabs>
          <w:tab w:val="left" w:pos="1134"/>
        </w:tabs>
        <w:spacing w:line="360" w:lineRule="auto"/>
        <w:jc w:val="both"/>
        <w:rPr>
          <w:rFonts w:asciiTheme="minorHAnsi" w:hAnsiTheme="minorHAnsi"/>
          <w:lang w:val="sv-SE"/>
        </w:rPr>
      </w:pPr>
      <w:r w:rsidRPr="00777763">
        <w:rPr>
          <w:rFonts w:asciiTheme="minorHAnsi" w:hAnsiTheme="minorHAnsi"/>
          <w:lang w:val="pt-BR"/>
        </w:rPr>
        <w:tab/>
        <w:t xml:space="preserve">a). </w:t>
      </w:r>
      <w:r w:rsidRPr="00777763">
        <w:rPr>
          <w:rFonts w:asciiTheme="minorHAnsi" w:hAnsiTheme="minorHAnsi"/>
          <w:lang w:val="sv-SE"/>
        </w:rPr>
        <w:t>Surat Pos Standar</w:t>
      </w:r>
    </w:p>
    <w:p w:rsidR="0025459B" w:rsidRPr="00777763" w:rsidRDefault="0025459B" w:rsidP="00777763">
      <w:pPr>
        <w:spacing w:line="360" w:lineRule="auto"/>
        <w:jc w:val="both"/>
        <w:rPr>
          <w:rFonts w:asciiTheme="minorHAnsi" w:hAnsiTheme="minorHAnsi"/>
          <w:lang w:val="sv-SE"/>
        </w:rPr>
      </w:pPr>
      <w:r w:rsidRPr="00777763">
        <w:rPr>
          <w:rFonts w:asciiTheme="minorHAnsi" w:hAnsiTheme="minorHAnsi"/>
          <w:lang w:val="sv-SE"/>
        </w:rPr>
        <w:tab/>
      </w:r>
      <w:r w:rsidRPr="00777763">
        <w:rPr>
          <w:rFonts w:asciiTheme="minorHAnsi" w:hAnsiTheme="minorHAnsi"/>
          <w:lang w:val="sv-SE"/>
        </w:rPr>
        <w:tab/>
        <w:t>1).</w:t>
      </w:r>
      <w:r w:rsidRPr="00777763">
        <w:rPr>
          <w:rFonts w:asciiTheme="minorHAnsi" w:hAnsiTheme="minorHAnsi"/>
          <w:lang w:val="id-ID"/>
        </w:rPr>
        <w:t xml:space="preserve"> </w:t>
      </w:r>
      <w:r w:rsidRPr="00777763">
        <w:rPr>
          <w:rFonts w:asciiTheme="minorHAnsi" w:hAnsiTheme="minorHAnsi"/>
          <w:lang w:val="sv-SE"/>
        </w:rPr>
        <w:t>Biasa</w:t>
      </w:r>
    </w:p>
    <w:p w:rsidR="0025459B" w:rsidRPr="00777763" w:rsidRDefault="0025459B" w:rsidP="00777763">
      <w:pPr>
        <w:spacing w:line="360" w:lineRule="auto"/>
        <w:jc w:val="both"/>
        <w:rPr>
          <w:rFonts w:asciiTheme="minorHAnsi" w:hAnsiTheme="minorHAnsi"/>
          <w:lang w:val="sv-SE"/>
        </w:rPr>
      </w:pPr>
      <w:r w:rsidRPr="00777763">
        <w:rPr>
          <w:rFonts w:asciiTheme="minorHAnsi" w:hAnsiTheme="minorHAnsi"/>
          <w:lang w:val="sv-SE"/>
        </w:rPr>
        <w:tab/>
      </w:r>
      <w:r w:rsidRPr="00777763">
        <w:rPr>
          <w:rFonts w:asciiTheme="minorHAnsi" w:hAnsiTheme="minorHAnsi"/>
          <w:lang w:val="sv-SE"/>
        </w:rPr>
        <w:tab/>
        <w:t>2). Tercatat</w:t>
      </w:r>
    </w:p>
    <w:p w:rsidR="0025459B" w:rsidRPr="00777763" w:rsidRDefault="0025459B" w:rsidP="00777763">
      <w:pPr>
        <w:spacing w:line="360" w:lineRule="auto"/>
        <w:jc w:val="both"/>
        <w:rPr>
          <w:rFonts w:asciiTheme="minorHAnsi" w:hAnsiTheme="minorHAnsi"/>
          <w:lang w:val="fr-FR"/>
        </w:rPr>
      </w:pPr>
      <w:r w:rsidRPr="00777763">
        <w:rPr>
          <w:rFonts w:asciiTheme="minorHAnsi" w:hAnsiTheme="minorHAnsi"/>
          <w:lang w:val="sv-SE"/>
        </w:rPr>
        <w:tab/>
      </w:r>
      <w:r w:rsidRPr="00777763">
        <w:rPr>
          <w:rFonts w:asciiTheme="minorHAnsi" w:hAnsiTheme="minorHAnsi"/>
          <w:lang w:val="sv-SE"/>
        </w:rPr>
        <w:tab/>
        <w:t xml:space="preserve">3). </w:t>
      </w:r>
      <w:r w:rsidRPr="00777763">
        <w:rPr>
          <w:rFonts w:asciiTheme="minorHAnsi" w:hAnsiTheme="minorHAnsi"/>
          <w:lang w:val="fr-FR"/>
        </w:rPr>
        <w:t>Perlakuan Khusus</w:t>
      </w:r>
    </w:p>
    <w:p w:rsidR="0025459B" w:rsidRPr="00777763" w:rsidRDefault="0025459B" w:rsidP="00777763">
      <w:pPr>
        <w:spacing w:line="360" w:lineRule="auto"/>
        <w:ind w:left="567" w:firstLine="567"/>
        <w:jc w:val="both"/>
        <w:rPr>
          <w:rFonts w:asciiTheme="minorHAnsi" w:hAnsiTheme="minorHAnsi"/>
          <w:lang w:val="fr-FR"/>
        </w:rPr>
      </w:pPr>
      <w:r w:rsidRPr="00777763">
        <w:rPr>
          <w:rFonts w:asciiTheme="minorHAnsi" w:hAnsiTheme="minorHAnsi"/>
          <w:lang w:val="fr-FR"/>
        </w:rPr>
        <w:t>b).  Surat Pos Prioritas</w:t>
      </w:r>
    </w:p>
    <w:p w:rsidR="0025459B" w:rsidRPr="00777763" w:rsidRDefault="0025459B" w:rsidP="00777763">
      <w:pPr>
        <w:spacing w:line="360" w:lineRule="auto"/>
        <w:jc w:val="both"/>
        <w:rPr>
          <w:rFonts w:asciiTheme="minorHAnsi" w:hAnsiTheme="minorHAnsi"/>
          <w:lang w:val="fr-FR"/>
        </w:rPr>
      </w:pPr>
      <w:r w:rsidRPr="00777763">
        <w:rPr>
          <w:rFonts w:asciiTheme="minorHAnsi" w:hAnsiTheme="minorHAnsi"/>
          <w:lang w:val="fr-FR"/>
        </w:rPr>
        <w:tab/>
      </w:r>
      <w:r w:rsidRPr="00777763">
        <w:rPr>
          <w:rFonts w:asciiTheme="minorHAnsi" w:hAnsiTheme="minorHAnsi"/>
          <w:lang w:val="fr-FR"/>
        </w:rPr>
        <w:tab/>
        <w:t>1). Surat Pos Kilat</w:t>
      </w:r>
    </w:p>
    <w:p w:rsidR="0025459B" w:rsidRPr="00777763" w:rsidRDefault="0025459B" w:rsidP="00777763">
      <w:pPr>
        <w:spacing w:line="360" w:lineRule="auto"/>
        <w:jc w:val="both"/>
        <w:rPr>
          <w:rFonts w:asciiTheme="minorHAnsi" w:hAnsiTheme="minorHAnsi"/>
          <w:lang w:val="sv-SE"/>
        </w:rPr>
      </w:pPr>
      <w:r w:rsidRPr="00777763">
        <w:rPr>
          <w:rFonts w:asciiTheme="minorHAnsi" w:hAnsiTheme="minorHAnsi"/>
          <w:lang w:val="fr-FR"/>
        </w:rPr>
        <w:tab/>
      </w:r>
      <w:r w:rsidRPr="00777763">
        <w:rPr>
          <w:rFonts w:asciiTheme="minorHAnsi" w:hAnsiTheme="minorHAnsi"/>
          <w:lang w:val="fr-FR"/>
        </w:rPr>
        <w:tab/>
      </w:r>
      <w:r w:rsidRPr="00777763">
        <w:rPr>
          <w:rFonts w:asciiTheme="minorHAnsi" w:hAnsiTheme="minorHAnsi"/>
          <w:lang w:val="sv-SE"/>
        </w:rPr>
        <w:t>2). Surat Pos Kilat Khusus Produk Regional</w:t>
      </w:r>
    </w:p>
    <w:p w:rsidR="0025459B" w:rsidRPr="00777763" w:rsidRDefault="0025459B" w:rsidP="00777763">
      <w:pPr>
        <w:spacing w:line="360" w:lineRule="auto"/>
        <w:jc w:val="both"/>
        <w:rPr>
          <w:rFonts w:asciiTheme="minorHAnsi" w:hAnsiTheme="minorHAnsi"/>
          <w:lang w:val="fr-FR"/>
        </w:rPr>
      </w:pPr>
      <w:r w:rsidRPr="00777763">
        <w:rPr>
          <w:rFonts w:asciiTheme="minorHAnsi" w:hAnsiTheme="minorHAnsi"/>
          <w:lang w:val="sv-SE"/>
        </w:rPr>
        <w:tab/>
      </w:r>
      <w:r w:rsidRPr="00777763">
        <w:rPr>
          <w:rFonts w:asciiTheme="minorHAnsi" w:hAnsiTheme="minorHAnsi"/>
          <w:lang w:val="sv-SE"/>
        </w:rPr>
        <w:tab/>
      </w:r>
      <w:r w:rsidRPr="00777763">
        <w:rPr>
          <w:rFonts w:asciiTheme="minorHAnsi" w:hAnsiTheme="minorHAnsi"/>
          <w:lang w:val="fr-FR"/>
        </w:rPr>
        <w:t>3). Surat Pos Perlakuan Khusus</w:t>
      </w:r>
    </w:p>
    <w:p w:rsidR="0025459B" w:rsidRPr="00777763" w:rsidRDefault="0025459B" w:rsidP="00777763">
      <w:pPr>
        <w:tabs>
          <w:tab w:val="left" w:pos="1080"/>
        </w:tabs>
        <w:spacing w:line="360" w:lineRule="auto"/>
        <w:ind w:left="567"/>
        <w:jc w:val="both"/>
        <w:rPr>
          <w:rFonts w:asciiTheme="minorHAnsi" w:hAnsiTheme="minorHAnsi"/>
          <w:lang w:val="fr-FR"/>
        </w:rPr>
      </w:pPr>
      <w:r w:rsidRPr="00777763">
        <w:rPr>
          <w:rFonts w:asciiTheme="minorHAnsi" w:hAnsiTheme="minorHAnsi"/>
          <w:lang w:val="fr-FR"/>
        </w:rPr>
        <w:t>2.2</w:t>
      </w:r>
      <w:r w:rsidRPr="00777763">
        <w:rPr>
          <w:rFonts w:asciiTheme="minorHAnsi" w:hAnsiTheme="minorHAnsi"/>
          <w:lang w:val="id-ID"/>
        </w:rPr>
        <w:t xml:space="preserve">. </w:t>
      </w:r>
      <w:r w:rsidRPr="00777763">
        <w:rPr>
          <w:rFonts w:asciiTheme="minorHAnsi" w:hAnsiTheme="minorHAnsi"/>
        </w:rPr>
        <w:tab/>
      </w:r>
      <w:r w:rsidRPr="00777763">
        <w:rPr>
          <w:rFonts w:asciiTheme="minorHAnsi" w:hAnsiTheme="minorHAnsi"/>
          <w:lang w:val="fr-FR"/>
        </w:rPr>
        <w:t xml:space="preserve">Surat Pos Luar Negeri </w:t>
      </w:r>
    </w:p>
    <w:p w:rsidR="0025459B" w:rsidRPr="00777763" w:rsidRDefault="0025459B" w:rsidP="00777763">
      <w:pPr>
        <w:spacing w:line="360" w:lineRule="auto"/>
        <w:ind w:left="567" w:firstLine="567"/>
        <w:jc w:val="both"/>
        <w:rPr>
          <w:rFonts w:asciiTheme="minorHAnsi" w:hAnsiTheme="minorHAnsi"/>
          <w:lang w:val="sv-SE"/>
        </w:rPr>
      </w:pPr>
      <w:r w:rsidRPr="00777763">
        <w:rPr>
          <w:rFonts w:asciiTheme="minorHAnsi" w:hAnsiTheme="minorHAnsi"/>
          <w:lang w:val="fr-FR"/>
        </w:rPr>
        <w:t xml:space="preserve">a). </w:t>
      </w:r>
      <w:r w:rsidRPr="00777763">
        <w:rPr>
          <w:rFonts w:asciiTheme="minorHAnsi" w:hAnsiTheme="minorHAnsi"/>
          <w:lang w:val="id-ID"/>
        </w:rPr>
        <w:t xml:space="preserve">  </w:t>
      </w:r>
      <w:r w:rsidRPr="00777763">
        <w:rPr>
          <w:rFonts w:asciiTheme="minorHAnsi" w:hAnsiTheme="minorHAnsi"/>
          <w:lang w:val="sv-SE"/>
        </w:rPr>
        <w:t xml:space="preserve">Surat Pos Standar </w:t>
      </w:r>
    </w:p>
    <w:p w:rsidR="0025459B" w:rsidRPr="00777763" w:rsidRDefault="0025459B" w:rsidP="00777763">
      <w:pPr>
        <w:spacing w:line="360" w:lineRule="auto"/>
        <w:ind w:left="720" w:firstLine="720"/>
        <w:jc w:val="both"/>
        <w:rPr>
          <w:rFonts w:asciiTheme="minorHAnsi" w:hAnsiTheme="minorHAnsi"/>
          <w:lang w:val="sv-SE"/>
        </w:rPr>
      </w:pPr>
      <w:r w:rsidRPr="00777763">
        <w:rPr>
          <w:rFonts w:asciiTheme="minorHAnsi" w:hAnsiTheme="minorHAnsi"/>
          <w:lang w:val="sv-SE"/>
        </w:rPr>
        <w:t>1). Biasa</w:t>
      </w:r>
    </w:p>
    <w:p w:rsidR="0025459B" w:rsidRPr="00777763" w:rsidRDefault="0025459B" w:rsidP="00777763">
      <w:pPr>
        <w:spacing w:line="360" w:lineRule="auto"/>
        <w:ind w:left="720" w:firstLine="567"/>
        <w:jc w:val="both"/>
        <w:rPr>
          <w:rFonts w:asciiTheme="minorHAnsi" w:hAnsiTheme="minorHAnsi"/>
          <w:lang w:val="sv-SE"/>
        </w:rPr>
      </w:pPr>
      <w:r w:rsidRPr="00777763">
        <w:rPr>
          <w:rFonts w:asciiTheme="minorHAnsi" w:hAnsiTheme="minorHAnsi"/>
          <w:lang w:val="id-ID"/>
        </w:rPr>
        <w:t xml:space="preserve">   </w:t>
      </w:r>
      <w:r w:rsidRPr="00777763">
        <w:rPr>
          <w:rFonts w:asciiTheme="minorHAnsi" w:hAnsiTheme="minorHAnsi"/>
          <w:lang w:val="sv-SE"/>
        </w:rPr>
        <w:t xml:space="preserve">2). Tercatat </w:t>
      </w:r>
    </w:p>
    <w:p w:rsidR="0025459B" w:rsidRPr="00777763" w:rsidRDefault="0025459B" w:rsidP="00777763">
      <w:pPr>
        <w:spacing w:line="360" w:lineRule="auto"/>
        <w:ind w:left="567" w:firstLine="567"/>
        <w:jc w:val="both"/>
        <w:rPr>
          <w:rFonts w:asciiTheme="minorHAnsi" w:hAnsiTheme="minorHAnsi"/>
          <w:lang w:val="fr-FR"/>
        </w:rPr>
      </w:pPr>
      <w:r w:rsidRPr="00777763">
        <w:rPr>
          <w:rFonts w:asciiTheme="minorHAnsi" w:hAnsiTheme="minorHAnsi"/>
          <w:lang w:val="sv-SE"/>
        </w:rPr>
        <w:t xml:space="preserve">b). </w:t>
      </w:r>
      <w:r w:rsidRPr="00777763">
        <w:rPr>
          <w:rFonts w:asciiTheme="minorHAnsi" w:hAnsiTheme="minorHAnsi"/>
          <w:lang w:val="id-ID"/>
        </w:rPr>
        <w:t xml:space="preserve">  </w:t>
      </w:r>
      <w:r w:rsidRPr="00777763">
        <w:rPr>
          <w:rFonts w:asciiTheme="minorHAnsi" w:hAnsiTheme="minorHAnsi"/>
          <w:lang w:val="fr-FR"/>
        </w:rPr>
        <w:t xml:space="preserve">Surat Pos Prioritas </w:t>
      </w:r>
    </w:p>
    <w:p w:rsidR="0025459B" w:rsidRPr="00777763" w:rsidRDefault="0025459B" w:rsidP="00777763">
      <w:pPr>
        <w:spacing w:line="360" w:lineRule="auto"/>
        <w:ind w:left="720" w:firstLine="720"/>
        <w:jc w:val="both"/>
        <w:rPr>
          <w:rFonts w:asciiTheme="minorHAnsi" w:hAnsiTheme="minorHAnsi"/>
          <w:lang w:val="fr-FR"/>
        </w:rPr>
      </w:pPr>
      <w:r w:rsidRPr="00777763">
        <w:rPr>
          <w:rFonts w:asciiTheme="minorHAnsi" w:hAnsiTheme="minorHAnsi"/>
          <w:lang w:val="fr-FR"/>
        </w:rPr>
        <w:t xml:space="preserve">1). Express Mail Service (EMS) </w:t>
      </w:r>
    </w:p>
    <w:p w:rsidR="0025459B" w:rsidRPr="00777763" w:rsidRDefault="0025459B" w:rsidP="00777763">
      <w:pPr>
        <w:spacing w:line="360" w:lineRule="auto"/>
        <w:ind w:left="414" w:firstLine="720"/>
        <w:jc w:val="both"/>
        <w:rPr>
          <w:rFonts w:asciiTheme="minorHAnsi" w:hAnsiTheme="minorHAnsi"/>
          <w:lang w:val="fr-FR"/>
        </w:rPr>
      </w:pPr>
      <w:r w:rsidRPr="00777763">
        <w:rPr>
          <w:rFonts w:asciiTheme="minorHAnsi" w:hAnsiTheme="minorHAnsi"/>
          <w:lang w:val="id-ID"/>
        </w:rPr>
        <w:t xml:space="preserve">     </w:t>
      </w:r>
      <w:r w:rsidRPr="00777763">
        <w:rPr>
          <w:rFonts w:asciiTheme="minorHAnsi" w:hAnsiTheme="minorHAnsi"/>
          <w:lang w:val="fr-FR"/>
        </w:rPr>
        <w:t xml:space="preserve">2). Speedpost </w:t>
      </w:r>
    </w:p>
    <w:p w:rsidR="0025459B" w:rsidRPr="00777763" w:rsidRDefault="0025459B" w:rsidP="00777763">
      <w:pPr>
        <w:spacing w:line="360" w:lineRule="auto"/>
        <w:ind w:left="720" w:firstLine="720"/>
        <w:jc w:val="both"/>
        <w:rPr>
          <w:rFonts w:asciiTheme="minorHAnsi" w:hAnsiTheme="minorHAnsi"/>
          <w:lang w:val="fr-FR"/>
        </w:rPr>
      </w:pPr>
      <w:r w:rsidRPr="00777763">
        <w:rPr>
          <w:rFonts w:asciiTheme="minorHAnsi" w:hAnsiTheme="minorHAnsi"/>
          <w:lang w:val="fr-FR"/>
        </w:rPr>
        <w:lastRenderedPageBreak/>
        <w:t xml:space="preserve">3). Expresspost </w:t>
      </w:r>
    </w:p>
    <w:p w:rsidR="0025459B" w:rsidRPr="00777763" w:rsidRDefault="0025459B" w:rsidP="00777763">
      <w:pPr>
        <w:spacing w:line="360" w:lineRule="auto"/>
        <w:ind w:left="567" w:firstLine="567"/>
        <w:jc w:val="both"/>
        <w:rPr>
          <w:rFonts w:asciiTheme="minorHAnsi" w:hAnsiTheme="minorHAnsi"/>
          <w:lang w:val="fr-FR"/>
        </w:rPr>
      </w:pPr>
      <w:r w:rsidRPr="00777763">
        <w:rPr>
          <w:rFonts w:asciiTheme="minorHAnsi" w:hAnsiTheme="minorHAnsi"/>
          <w:lang w:val="fr-FR"/>
        </w:rPr>
        <w:t>c).</w:t>
      </w:r>
      <w:r w:rsidRPr="00777763">
        <w:rPr>
          <w:rFonts w:asciiTheme="minorHAnsi" w:hAnsiTheme="minorHAnsi"/>
          <w:lang w:val="fr-FR"/>
        </w:rPr>
        <w:tab/>
        <w:t>Surat Pos Luar Negeri Lainnya</w:t>
      </w:r>
    </w:p>
    <w:p w:rsidR="0025459B" w:rsidRPr="00777763" w:rsidRDefault="0025459B" w:rsidP="00777763">
      <w:pPr>
        <w:spacing w:line="360" w:lineRule="auto"/>
        <w:ind w:firstLine="567"/>
        <w:jc w:val="both"/>
        <w:rPr>
          <w:rFonts w:asciiTheme="minorHAnsi" w:hAnsiTheme="minorHAnsi"/>
        </w:rPr>
      </w:pPr>
    </w:p>
    <w:p w:rsidR="0025459B" w:rsidRPr="00777763" w:rsidRDefault="0025459B" w:rsidP="00777763">
      <w:pPr>
        <w:spacing w:line="360" w:lineRule="auto"/>
        <w:ind w:firstLine="567"/>
        <w:jc w:val="both"/>
        <w:rPr>
          <w:rFonts w:asciiTheme="minorHAnsi" w:hAnsiTheme="minorHAnsi"/>
        </w:rPr>
      </w:pPr>
    </w:p>
    <w:p w:rsidR="0025459B" w:rsidRPr="00777763" w:rsidRDefault="0025459B" w:rsidP="00777763">
      <w:pPr>
        <w:tabs>
          <w:tab w:val="left" w:pos="1080"/>
        </w:tabs>
        <w:spacing w:line="360" w:lineRule="auto"/>
        <w:ind w:firstLine="567"/>
        <w:jc w:val="both"/>
        <w:rPr>
          <w:rFonts w:asciiTheme="minorHAnsi" w:hAnsiTheme="minorHAnsi"/>
          <w:lang w:val="it-IT"/>
        </w:rPr>
      </w:pPr>
      <w:r w:rsidRPr="00777763">
        <w:rPr>
          <w:rFonts w:asciiTheme="minorHAnsi" w:hAnsiTheme="minorHAnsi"/>
          <w:lang w:val="it-IT"/>
        </w:rPr>
        <w:t>2.3</w:t>
      </w:r>
      <w:r w:rsidRPr="00777763">
        <w:rPr>
          <w:rFonts w:asciiTheme="minorHAnsi" w:hAnsiTheme="minorHAnsi"/>
          <w:lang w:val="id-ID"/>
        </w:rPr>
        <w:t>.</w:t>
      </w:r>
      <w:r w:rsidRPr="00777763">
        <w:rPr>
          <w:rFonts w:asciiTheme="minorHAnsi" w:hAnsiTheme="minorHAnsi"/>
          <w:lang w:val="it-IT"/>
        </w:rPr>
        <w:t xml:space="preserve"> </w:t>
      </w:r>
      <w:r w:rsidRPr="00777763">
        <w:rPr>
          <w:rFonts w:asciiTheme="minorHAnsi" w:hAnsiTheme="minorHAnsi"/>
          <w:lang w:val="it-IT"/>
        </w:rPr>
        <w:tab/>
        <w:t>Realisasi Produksi PT. (Persero) Pos Indonesia lainnya</w:t>
      </w:r>
    </w:p>
    <w:p w:rsidR="0025459B" w:rsidRPr="00777763" w:rsidRDefault="0025459B" w:rsidP="00777763">
      <w:pPr>
        <w:tabs>
          <w:tab w:val="left" w:pos="1134"/>
        </w:tabs>
        <w:spacing w:line="360" w:lineRule="auto"/>
        <w:jc w:val="both"/>
        <w:rPr>
          <w:rFonts w:asciiTheme="minorHAnsi" w:hAnsiTheme="minorHAnsi"/>
          <w:lang w:val="es-ES"/>
        </w:rPr>
      </w:pPr>
      <w:r w:rsidRPr="00777763">
        <w:rPr>
          <w:rFonts w:asciiTheme="minorHAnsi" w:hAnsiTheme="minorHAnsi"/>
          <w:lang w:val="it-IT"/>
        </w:rPr>
        <w:tab/>
      </w:r>
      <w:r w:rsidRPr="00777763">
        <w:rPr>
          <w:rFonts w:asciiTheme="minorHAnsi" w:hAnsiTheme="minorHAnsi"/>
          <w:lang w:val="es-ES"/>
        </w:rPr>
        <w:t xml:space="preserve">a). </w:t>
      </w:r>
      <w:r w:rsidRPr="00777763">
        <w:rPr>
          <w:rFonts w:asciiTheme="minorHAnsi" w:hAnsiTheme="minorHAnsi"/>
          <w:lang w:val="es-ES"/>
        </w:rPr>
        <w:tab/>
        <w:t>Paket Pos</w:t>
      </w:r>
    </w:p>
    <w:p w:rsidR="0025459B" w:rsidRPr="00777763" w:rsidRDefault="0025459B" w:rsidP="00777763">
      <w:pPr>
        <w:tabs>
          <w:tab w:val="left" w:pos="1134"/>
        </w:tabs>
        <w:spacing w:line="360" w:lineRule="auto"/>
        <w:jc w:val="both"/>
        <w:rPr>
          <w:rFonts w:asciiTheme="minorHAnsi" w:hAnsiTheme="minorHAnsi"/>
          <w:lang w:val="es-ES"/>
        </w:rPr>
      </w:pPr>
      <w:r w:rsidRPr="00777763">
        <w:rPr>
          <w:rFonts w:asciiTheme="minorHAnsi" w:hAnsiTheme="minorHAnsi"/>
          <w:lang w:val="es-ES"/>
        </w:rPr>
        <w:tab/>
        <w:t>b).</w:t>
      </w:r>
      <w:r w:rsidRPr="00777763">
        <w:rPr>
          <w:rFonts w:asciiTheme="minorHAnsi" w:hAnsiTheme="minorHAnsi"/>
          <w:lang w:val="es-ES"/>
        </w:rPr>
        <w:tab/>
        <w:t>Wesel Pos</w:t>
      </w:r>
    </w:p>
    <w:p w:rsidR="0025459B" w:rsidRPr="00777763" w:rsidRDefault="0025459B" w:rsidP="00777763">
      <w:pPr>
        <w:tabs>
          <w:tab w:val="left" w:pos="1134"/>
        </w:tabs>
        <w:spacing w:line="360" w:lineRule="auto"/>
        <w:jc w:val="both"/>
        <w:rPr>
          <w:rFonts w:asciiTheme="minorHAnsi" w:hAnsiTheme="minorHAnsi"/>
          <w:lang w:val="es-ES"/>
        </w:rPr>
      </w:pPr>
      <w:r w:rsidRPr="00777763">
        <w:rPr>
          <w:rFonts w:asciiTheme="minorHAnsi" w:hAnsiTheme="minorHAnsi"/>
          <w:lang w:val="es-ES"/>
        </w:rPr>
        <w:tab/>
        <w:t xml:space="preserve">c). </w:t>
      </w:r>
      <w:r w:rsidRPr="00777763">
        <w:rPr>
          <w:rFonts w:asciiTheme="minorHAnsi" w:hAnsiTheme="minorHAnsi"/>
          <w:lang w:val="es-ES"/>
        </w:rPr>
        <w:tab/>
        <w:t>Giro dan Cek Pos</w:t>
      </w:r>
    </w:p>
    <w:p w:rsidR="0025459B" w:rsidRPr="00777763" w:rsidRDefault="0025459B" w:rsidP="00777763">
      <w:pPr>
        <w:tabs>
          <w:tab w:val="left" w:pos="567"/>
        </w:tabs>
        <w:spacing w:line="360" w:lineRule="auto"/>
        <w:jc w:val="both"/>
        <w:rPr>
          <w:rFonts w:asciiTheme="minorHAnsi" w:hAnsiTheme="minorHAnsi"/>
          <w:lang w:val="id-ID"/>
        </w:rPr>
      </w:pPr>
      <w:r w:rsidRPr="00777763">
        <w:rPr>
          <w:rFonts w:asciiTheme="minorHAnsi" w:hAnsiTheme="minorHAnsi"/>
          <w:lang w:val="es-ES"/>
        </w:rPr>
        <w:t>3.</w:t>
      </w:r>
      <w:r w:rsidRPr="00777763">
        <w:rPr>
          <w:rFonts w:asciiTheme="minorHAnsi" w:hAnsiTheme="minorHAnsi"/>
          <w:lang w:val="es-ES"/>
        </w:rPr>
        <w:tab/>
        <w:t>Jumlah penyelenggara jasa titipan dan produksinya.</w:t>
      </w:r>
    </w:p>
    <w:p w:rsidR="0025459B" w:rsidRPr="00777763" w:rsidRDefault="0025459B" w:rsidP="00777763">
      <w:pPr>
        <w:tabs>
          <w:tab w:val="left" w:pos="567"/>
        </w:tabs>
        <w:spacing w:line="360" w:lineRule="auto"/>
        <w:jc w:val="both"/>
        <w:rPr>
          <w:rFonts w:asciiTheme="minorHAnsi" w:hAnsiTheme="minorHAnsi"/>
          <w:lang w:val="id-ID"/>
        </w:rPr>
      </w:pPr>
      <w:r w:rsidRPr="00777763">
        <w:rPr>
          <w:rFonts w:asciiTheme="minorHAnsi" w:hAnsiTheme="minorHAnsi"/>
          <w:lang w:val="id-ID"/>
        </w:rPr>
        <w:t xml:space="preserve">4. </w:t>
      </w:r>
      <w:r w:rsidRPr="00777763">
        <w:rPr>
          <w:rFonts w:asciiTheme="minorHAnsi" w:hAnsiTheme="minorHAnsi"/>
          <w:lang w:val="id-ID"/>
        </w:rPr>
        <w:tab/>
        <w:t>Produksi dan Perkiraan Permintaan Pasar Jasa Ekspres Indonesia menurut Jenis</w:t>
      </w:r>
    </w:p>
    <w:p w:rsidR="0025459B" w:rsidRPr="00777763" w:rsidRDefault="0025459B" w:rsidP="00777763">
      <w:pPr>
        <w:spacing w:line="360" w:lineRule="auto"/>
        <w:jc w:val="both"/>
        <w:rPr>
          <w:rFonts w:asciiTheme="minorHAnsi" w:hAnsiTheme="minorHAnsi"/>
          <w:lang w:val="es-ES"/>
        </w:rPr>
      </w:pPr>
    </w:p>
    <w:p w:rsidR="0025459B" w:rsidRPr="00777763" w:rsidRDefault="0025459B" w:rsidP="00777763">
      <w:pPr>
        <w:spacing w:line="360" w:lineRule="auto"/>
        <w:jc w:val="both"/>
        <w:rPr>
          <w:rFonts w:asciiTheme="minorHAnsi" w:hAnsiTheme="minorHAnsi"/>
          <w:b/>
          <w:bCs/>
          <w:sz w:val="28"/>
          <w:szCs w:val="28"/>
          <w:lang w:val="es-ES"/>
        </w:rPr>
      </w:pPr>
      <w:r w:rsidRPr="00777763">
        <w:rPr>
          <w:rFonts w:asciiTheme="minorHAnsi" w:hAnsiTheme="minorHAnsi"/>
          <w:b/>
          <w:bCs/>
          <w:sz w:val="28"/>
          <w:szCs w:val="28"/>
          <w:lang w:val="id-ID"/>
        </w:rPr>
        <w:t>5</w:t>
      </w:r>
      <w:r w:rsidRPr="00777763">
        <w:rPr>
          <w:rFonts w:asciiTheme="minorHAnsi" w:hAnsiTheme="minorHAnsi"/>
          <w:b/>
          <w:bCs/>
          <w:sz w:val="28"/>
          <w:szCs w:val="28"/>
          <w:lang w:val="es-ES"/>
        </w:rPr>
        <w:t>.</w:t>
      </w:r>
      <w:r w:rsidRPr="00777763">
        <w:rPr>
          <w:rFonts w:asciiTheme="minorHAnsi" w:hAnsiTheme="minorHAnsi"/>
          <w:b/>
          <w:bCs/>
          <w:sz w:val="28"/>
          <w:szCs w:val="28"/>
          <w:lang w:val="id-ID"/>
        </w:rPr>
        <w:t>2</w:t>
      </w:r>
      <w:r w:rsidRPr="00777763">
        <w:rPr>
          <w:rFonts w:asciiTheme="minorHAnsi" w:hAnsiTheme="minorHAnsi"/>
          <w:b/>
          <w:bCs/>
          <w:sz w:val="28"/>
          <w:szCs w:val="28"/>
          <w:lang w:val="es-ES"/>
        </w:rPr>
        <w:tab/>
        <w:t>Konsep dan Definisi</w:t>
      </w:r>
    </w:p>
    <w:p w:rsidR="0025459B" w:rsidRPr="00777763" w:rsidRDefault="0025459B" w:rsidP="00777763">
      <w:pPr>
        <w:spacing w:line="360" w:lineRule="auto"/>
        <w:jc w:val="both"/>
        <w:rPr>
          <w:rFonts w:asciiTheme="minorHAnsi" w:hAnsiTheme="minorHAnsi"/>
          <w:lang w:val="id-ID"/>
        </w:rPr>
      </w:pPr>
      <w:r w:rsidRPr="00777763">
        <w:rPr>
          <w:rFonts w:asciiTheme="minorHAnsi" w:hAnsiTheme="minorHAnsi"/>
          <w:lang w:val="es-ES"/>
        </w:rPr>
        <w:t>Karena bidang pos dan jasa titipan mengandung banyak sekali istilah, berikut ini disampaikan penjelasan berupa definisi dari terminologi yang digunakan.</w:t>
      </w:r>
      <w:r w:rsidRPr="00777763">
        <w:rPr>
          <w:rFonts w:asciiTheme="minorHAnsi" w:hAnsiTheme="minorHAnsi"/>
          <w:lang w:val="id-ID"/>
        </w:rPr>
        <w:t xml:space="preserve"> Definisi ini diantaranya berdasarkan Undang-Undang Nomor 38 Tahun 2009 tentang Pos.</w:t>
      </w:r>
    </w:p>
    <w:p w:rsidR="0025459B" w:rsidRPr="00777763" w:rsidRDefault="0025459B" w:rsidP="00777763">
      <w:pPr>
        <w:spacing w:line="360" w:lineRule="auto"/>
        <w:ind w:left="567" w:hanging="567"/>
        <w:jc w:val="both"/>
        <w:rPr>
          <w:rFonts w:asciiTheme="minorHAnsi" w:hAnsiTheme="minorHAnsi"/>
          <w:lang w:val="id-ID"/>
        </w:rPr>
      </w:pPr>
      <w:r w:rsidRPr="00777763">
        <w:rPr>
          <w:rFonts w:asciiTheme="minorHAnsi" w:hAnsiTheme="minorHAnsi"/>
          <w:lang w:val="id-ID"/>
        </w:rPr>
        <w:t xml:space="preserve">1. </w:t>
      </w:r>
      <w:r w:rsidRPr="00777763">
        <w:rPr>
          <w:rFonts w:asciiTheme="minorHAnsi" w:hAnsiTheme="minorHAnsi"/>
          <w:lang w:val="id-ID"/>
        </w:rPr>
        <w:tab/>
        <w:t>Pos adalah layanan komunikasi tertulis dan/atau surat elektronik, layanan paket, layanan logistik, layanan transaksi  keuangan, dan layanan keagenan pos untuk kepentingan umum.</w:t>
      </w:r>
    </w:p>
    <w:p w:rsidR="0025459B" w:rsidRPr="00777763" w:rsidRDefault="0025459B" w:rsidP="00777763">
      <w:pPr>
        <w:spacing w:line="360" w:lineRule="auto"/>
        <w:ind w:left="567" w:hanging="567"/>
        <w:jc w:val="both"/>
        <w:rPr>
          <w:rFonts w:asciiTheme="minorHAnsi" w:hAnsiTheme="minorHAnsi"/>
          <w:lang w:val="id-ID"/>
        </w:rPr>
      </w:pPr>
      <w:r w:rsidRPr="00777763">
        <w:rPr>
          <w:rFonts w:asciiTheme="minorHAnsi" w:hAnsiTheme="minorHAnsi"/>
          <w:lang w:val="id-ID"/>
        </w:rPr>
        <w:t xml:space="preserve">2. </w:t>
      </w:r>
      <w:r w:rsidRPr="00777763">
        <w:rPr>
          <w:rFonts w:asciiTheme="minorHAnsi" w:hAnsiTheme="minorHAnsi"/>
          <w:lang w:val="id-ID"/>
        </w:rPr>
        <w:tab/>
        <w:t>Kiriman adalah satuan komunikasi tertulis, surat elektronik, paket, logistik atau uang yang dikirim melalui penyelenggara pos.</w:t>
      </w:r>
    </w:p>
    <w:p w:rsidR="0025459B" w:rsidRPr="00777763" w:rsidRDefault="0025459B" w:rsidP="00777763">
      <w:pPr>
        <w:spacing w:line="360" w:lineRule="auto"/>
        <w:ind w:left="567" w:hanging="567"/>
        <w:jc w:val="both"/>
        <w:rPr>
          <w:rFonts w:asciiTheme="minorHAnsi" w:hAnsiTheme="minorHAnsi"/>
          <w:lang w:val="id-ID"/>
        </w:rPr>
      </w:pPr>
      <w:r w:rsidRPr="00777763">
        <w:rPr>
          <w:rFonts w:asciiTheme="minorHAnsi" w:hAnsiTheme="minorHAnsi"/>
          <w:lang w:val="id-ID"/>
        </w:rPr>
        <w:t xml:space="preserve">3. </w:t>
      </w:r>
      <w:r w:rsidRPr="00777763">
        <w:rPr>
          <w:rFonts w:asciiTheme="minorHAnsi" w:hAnsiTheme="minorHAnsi"/>
          <w:lang w:val="id-ID"/>
        </w:rPr>
        <w:tab/>
        <w:t>Penyelenggara pos adalah suatu badan usaha yang menyelenggarakan pos.</w:t>
      </w:r>
    </w:p>
    <w:p w:rsidR="0025459B" w:rsidRPr="00777763" w:rsidRDefault="0025459B" w:rsidP="00777763">
      <w:pPr>
        <w:spacing w:line="360" w:lineRule="auto"/>
        <w:ind w:left="567" w:hanging="567"/>
        <w:jc w:val="both"/>
        <w:rPr>
          <w:rFonts w:asciiTheme="minorHAnsi" w:hAnsiTheme="minorHAnsi"/>
          <w:lang w:val="es-ES"/>
        </w:rPr>
      </w:pPr>
      <w:r w:rsidRPr="00777763">
        <w:rPr>
          <w:rFonts w:asciiTheme="minorHAnsi" w:hAnsiTheme="minorHAnsi"/>
          <w:lang w:val="id-ID"/>
        </w:rPr>
        <w:t>4</w:t>
      </w:r>
      <w:r w:rsidRPr="00777763">
        <w:rPr>
          <w:rFonts w:asciiTheme="minorHAnsi" w:hAnsiTheme="minorHAnsi"/>
          <w:lang w:val="es-ES"/>
        </w:rPr>
        <w:t xml:space="preserve">. </w:t>
      </w:r>
      <w:r w:rsidRPr="00777763">
        <w:rPr>
          <w:rFonts w:asciiTheme="minorHAnsi" w:hAnsiTheme="minorHAnsi"/>
          <w:lang w:val="es-ES"/>
        </w:rPr>
        <w:tab/>
        <w:t>Kantor Pos adalah Unit Pelayanan Teknis dalam penyelenggaraan jasa perposan, terdiri</w:t>
      </w:r>
    </w:p>
    <w:p w:rsidR="0025459B" w:rsidRPr="00777763" w:rsidRDefault="0025459B" w:rsidP="00777763">
      <w:pPr>
        <w:spacing w:line="360" w:lineRule="auto"/>
        <w:ind w:firstLine="567"/>
        <w:jc w:val="both"/>
        <w:rPr>
          <w:rFonts w:asciiTheme="minorHAnsi" w:hAnsiTheme="minorHAnsi"/>
        </w:rPr>
      </w:pPr>
      <w:r w:rsidRPr="00777763">
        <w:rPr>
          <w:rFonts w:asciiTheme="minorHAnsi" w:hAnsiTheme="minorHAnsi"/>
        </w:rPr>
        <w:t>dari:</w:t>
      </w:r>
    </w:p>
    <w:p w:rsidR="0025459B" w:rsidRPr="00777763" w:rsidRDefault="0025459B" w:rsidP="00777763">
      <w:pPr>
        <w:pStyle w:val="ListParagraph"/>
        <w:numPr>
          <w:ilvl w:val="0"/>
          <w:numId w:val="24"/>
        </w:numPr>
        <w:ind w:left="1134" w:hanging="567"/>
        <w:rPr>
          <w:rFonts w:asciiTheme="minorHAnsi" w:hAnsiTheme="minorHAnsi"/>
          <w:sz w:val="24"/>
          <w:szCs w:val="24"/>
        </w:rPr>
      </w:pPr>
      <w:r w:rsidRPr="00777763">
        <w:rPr>
          <w:rFonts w:asciiTheme="minorHAnsi" w:hAnsiTheme="minorHAnsi"/>
          <w:sz w:val="24"/>
          <w:szCs w:val="24"/>
        </w:rPr>
        <w:t>Kantor Pos adalah Unit Pelaksana Teknis yang menyediakan jasa, pos dan giro secara lengkap dan pelayanannya dilakukan oleh PT. Pos Indonesia.</w:t>
      </w:r>
    </w:p>
    <w:p w:rsidR="0025459B" w:rsidRPr="00777763" w:rsidRDefault="0025459B" w:rsidP="00777763">
      <w:pPr>
        <w:pStyle w:val="ListParagraph"/>
        <w:numPr>
          <w:ilvl w:val="0"/>
          <w:numId w:val="24"/>
        </w:numPr>
        <w:ind w:left="1134" w:hanging="567"/>
        <w:rPr>
          <w:rFonts w:asciiTheme="minorHAnsi" w:hAnsiTheme="minorHAnsi"/>
          <w:sz w:val="24"/>
          <w:szCs w:val="24"/>
        </w:rPr>
      </w:pPr>
      <w:r w:rsidRPr="00777763">
        <w:rPr>
          <w:rFonts w:asciiTheme="minorHAnsi" w:hAnsiTheme="minorHAnsi"/>
          <w:sz w:val="24"/>
          <w:szCs w:val="24"/>
        </w:rPr>
        <w:t>Kantor Pos Cabang Kabupaten adalah unit usaha PT. Pos Indonesia disuatu kota yang mempertanggungjawabkan penerimaan dan pengeluaran serta eksploitasinya kepada kantor pos yang berada di kota tersebut.</w:t>
      </w:r>
    </w:p>
    <w:p w:rsidR="0025459B" w:rsidRPr="00777763" w:rsidRDefault="0025459B" w:rsidP="00777763">
      <w:pPr>
        <w:pStyle w:val="ListParagraph"/>
        <w:numPr>
          <w:ilvl w:val="0"/>
          <w:numId w:val="24"/>
        </w:numPr>
        <w:ind w:left="1134" w:hanging="567"/>
        <w:rPr>
          <w:rFonts w:asciiTheme="minorHAnsi" w:hAnsiTheme="minorHAnsi"/>
          <w:sz w:val="24"/>
          <w:szCs w:val="24"/>
        </w:rPr>
      </w:pPr>
      <w:r w:rsidRPr="00777763">
        <w:rPr>
          <w:rFonts w:asciiTheme="minorHAnsi" w:hAnsiTheme="minorHAnsi"/>
          <w:sz w:val="24"/>
          <w:szCs w:val="24"/>
        </w:rPr>
        <w:t xml:space="preserve">Kantor Pos Cabang Dalam Kota adalah fasilitas pelayanan pos di ibukota kecamatan yang belum ada kantor posnya, bertempat di kantor kecamatan atau </w:t>
      </w:r>
      <w:r w:rsidRPr="00777763">
        <w:rPr>
          <w:rFonts w:asciiTheme="minorHAnsi" w:hAnsiTheme="minorHAnsi"/>
          <w:sz w:val="24"/>
          <w:szCs w:val="24"/>
        </w:rPr>
        <w:lastRenderedPageBreak/>
        <w:t>tempat lain di ibukota kecamatan itu yang disediakan oleh pemerintah daerah dan diselenggarakan oleh pegawai pemerintah daerah.</w:t>
      </w:r>
    </w:p>
    <w:p w:rsidR="0025459B" w:rsidRPr="00777763" w:rsidRDefault="0025459B" w:rsidP="00777763">
      <w:pPr>
        <w:pStyle w:val="ListParagraph"/>
        <w:numPr>
          <w:ilvl w:val="0"/>
          <w:numId w:val="24"/>
        </w:numPr>
        <w:ind w:left="1134" w:hanging="567"/>
        <w:rPr>
          <w:rFonts w:asciiTheme="minorHAnsi" w:hAnsiTheme="minorHAnsi"/>
          <w:sz w:val="24"/>
          <w:szCs w:val="24"/>
        </w:rPr>
      </w:pPr>
      <w:r w:rsidRPr="00777763">
        <w:rPr>
          <w:rFonts w:asciiTheme="minorHAnsi" w:hAnsiTheme="minorHAnsi"/>
          <w:sz w:val="24"/>
          <w:szCs w:val="24"/>
        </w:rPr>
        <w:t>Kantor Pos Cabang Luar Kota adalah unit usaha PT. Pos Indonesia di luar kota yang mempertanggungjawabkan penerimaan dan pengeluaran serta eksploitasinya kepada Kantor Pos.</w:t>
      </w:r>
    </w:p>
    <w:p w:rsidR="0025459B" w:rsidRPr="00777763" w:rsidRDefault="0025459B" w:rsidP="00777763">
      <w:pPr>
        <w:spacing w:line="360" w:lineRule="auto"/>
        <w:ind w:left="567" w:hanging="567"/>
        <w:jc w:val="both"/>
        <w:rPr>
          <w:rFonts w:asciiTheme="minorHAnsi" w:hAnsiTheme="minorHAnsi"/>
        </w:rPr>
      </w:pPr>
      <w:r w:rsidRPr="00777763">
        <w:rPr>
          <w:rFonts w:asciiTheme="minorHAnsi" w:hAnsiTheme="minorHAnsi"/>
          <w:lang w:val="id-ID"/>
        </w:rPr>
        <w:t>5</w:t>
      </w:r>
      <w:r w:rsidRPr="00777763">
        <w:rPr>
          <w:rFonts w:asciiTheme="minorHAnsi" w:hAnsiTheme="minorHAnsi"/>
        </w:rPr>
        <w:t>.</w:t>
      </w:r>
      <w:r w:rsidRPr="00777763">
        <w:rPr>
          <w:rFonts w:asciiTheme="minorHAnsi" w:hAnsiTheme="minorHAnsi"/>
        </w:rPr>
        <w:tab/>
        <w:t>Loket Ekstensi adalah sarana, pelayanan pos berbentuk loket yang disediakan oleh PT. Pos Indonesia yang lokasinya di luar kantor pos.</w:t>
      </w:r>
    </w:p>
    <w:p w:rsidR="0025459B" w:rsidRPr="00777763" w:rsidRDefault="0025459B" w:rsidP="00777763">
      <w:pPr>
        <w:spacing w:line="360" w:lineRule="auto"/>
        <w:ind w:left="567" w:hanging="567"/>
        <w:jc w:val="both"/>
        <w:rPr>
          <w:rFonts w:asciiTheme="minorHAnsi" w:hAnsiTheme="minorHAnsi"/>
        </w:rPr>
      </w:pPr>
      <w:r w:rsidRPr="00777763">
        <w:rPr>
          <w:rFonts w:asciiTheme="minorHAnsi" w:hAnsiTheme="minorHAnsi"/>
          <w:lang w:val="id-ID"/>
        </w:rPr>
        <w:t>6</w:t>
      </w:r>
      <w:r w:rsidRPr="00777763">
        <w:rPr>
          <w:rFonts w:asciiTheme="minorHAnsi" w:hAnsiTheme="minorHAnsi"/>
        </w:rPr>
        <w:t>.</w:t>
      </w:r>
      <w:r w:rsidRPr="00777763">
        <w:rPr>
          <w:rFonts w:asciiTheme="minorHAnsi" w:hAnsiTheme="minorHAnsi"/>
        </w:rPr>
        <w:tab/>
        <w:t>Pelayanan Pos Bergerak adalah terdiri dari:</w:t>
      </w:r>
    </w:p>
    <w:p w:rsidR="0025459B" w:rsidRPr="00777763" w:rsidRDefault="0025459B" w:rsidP="00777763">
      <w:pPr>
        <w:spacing w:line="360" w:lineRule="auto"/>
        <w:ind w:left="1134" w:hanging="567"/>
        <w:jc w:val="both"/>
        <w:rPr>
          <w:rFonts w:asciiTheme="minorHAnsi" w:hAnsiTheme="minorHAnsi"/>
        </w:rPr>
      </w:pPr>
      <w:r w:rsidRPr="00777763">
        <w:rPr>
          <w:rFonts w:asciiTheme="minorHAnsi" w:hAnsiTheme="minorHAnsi"/>
        </w:rPr>
        <w:t>a.</w:t>
      </w:r>
      <w:r w:rsidRPr="00777763">
        <w:rPr>
          <w:rFonts w:asciiTheme="minorHAnsi" w:hAnsiTheme="minorHAnsi"/>
        </w:rPr>
        <w:tab/>
        <w:t>Pos Keliling Kota (M) adalah penyediaan jasa pos bergerak di tempat tertentu dalam kota secara tetap dan teratur dengan menggunakan mobil atau kendaraan bermotor roda empat.</w:t>
      </w:r>
    </w:p>
    <w:p w:rsidR="0025459B" w:rsidRPr="00777763" w:rsidRDefault="0025459B" w:rsidP="00777763">
      <w:pPr>
        <w:spacing w:line="360" w:lineRule="auto"/>
        <w:ind w:left="1134" w:hanging="567"/>
        <w:jc w:val="both"/>
        <w:rPr>
          <w:rFonts w:asciiTheme="minorHAnsi" w:hAnsiTheme="minorHAnsi"/>
        </w:rPr>
      </w:pPr>
      <w:r w:rsidRPr="00777763">
        <w:rPr>
          <w:rFonts w:asciiTheme="minorHAnsi" w:hAnsiTheme="minorHAnsi"/>
        </w:rPr>
        <w:t>b.</w:t>
      </w:r>
      <w:r w:rsidRPr="00777763">
        <w:rPr>
          <w:rFonts w:asciiTheme="minorHAnsi" w:hAnsiTheme="minorHAnsi"/>
        </w:rPr>
        <w:tab/>
        <w:t>Pos Keliling Desa (PKD) adalah kegiatan penyediaan jasa pos yang bergerak dari desa ke desa secara tetap dan teratur dengan menggunakan kendaraan roda dua.</w:t>
      </w:r>
    </w:p>
    <w:p w:rsidR="0025459B" w:rsidRPr="00777763" w:rsidRDefault="0025459B" w:rsidP="00777763">
      <w:pPr>
        <w:spacing w:line="360" w:lineRule="auto"/>
        <w:ind w:left="1134" w:hanging="567"/>
        <w:jc w:val="both"/>
        <w:rPr>
          <w:rFonts w:asciiTheme="minorHAnsi" w:hAnsiTheme="minorHAnsi"/>
        </w:rPr>
      </w:pPr>
      <w:r w:rsidRPr="00777763">
        <w:rPr>
          <w:rFonts w:asciiTheme="minorHAnsi" w:hAnsiTheme="minorHAnsi"/>
        </w:rPr>
        <w:t>c.</w:t>
      </w:r>
      <w:r w:rsidRPr="00777763">
        <w:rPr>
          <w:rFonts w:asciiTheme="minorHAnsi" w:hAnsiTheme="minorHAnsi"/>
        </w:rPr>
        <w:tab/>
        <w:t>Pos Pemasaran Keliling (Pos Sarling) adalah unit pelayanan pos bergerak yang melaksanakan tugasnya secara tetap dan teratur dari pintu ke pintu (door to door) dengan menggunakan kendaraan bermotor roda dua.</w:t>
      </w:r>
    </w:p>
    <w:p w:rsidR="0025459B" w:rsidRPr="00777763" w:rsidRDefault="0025459B" w:rsidP="00777763">
      <w:pPr>
        <w:spacing w:line="360" w:lineRule="auto"/>
        <w:ind w:left="1134" w:hanging="567"/>
        <w:jc w:val="both"/>
        <w:rPr>
          <w:rFonts w:asciiTheme="minorHAnsi" w:hAnsiTheme="minorHAnsi"/>
        </w:rPr>
      </w:pPr>
    </w:p>
    <w:p w:rsidR="0025459B" w:rsidRPr="00777763" w:rsidRDefault="0025459B" w:rsidP="00777763">
      <w:pPr>
        <w:spacing w:line="360" w:lineRule="auto"/>
        <w:ind w:left="567" w:hanging="567"/>
        <w:jc w:val="both"/>
        <w:rPr>
          <w:rFonts w:asciiTheme="minorHAnsi" w:hAnsiTheme="minorHAnsi"/>
          <w:lang w:val="es-ES"/>
        </w:rPr>
      </w:pPr>
      <w:r w:rsidRPr="00777763">
        <w:rPr>
          <w:rFonts w:asciiTheme="minorHAnsi" w:hAnsiTheme="minorHAnsi"/>
          <w:lang w:val="id-ID"/>
        </w:rPr>
        <w:t>7</w:t>
      </w:r>
      <w:r w:rsidRPr="00777763">
        <w:rPr>
          <w:rFonts w:asciiTheme="minorHAnsi" w:hAnsiTheme="minorHAnsi"/>
          <w:lang w:val="es-ES"/>
        </w:rPr>
        <w:t>.</w:t>
      </w:r>
      <w:r w:rsidRPr="00777763">
        <w:rPr>
          <w:rFonts w:asciiTheme="minorHAnsi" w:hAnsiTheme="minorHAnsi"/>
          <w:lang w:val="es-ES"/>
        </w:rPr>
        <w:tab/>
        <w:t>Pelayanan Pos Lainnya, adalah terdiri dari:</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a.</w:t>
      </w:r>
      <w:r w:rsidRPr="00777763">
        <w:rPr>
          <w:rFonts w:asciiTheme="minorHAnsi" w:hAnsiTheme="minorHAnsi"/>
          <w:lang w:val="es-ES"/>
        </w:rPr>
        <w:tab/>
        <w:t>Waralaba adalah unit pelayanan pos yang diselenggarakan oleh pihak ketiga berdasarkan kerjasama bagi hasil dengan PT. Pos.</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b.</w:t>
      </w:r>
      <w:r w:rsidRPr="00777763">
        <w:rPr>
          <w:rFonts w:asciiTheme="minorHAnsi" w:hAnsiTheme="minorHAnsi"/>
          <w:lang w:val="es-ES"/>
        </w:rPr>
        <w:tab/>
        <w:t>Rumah Pos adalah unit pelayanan pos yang berlokasi di unit pemukiman transmigrasi yang dikelola oleh seorang petugas yang ditunjuk oleh Kanwil/Kandep Transmigrasi dan diberi bimbingan dan panjar kerja berupa benda pos dan materai (BPM) dari PT. (Persero) Pos Indonesia.</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c.</w:t>
      </w:r>
      <w:r w:rsidRPr="00777763">
        <w:rPr>
          <w:rFonts w:asciiTheme="minorHAnsi" w:hAnsiTheme="minorHAnsi"/>
          <w:lang w:val="es-ES"/>
        </w:rPr>
        <w:tab/>
        <w:t>Agen Pos adalah unit pelayanan pos yang dikelola pihak lain yang bertindak untuk dan atas nama PT. Pos Indonesia berdasarkan perjanjian kerja sama dan berkedudukan di kota.</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d.</w:t>
      </w:r>
      <w:r w:rsidRPr="00777763">
        <w:rPr>
          <w:rFonts w:asciiTheme="minorHAnsi" w:hAnsiTheme="minorHAnsi"/>
          <w:lang w:val="es-ES"/>
        </w:rPr>
        <w:tab/>
        <w:t xml:space="preserve">Agen Pos Desa adalah unit pelayanan pos yang dikelola pihak lain yang bertindak </w:t>
      </w:r>
    </w:p>
    <w:p w:rsidR="0025459B" w:rsidRPr="00777763" w:rsidRDefault="0025459B" w:rsidP="00777763">
      <w:pPr>
        <w:spacing w:line="360" w:lineRule="auto"/>
        <w:ind w:left="1134"/>
        <w:jc w:val="both"/>
        <w:rPr>
          <w:rFonts w:asciiTheme="minorHAnsi" w:hAnsiTheme="minorHAnsi"/>
          <w:lang w:val="nl-NL"/>
        </w:rPr>
      </w:pPr>
      <w:r w:rsidRPr="00777763">
        <w:rPr>
          <w:rFonts w:asciiTheme="minorHAnsi" w:hAnsiTheme="minorHAnsi"/>
          <w:lang w:val="nl-NL"/>
        </w:rPr>
        <w:t>untuk dan atas nama PT. Pos Indonesia berdasarkan perjanjian kerja sama dan berkedudukan di desa.</w:t>
      </w:r>
    </w:p>
    <w:p w:rsidR="0025459B" w:rsidRPr="00777763" w:rsidRDefault="0025459B" w:rsidP="00777763">
      <w:pPr>
        <w:spacing w:line="360" w:lineRule="auto"/>
        <w:ind w:left="1134" w:hanging="567"/>
        <w:jc w:val="both"/>
        <w:rPr>
          <w:rFonts w:asciiTheme="minorHAnsi" w:hAnsiTheme="minorHAnsi"/>
          <w:lang w:val="sv-SE"/>
        </w:rPr>
      </w:pPr>
      <w:r w:rsidRPr="00777763">
        <w:rPr>
          <w:rFonts w:asciiTheme="minorHAnsi" w:hAnsiTheme="minorHAnsi"/>
          <w:lang w:val="sv-SE"/>
        </w:rPr>
        <w:lastRenderedPageBreak/>
        <w:t>e.</w:t>
      </w:r>
      <w:r w:rsidRPr="00777763">
        <w:rPr>
          <w:rFonts w:asciiTheme="minorHAnsi" w:hAnsiTheme="minorHAnsi"/>
          <w:lang w:val="sv-SE"/>
        </w:rPr>
        <w:tab/>
        <w:t>Agen Pos Koperasi adalah unit pelayanan pos yang dikelola pihak lain yang bertindak untuk dan atas nama PT. Pos Indonesia berdasarkan perjanjian kerja sama dan berkedudukan di desa.</w:t>
      </w:r>
    </w:p>
    <w:p w:rsidR="0025459B" w:rsidRPr="00777763" w:rsidRDefault="0025459B" w:rsidP="00777763">
      <w:pPr>
        <w:spacing w:line="360" w:lineRule="auto"/>
        <w:ind w:left="1134" w:hanging="567"/>
        <w:jc w:val="both"/>
        <w:rPr>
          <w:rFonts w:asciiTheme="minorHAnsi" w:hAnsiTheme="minorHAnsi"/>
          <w:lang w:val="sv-SE"/>
        </w:rPr>
      </w:pPr>
      <w:r w:rsidRPr="00777763">
        <w:rPr>
          <w:rFonts w:asciiTheme="minorHAnsi" w:hAnsiTheme="minorHAnsi"/>
          <w:lang w:val="sv-SE"/>
        </w:rPr>
        <w:t>f.</w:t>
      </w:r>
      <w:r w:rsidRPr="00777763">
        <w:rPr>
          <w:rFonts w:asciiTheme="minorHAnsi" w:hAnsiTheme="minorHAnsi"/>
          <w:lang w:val="sv-SE"/>
        </w:rPr>
        <w:tab/>
        <w:t>Depo BPM adalah sarana pelayanan pos yang diselenggarakan oleh pihak tertentu atas ijin yang diberikan oleh PT. Pos Indonesia untuk melakukan penjualan benda pos dan materai sesuai dengan harga nominal.</w:t>
      </w:r>
    </w:p>
    <w:p w:rsidR="0025459B" w:rsidRPr="00777763" w:rsidRDefault="0025459B" w:rsidP="00777763">
      <w:pPr>
        <w:spacing w:line="360" w:lineRule="auto"/>
        <w:ind w:left="1134" w:hanging="567"/>
        <w:jc w:val="both"/>
        <w:rPr>
          <w:rFonts w:asciiTheme="minorHAnsi" w:hAnsiTheme="minorHAnsi"/>
          <w:lang w:val="sv-SE"/>
        </w:rPr>
      </w:pPr>
      <w:r w:rsidRPr="00777763">
        <w:rPr>
          <w:rFonts w:asciiTheme="minorHAnsi" w:hAnsiTheme="minorHAnsi"/>
          <w:lang w:val="sv-SE"/>
        </w:rPr>
        <w:t>g.</w:t>
      </w:r>
      <w:r w:rsidRPr="00777763">
        <w:rPr>
          <w:rFonts w:asciiTheme="minorHAnsi" w:hAnsiTheme="minorHAnsi"/>
          <w:lang w:val="sv-SE"/>
        </w:rPr>
        <w:tab/>
        <w:t>Pos Serba adalah sarana pelayanan pos dengan tampilan menarik yang menyediakan layanan, baik yang berkaitan maupun tidak berkaitan dengan layanan pos. Pengelolanya adalah pegawai PT. Pos Indonesia yang diberi tugas atau pihak lain berdasarkan perjanjian kerja sama. Lokasi pos serba diruang kantor pos atau tempat lain yang ditunjuk.</w:t>
      </w:r>
    </w:p>
    <w:p w:rsidR="0025459B" w:rsidRPr="00777763" w:rsidRDefault="0025459B" w:rsidP="00777763">
      <w:pPr>
        <w:spacing w:line="360" w:lineRule="auto"/>
        <w:ind w:left="1134" w:hanging="567"/>
        <w:jc w:val="both"/>
        <w:rPr>
          <w:rFonts w:asciiTheme="minorHAnsi" w:hAnsiTheme="minorHAnsi"/>
          <w:lang w:val="sv-SE"/>
        </w:rPr>
      </w:pPr>
      <w:r w:rsidRPr="00777763">
        <w:rPr>
          <w:rFonts w:asciiTheme="minorHAnsi" w:hAnsiTheme="minorHAnsi"/>
          <w:lang w:val="sv-SE"/>
        </w:rPr>
        <w:t>h.</w:t>
      </w:r>
      <w:r w:rsidRPr="00777763">
        <w:rPr>
          <w:rFonts w:asciiTheme="minorHAnsi" w:hAnsiTheme="minorHAnsi"/>
          <w:lang w:val="sv-SE"/>
        </w:rPr>
        <w:tab/>
        <w:t>Pos Desa adalah fasilitas fisik pelayanan di luar ibukota kecamatan yang belum ada kantor pos, bertempat di kantor desa/kelurahan atau tempat lain di luar ibukota kecamatan yang disediakan oleh pemerintah desa/kelurahan dan diselenggarakan oleh pegawai perangkat pemerintah desa kelurahan.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i.</w:t>
      </w:r>
      <w:r w:rsidRPr="00777763">
        <w:rPr>
          <w:rFonts w:asciiTheme="minorHAnsi" w:hAnsiTheme="minorHAnsi"/>
          <w:lang w:val="es-ES"/>
        </w:rPr>
        <w:tab/>
        <w:t>Kantor Pos Desa adalah unit pelayanan pos di desal kelurahan.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j.</w:t>
      </w:r>
      <w:r w:rsidRPr="00777763">
        <w:rPr>
          <w:rFonts w:asciiTheme="minorHAnsi" w:hAnsiTheme="minorHAnsi"/>
          <w:lang w:val="es-ES"/>
        </w:rPr>
        <w:tab/>
        <w:t>Warpos Kesra adalah fasilitas pelayanan pos yang diselenggarakan oleh paguyuban keluarga sejahtera.</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k.</w:t>
      </w:r>
      <w:r w:rsidRPr="00777763">
        <w:rPr>
          <w:rFonts w:asciiTheme="minorHAnsi" w:hAnsiTheme="minorHAnsi"/>
          <w:lang w:val="es-ES"/>
        </w:rPr>
        <w:tab/>
        <w:t xml:space="preserve">Pos Sekolah adalah fasilitas pelayanan pos di sekolah sekolah untuk keperluan para siswa dan sekolah, yang dilaksanakan oleh petugas yang ditunjuk oleh kepala sekolah dengan mengikut sertakan organisasi resmi atau koperasi siswa dibawah pembinaan </w:t>
      </w:r>
      <w:r w:rsidRPr="00777763">
        <w:rPr>
          <w:rFonts w:asciiTheme="minorHAnsi" w:hAnsiTheme="minorHAnsi"/>
          <w:lang w:val="id-ID"/>
        </w:rPr>
        <w:t>d</w:t>
      </w:r>
      <w:r w:rsidRPr="00777763">
        <w:rPr>
          <w:rFonts w:asciiTheme="minorHAnsi" w:hAnsiTheme="minorHAnsi"/>
          <w:lang w:val="es-ES"/>
        </w:rPr>
        <w:t>an bimbingan kepala sekolah dan kepala kantor pos.</w:t>
      </w:r>
    </w:p>
    <w:p w:rsidR="0025459B" w:rsidRPr="00777763" w:rsidRDefault="0025459B" w:rsidP="00777763">
      <w:pPr>
        <w:spacing w:line="360" w:lineRule="auto"/>
        <w:ind w:left="1134" w:hanging="567"/>
        <w:jc w:val="both"/>
        <w:rPr>
          <w:rFonts w:asciiTheme="minorHAnsi" w:hAnsiTheme="minorHAnsi"/>
          <w:lang w:val="es-ES"/>
        </w:rPr>
      </w:pPr>
    </w:p>
    <w:p w:rsidR="0025459B" w:rsidRPr="00777763" w:rsidRDefault="0025459B" w:rsidP="00777763">
      <w:pPr>
        <w:spacing w:line="360" w:lineRule="auto"/>
        <w:ind w:left="567" w:hanging="567"/>
        <w:jc w:val="both"/>
        <w:rPr>
          <w:rFonts w:asciiTheme="minorHAnsi" w:hAnsiTheme="minorHAnsi"/>
          <w:lang w:val="es-ES"/>
        </w:rPr>
      </w:pPr>
      <w:r w:rsidRPr="00777763">
        <w:rPr>
          <w:rFonts w:asciiTheme="minorHAnsi" w:hAnsiTheme="minorHAnsi"/>
          <w:lang w:val="id-ID"/>
        </w:rPr>
        <w:t>8</w:t>
      </w:r>
      <w:r w:rsidRPr="00777763">
        <w:rPr>
          <w:rFonts w:asciiTheme="minorHAnsi" w:hAnsiTheme="minorHAnsi"/>
          <w:lang w:val="es-ES"/>
        </w:rPr>
        <w:t>.</w:t>
      </w:r>
      <w:r w:rsidRPr="00777763">
        <w:rPr>
          <w:rFonts w:asciiTheme="minorHAnsi" w:hAnsiTheme="minorHAnsi"/>
          <w:lang w:val="es-ES"/>
        </w:rPr>
        <w:tab/>
        <w:t>Fasilitas Pos Lainnya, adalah terdiri dari:</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a.</w:t>
      </w:r>
      <w:r w:rsidRPr="00777763">
        <w:rPr>
          <w:rFonts w:asciiTheme="minorHAnsi" w:hAnsiTheme="minorHAnsi"/>
          <w:lang w:val="es-ES"/>
        </w:rPr>
        <w:tab/>
        <w:t>Kotak Pos adalah kotak berkunci yang disediakan oleh PT. Pos Indonesia, dipasang pada dinding kantor pos atau tempat lain yang disediakan untuk disewa oleh masyarakat yang menginginkan kiriman untuknya disampaikan melalui kotak pos itu. Tiap tiap kotak pos diberi nomor urut tersendiri.</w:t>
      </w:r>
    </w:p>
    <w:p w:rsidR="0025459B" w:rsidRPr="00777763" w:rsidRDefault="0025459B" w:rsidP="00777763">
      <w:pPr>
        <w:spacing w:line="360" w:lineRule="auto"/>
        <w:ind w:left="1134" w:hanging="567"/>
        <w:jc w:val="both"/>
        <w:rPr>
          <w:rFonts w:asciiTheme="minorHAnsi" w:hAnsiTheme="minorHAnsi"/>
          <w:lang w:val="sv-SE"/>
        </w:rPr>
      </w:pPr>
      <w:r w:rsidRPr="00777763">
        <w:rPr>
          <w:rFonts w:asciiTheme="minorHAnsi" w:hAnsiTheme="minorHAnsi"/>
          <w:lang w:val="es-ES"/>
        </w:rPr>
        <w:t>b.</w:t>
      </w:r>
      <w:r w:rsidRPr="00777763">
        <w:rPr>
          <w:rFonts w:asciiTheme="minorHAnsi" w:hAnsiTheme="minorHAnsi"/>
          <w:lang w:val="es-ES"/>
        </w:rPr>
        <w:tab/>
        <w:t xml:space="preserve">Tromol Pos adalah kotak atau wadah lain yang terkunci, disediakan di kantor pos oleh pemakai jasa pos yang menginginkan kiriman untuknya disampaikan melalui kotak pos atau wadah itu. </w:t>
      </w:r>
      <w:r w:rsidRPr="00777763">
        <w:rPr>
          <w:rFonts w:asciiTheme="minorHAnsi" w:hAnsiTheme="minorHAnsi"/>
          <w:lang w:val="sv-SE"/>
        </w:rPr>
        <w:t>Tromol pos dapat juga digunakan untuk pengeposan kiriman.</w:t>
      </w:r>
    </w:p>
    <w:p w:rsidR="0025459B" w:rsidRPr="00777763" w:rsidRDefault="0025459B" w:rsidP="00777763">
      <w:pPr>
        <w:spacing w:line="360" w:lineRule="auto"/>
        <w:ind w:left="1134" w:hanging="567"/>
        <w:jc w:val="both"/>
        <w:rPr>
          <w:rFonts w:asciiTheme="minorHAnsi" w:hAnsiTheme="minorHAnsi"/>
          <w:lang w:val="sv-SE"/>
        </w:rPr>
      </w:pPr>
      <w:r w:rsidRPr="00777763">
        <w:rPr>
          <w:rFonts w:asciiTheme="minorHAnsi" w:hAnsiTheme="minorHAnsi"/>
          <w:lang w:val="sv-SE"/>
        </w:rPr>
        <w:lastRenderedPageBreak/>
        <w:t>c.</w:t>
      </w:r>
      <w:r w:rsidRPr="00777763">
        <w:rPr>
          <w:rFonts w:asciiTheme="minorHAnsi" w:hAnsiTheme="minorHAnsi"/>
          <w:lang w:val="sv-SE"/>
        </w:rPr>
        <w:tab/>
        <w:t>Bis Surat adalah kotak surat milik PT. Pos Indonesia yang disediakan bagi masyarakat sebagai tempat untuk memasukkan surat pos yang akan dikirim.</w:t>
      </w:r>
    </w:p>
    <w:p w:rsidR="0025459B" w:rsidRPr="00777763" w:rsidRDefault="0025459B" w:rsidP="00777763">
      <w:pPr>
        <w:spacing w:line="360" w:lineRule="auto"/>
        <w:ind w:left="1134" w:hanging="567"/>
        <w:jc w:val="both"/>
        <w:rPr>
          <w:rFonts w:asciiTheme="minorHAnsi" w:hAnsiTheme="minorHAnsi"/>
          <w:lang w:val="id-ID"/>
        </w:rPr>
      </w:pPr>
      <w:r w:rsidRPr="00777763">
        <w:rPr>
          <w:rFonts w:asciiTheme="minorHAnsi" w:hAnsiTheme="minorHAnsi"/>
          <w:lang w:val="sv-SE"/>
        </w:rPr>
        <w:t>d.</w:t>
      </w:r>
      <w:r w:rsidRPr="00777763">
        <w:rPr>
          <w:rFonts w:asciiTheme="minorHAnsi" w:hAnsiTheme="minorHAnsi"/>
          <w:lang w:val="sv-SE"/>
        </w:rPr>
        <w:tab/>
        <w:t>Peti Pos adalah kotak yang disusun dan terdiri dari 16 sampai 20 kotak yang terkunci</w:t>
      </w:r>
      <w:r w:rsidRPr="00777763">
        <w:rPr>
          <w:rFonts w:asciiTheme="minorHAnsi" w:hAnsiTheme="minorHAnsi"/>
          <w:color w:val="FF0000"/>
          <w:lang w:val="sv-SE"/>
        </w:rPr>
        <w:t xml:space="preserve"> </w:t>
      </w:r>
      <w:r w:rsidRPr="00777763">
        <w:rPr>
          <w:rFonts w:asciiTheme="minorHAnsi" w:hAnsiTheme="minorHAnsi"/>
          <w:lang w:val="sv-SE"/>
        </w:rPr>
        <w:t>yang ditempatkan di tempat tempat umum seperti pusat pertokoan, rumah susun dan lain lain sebagai sarana mempermudah pengantar pos menyampaikan kiriman pos.</w:t>
      </w:r>
    </w:p>
    <w:p w:rsidR="0025459B" w:rsidRPr="00777763" w:rsidRDefault="0025459B" w:rsidP="00777763">
      <w:pPr>
        <w:spacing w:line="360" w:lineRule="auto"/>
        <w:ind w:left="1134" w:hanging="567"/>
        <w:jc w:val="both"/>
        <w:rPr>
          <w:rFonts w:asciiTheme="minorHAnsi" w:hAnsiTheme="minorHAnsi"/>
          <w:lang w:val="id-ID"/>
        </w:rPr>
      </w:pPr>
    </w:p>
    <w:p w:rsidR="0025459B" w:rsidRPr="00777763" w:rsidRDefault="0025459B" w:rsidP="00777763">
      <w:pPr>
        <w:spacing w:line="360" w:lineRule="auto"/>
        <w:jc w:val="both"/>
        <w:rPr>
          <w:rFonts w:asciiTheme="minorHAnsi" w:hAnsiTheme="minorHAnsi"/>
          <w:lang w:val="sv-SE"/>
        </w:rPr>
      </w:pPr>
      <w:r w:rsidRPr="00777763">
        <w:rPr>
          <w:rFonts w:asciiTheme="minorHAnsi" w:hAnsiTheme="minorHAnsi"/>
          <w:lang w:val="id-ID"/>
        </w:rPr>
        <w:t>9</w:t>
      </w:r>
      <w:r w:rsidRPr="00777763">
        <w:rPr>
          <w:rFonts w:asciiTheme="minorHAnsi" w:hAnsiTheme="minorHAnsi"/>
          <w:lang w:val="sv-SE"/>
        </w:rPr>
        <w:t>.</w:t>
      </w:r>
      <w:r w:rsidRPr="00777763">
        <w:rPr>
          <w:rFonts w:asciiTheme="minorHAnsi" w:hAnsiTheme="minorHAnsi"/>
          <w:lang w:val="sv-SE"/>
        </w:rPr>
        <w:tab/>
        <w:t xml:space="preserve">Sentral Giro </w:t>
      </w:r>
    </w:p>
    <w:p w:rsidR="0025459B" w:rsidRPr="00777763" w:rsidRDefault="0025459B" w:rsidP="00777763">
      <w:pPr>
        <w:spacing w:line="360" w:lineRule="auto"/>
        <w:ind w:left="1134" w:hanging="567"/>
        <w:jc w:val="both"/>
        <w:rPr>
          <w:rFonts w:asciiTheme="minorHAnsi" w:hAnsiTheme="minorHAnsi"/>
          <w:lang w:val="it-IT"/>
        </w:rPr>
      </w:pPr>
      <w:r w:rsidRPr="00777763">
        <w:rPr>
          <w:rFonts w:asciiTheme="minorHAnsi" w:hAnsiTheme="minorHAnsi"/>
          <w:lang w:val="sv-SE"/>
        </w:rPr>
        <w:t>a.</w:t>
      </w:r>
      <w:r w:rsidRPr="00777763">
        <w:rPr>
          <w:rFonts w:asciiTheme="minorHAnsi" w:hAnsiTheme="minorHAnsi"/>
          <w:lang w:val="sv-SE"/>
        </w:rPr>
        <w:tab/>
        <w:t xml:space="preserve">Sentral Giro (SG) adalah unit pelaksana teknis yang bertindak sebagai pusat penyelenggaraan administrasi rekening giro pos dalam wilayah tertentu. </w:t>
      </w:r>
      <w:r w:rsidRPr="00777763">
        <w:rPr>
          <w:rFonts w:asciiTheme="minorHAnsi" w:hAnsiTheme="minorHAnsi"/>
          <w:lang w:val="it-IT"/>
        </w:rPr>
        <w:t>Pada sentral giro ini disediakan juga loket pelayanan giro pos.</w:t>
      </w:r>
    </w:p>
    <w:p w:rsidR="0025459B" w:rsidRPr="00777763" w:rsidRDefault="0025459B" w:rsidP="00777763">
      <w:pPr>
        <w:spacing w:line="360" w:lineRule="auto"/>
        <w:ind w:left="1134" w:hanging="567"/>
        <w:jc w:val="both"/>
        <w:rPr>
          <w:rFonts w:asciiTheme="minorHAnsi" w:hAnsiTheme="minorHAnsi"/>
          <w:lang w:val="it-IT"/>
        </w:rPr>
      </w:pPr>
      <w:r w:rsidRPr="00777763">
        <w:rPr>
          <w:rFonts w:asciiTheme="minorHAnsi" w:hAnsiTheme="minorHAnsi"/>
          <w:lang w:val="it-IT"/>
        </w:rPr>
        <w:t>b.</w:t>
      </w:r>
      <w:r w:rsidRPr="00777763">
        <w:rPr>
          <w:rFonts w:asciiTheme="minorHAnsi" w:hAnsiTheme="minorHAnsi"/>
          <w:lang w:val="it-IT"/>
        </w:rPr>
        <w:tab/>
        <w:t>Sentral Giro Gabungan (SGG) adalah unit pelaksana teknis yang menyelenggarakan administrasi rekening giro pos dalam wilayah tertentu, yang  digabungkan pada Kantor Pos, karena volume pekerjaan belum memenuhi syarat.</w:t>
      </w:r>
      <w:r w:rsidRPr="00777763">
        <w:rPr>
          <w:rFonts w:asciiTheme="minorHAnsi" w:hAnsiTheme="minorHAnsi"/>
          <w:lang w:val="it-IT"/>
        </w:rPr>
        <w:tab/>
        <w:t>untuk berdiri sendiri. Pimpinannya dirangkap oleh Kepala Kantor Pos.</w:t>
      </w:r>
    </w:p>
    <w:p w:rsidR="0025459B" w:rsidRPr="00777763" w:rsidRDefault="0025459B" w:rsidP="00777763">
      <w:pPr>
        <w:spacing w:line="360" w:lineRule="auto"/>
        <w:ind w:left="1134" w:hanging="567"/>
        <w:jc w:val="both"/>
        <w:rPr>
          <w:rFonts w:asciiTheme="minorHAnsi" w:hAnsiTheme="minorHAnsi"/>
          <w:lang w:val="it-IT"/>
        </w:rPr>
      </w:pPr>
      <w:r w:rsidRPr="00777763">
        <w:rPr>
          <w:rFonts w:asciiTheme="minorHAnsi" w:hAnsiTheme="minorHAnsi"/>
          <w:lang w:val="it-IT"/>
        </w:rPr>
        <w:t>c.</w:t>
      </w:r>
      <w:r w:rsidRPr="00777763">
        <w:rPr>
          <w:rFonts w:asciiTheme="minorHAnsi" w:hAnsiTheme="minorHAnsi"/>
          <w:lang w:val="it-IT"/>
        </w:rPr>
        <w:tab/>
        <w:t>Sentral Giro Gabungan Khusus adalah unit pelaksana teknis yang menyelenggarakan administrasi rekening giro pos (khusus penerimaan setoran keuangan negara pajak) di kota tertentu yang digabungkan dengan kantor pos yang sekota dengan Kantor Perbendaharaan dan Kas Negara (KPKN) yang tidak ada Sentral Giro/ Sentral Giro Gabungannya.</w:t>
      </w:r>
    </w:p>
    <w:p w:rsidR="0025459B" w:rsidRPr="00777763" w:rsidRDefault="0025459B" w:rsidP="00777763">
      <w:pPr>
        <w:spacing w:line="360" w:lineRule="auto"/>
        <w:ind w:left="1134" w:hanging="567"/>
        <w:jc w:val="both"/>
        <w:rPr>
          <w:rFonts w:asciiTheme="minorHAnsi" w:hAnsiTheme="minorHAnsi"/>
          <w:lang w:val="it-IT"/>
        </w:rPr>
      </w:pPr>
      <w:r w:rsidRPr="00777763">
        <w:rPr>
          <w:rFonts w:asciiTheme="minorHAnsi" w:hAnsiTheme="minorHAnsi"/>
          <w:lang w:val="it-IT"/>
        </w:rPr>
        <w:t>d.</w:t>
      </w:r>
      <w:r w:rsidRPr="00777763">
        <w:rPr>
          <w:rFonts w:asciiTheme="minorHAnsi" w:hAnsiTheme="minorHAnsi"/>
          <w:lang w:val="it-IT"/>
        </w:rPr>
        <w:tab/>
        <w:t>Sentral Pengelolaan Pos (SPP) adalah unit pelaksana teknis yang khusus mengadakan satu jenis pekerjaan berupa pengelolaan dan antaran surat pos.</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e.</w:t>
      </w:r>
      <w:r w:rsidRPr="00777763">
        <w:rPr>
          <w:rFonts w:asciiTheme="minorHAnsi" w:hAnsiTheme="minorHAnsi"/>
          <w:lang w:val="es-ES"/>
        </w:rPr>
        <w:tab/>
        <w:t>Kios Benda Pos dan Materai (KBPM) adalah sarana pelayanan pos berupa kios yang diserahi tugas menjual benda pos dan meterai. Kios ini biasanya di halaman kantor pos atau sekitarnya.</w:t>
      </w:r>
    </w:p>
    <w:p w:rsidR="0025459B" w:rsidRPr="00777763" w:rsidRDefault="0025459B" w:rsidP="00777763">
      <w:pPr>
        <w:spacing w:line="360" w:lineRule="auto"/>
        <w:ind w:left="1134" w:hanging="567"/>
        <w:jc w:val="both"/>
        <w:rPr>
          <w:rFonts w:asciiTheme="minorHAnsi" w:hAnsiTheme="minorHAnsi"/>
          <w:lang w:val="es-ES"/>
        </w:rPr>
      </w:pPr>
    </w:p>
    <w:p w:rsidR="0025459B" w:rsidRPr="00777763" w:rsidRDefault="0025459B" w:rsidP="00777763">
      <w:pPr>
        <w:spacing w:line="360" w:lineRule="auto"/>
        <w:jc w:val="both"/>
        <w:rPr>
          <w:rFonts w:asciiTheme="minorHAnsi" w:hAnsiTheme="minorHAnsi"/>
          <w:lang w:val="es-ES"/>
        </w:rPr>
      </w:pPr>
      <w:r w:rsidRPr="00777763">
        <w:rPr>
          <w:rFonts w:asciiTheme="minorHAnsi" w:hAnsiTheme="minorHAnsi"/>
          <w:lang w:val="id-ID"/>
        </w:rPr>
        <w:t>10</w:t>
      </w:r>
      <w:r w:rsidRPr="00777763">
        <w:rPr>
          <w:rFonts w:asciiTheme="minorHAnsi" w:hAnsiTheme="minorHAnsi"/>
          <w:lang w:val="es-ES"/>
        </w:rPr>
        <w:t>.</w:t>
      </w:r>
      <w:r w:rsidRPr="00777763">
        <w:rPr>
          <w:rFonts w:asciiTheme="minorHAnsi" w:hAnsiTheme="minorHAnsi"/>
          <w:lang w:val="es-ES"/>
        </w:rPr>
        <w:tab/>
        <w:t>Produksi Pos, adalah</w:t>
      </w:r>
    </w:p>
    <w:p w:rsidR="0025459B" w:rsidRPr="00777763" w:rsidRDefault="0025459B" w:rsidP="00777763">
      <w:pPr>
        <w:spacing w:line="360" w:lineRule="auto"/>
        <w:ind w:left="1134" w:hanging="567"/>
        <w:jc w:val="both"/>
        <w:rPr>
          <w:rFonts w:asciiTheme="minorHAnsi" w:hAnsiTheme="minorHAnsi"/>
          <w:lang w:val="id-ID"/>
        </w:rPr>
      </w:pPr>
      <w:r w:rsidRPr="00777763">
        <w:rPr>
          <w:rFonts w:asciiTheme="minorHAnsi" w:hAnsiTheme="minorHAnsi"/>
          <w:lang w:val="es-ES"/>
        </w:rPr>
        <w:t>a.</w:t>
      </w:r>
      <w:r w:rsidRPr="00777763">
        <w:rPr>
          <w:rFonts w:asciiTheme="minorHAnsi" w:hAnsiTheme="minorHAnsi"/>
          <w:lang w:val="es-ES"/>
        </w:rPr>
        <w:tab/>
        <w:t xml:space="preserve">Surat adalah </w:t>
      </w:r>
      <w:r w:rsidRPr="00777763">
        <w:rPr>
          <w:rFonts w:asciiTheme="minorHAnsi" w:hAnsiTheme="minorHAnsi"/>
          <w:lang w:val="id-ID"/>
        </w:rPr>
        <w:t>bagian dari komunikasi tertulis dengan atau tanpa sampul yang ditujukkan kepada individu atau badan dengan alamat tertentu, yang dalam proses penyampaiannya dilakukan secara fisik</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b.</w:t>
      </w:r>
      <w:r w:rsidRPr="00777763">
        <w:rPr>
          <w:rFonts w:asciiTheme="minorHAnsi" w:hAnsiTheme="minorHAnsi"/>
          <w:lang w:val="es-ES"/>
        </w:rPr>
        <w:tab/>
        <w:t>Surat Pos adalah himpunan bagi surat, warkat pos, kartu pos, barang cetakan, surat kabar, sekogram dan bungkusan.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lastRenderedPageBreak/>
        <w:t>c.</w:t>
      </w:r>
      <w:r w:rsidRPr="00777763">
        <w:rPr>
          <w:rFonts w:asciiTheme="minorHAnsi" w:hAnsiTheme="minorHAnsi"/>
          <w:lang w:val="es-ES"/>
        </w:rPr>
        <w:tab/>
        <w:t>Paket Pos adalah kemasan yang berisi barang dengan syarat syarat tertentu, seperti bentuk, ukuran dan berat yang dikirim melalui pos.</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d.</w:t>
      </w:r>
      <w:r w:rsidRPr="00777763">
        <w:rPr>
          <w:rFonts w:asciiTheme="minorHAnsi" w:hAnsiTheme="minorHAnsi"/>
          <w:lang w:val="es-ES"/>
        </w:rPr>
        <w:tab/>
        <w:t>Wesel Pos adalah sarana pelayanan pengiriman uang di dalam negeri dan ke luar negeri melalui pos yang paling sederhana dan ekonomis.</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e.</w:t>
      </w:r>
      <w:r w:rsidRPr="00777763">
        <w:rPr>
          <w:rFonts w:asciiTheme="minorHAnsi" w:hAnsiTheme="minorHAnsi"/>
          <w:lang w:val="es-ES"/>
        </w:rPr>
        <w:tab/>
        <w:t>Kiriman adalah satuan surat pos atau paket pos dalam proses pertukaran.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f.</w:t>
      </w:r>
      <w:r w:rsidRPr="00777763">
        <w:rPr>
          <w:rFonts w:asciiTheme="minorHAnsi" w:hAnsiTheme="minorHAnsi"/>
          <w:lang w:val="es-ES"/>
        </w:rPr>
        <w:tab/>
        <w:t>Kiriman Pos adalah kantung atau wadah lain yang berisi himpunan surat pos dan atau paket pos untuk dipertukarkan.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g.</w:t>
      </w:r>
      <w:r w:rsidRPr="00777763">
        <w:rPr>
          <w:rFonts w:asciiTheme="minorHAnsi" w:hAnsiTheme="minorHAnsi"/>
          <w:lang w:val="es-ES"/>
        </w:rPr>
        <w:tab/>
        <w:t>Giro Pos adalah sarana pelayanan lalu lintas uang dengan pemindahbukuan melalui pos.</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h.</w:t>
      </w:r>
      <w:r w:rsidRPr="00777763">
        <w:rPr>
          <w:rFonts w:asciiTheme="minorHAnsi" w:hAnsiTheme="minorHAnsi"/>
          <w:lang w:val="es-ES"/>
        </w:rPr>
        <w:tab/>
        <w:t>Cek Pos adalah sarana pelayanan lalu lintas uang untuk pembayaran dengan cek melalui pos.</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i.</w:t>
      </w:r>
      <w:r w:rsidRPr="00777763">
        <w:rPr>
          <w:rFonts w:asciiTheme="minorHAnsi" w:hAnsiTheme="minorHAnsi"/>
          <w:lang w:val="es-ES"/>
        </w:rPr>
        <w:tab/>
        <w:t xml:space="preserve">Barang Cetakan adalah </w:t>
      </w:r>
      <w:r w:rsidRPr="00777763">
        <w:rPr>
          <w:rFonts w:asciiTheme="minorHAnsi" w:hAnsiTheme="minorHAnsi"/>
          <w:lang w:val="id-ID"/>
        </w:rPr>
        <w:t>segala jenis publikasi yang dicetak pada kertas atau bahan termasuk, tetapi tidak terbatas pada buku, brosur, katalog, surat kabar dan majalah.</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j.</w:t>
      </w:r>
      <w:r w:rsidRPr="00777763">
        <w:rPr>
          <w:rFonts w:asciiTheme="minorHAnsi" w:hAnsiTheme="minorHAnsi"/>
          <w:lang w:val="es-ES"/>
        </w:rPr>
        <w:tab/>
        <w:t xml:space="preserve">Express Mail Service (EMS) adalah pengiriman surat (termasuk dokumen) secara ekspres ke </w:t>
      </w:r>
      <w:r w:rsidRPr="00777763">
        <w:rPr>
          <w:rFonts w:asciiTheme="minorHAnsi" w:hAnsiTheme="minorHAnsi"/>
          <w:lang w:val="id-ID"/>
        </w:rPr>
        <w:t>Luar</w:t>
      </w:r>
      <w:r w:rsidRPr="00777763">
        <w:rPr>
          <w:rFonts w:asciiTheme="minorHAnsi" w:hAnsiTheme="minorHAnsi"/>
          <w:lang w:val="es-ES"/>
        </w:rPr>
        <w:t xml:space="preserve"> negeri dengan angkutan udara. Tersedia jaminan ganti rugi atas keterlambatan atau kehilangan.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 xml:space="preserve">k. </w:t>
      </w:r>
      <w:r w:rsidRPr="00777763">
        <w:rPr>
          <w:rFonts w:asciiTheme="minorHAnsi" w:hAnsiTheme="minorHAnsi"/>
          <w:lang w:val="es-ES"/>
        </w:rPr>
        <w:tab/>
        <w:t>Pos Cepat Antar Kota Terbatas (Pos Patas) adalah pengiriman surat (termasuk    dokumen) di dalam negeri dengan angkutan udara darat. Tersedia jaminan ganti rugi atas keterlambatan atau kehilangan.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l.</w:t>
      </w:r>
      <w:r w:rsidRPr="00777763">
        <w:rPr>
          <w:rFonts w:asciiTheme="minorHAnsi" w:hAnsiTheme="minorHAnsi"/>
          <w:lang w:val="es-ES"/>
        </w:rPr>
        <w:tab/>
        <w:t>Pos Kilat Khusus adalah pengiriman surat (termasuk dokumen) secara khusus dengan angkutan udara dan darat. Pengirim menerima bukti kirim, bukti terima dan ganti rugi atas keterlambatan atau kehilangan.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m.</w:t>
      </w:r>
      <w:r w:rsidRPr="00777763">
        <w:rPr>
          <w:rFonts w:asciiTheme="minorHAnsi" w:hAnsiTheme="minorHAnsi"/>
          <w:lang w:val="es-ES"/>
        </w:rPr>
        <w:tab/>
        <w:t>Pos Cepat Antaran Kota (Pos Canta) adalah layanan pengiriman surat (termasuk dokumen) di dalam kota berikut jaminan ganti rugi atas keterlambatan atau kehilangan.</w:t>
      </w:r>
    </w:p>
    <w:p w:rsidR="0025459B" w:rsidRPr="00777763" w:rsidRDefault="0025459B" w:rsidP="00777763">
      <w:pPr>
        <w:spacing w:line="360" w:lineRule="auto"/>
        <w:ind w:left="1134" w:hanging="567"/>
        <w:jc w:val="both"/>
        <w:rPr>
          <w:rFonts w:asciiTheme="minorHAnsi" w:hAnsiTheme="minorHAnsi"/>
          <w:lang w:val="es-ES"/>
        </w:rPr>
      </w:pPr>
      <w:r w:rsidRPr="00777763">
        <w:rPr>
          <w:rFonts w:asciiTheme="minorHAnsi" w:hAnsiTheme="minorHAnsi"/>
          <w:lang w:val="es-ES"/>
        </w:rPr>
        <w:t>n.</w:t>
      </w:r>
      <w:r w:rsidRPr="00777763">
        <w:rPr>
          <w:rFonts w:asciiTheme="minorHAnsi" w:hAnsiTheme="minorHAnsi"/>
          <w:lang w:val="es-ES"/>
        </w:rPr>
        <w:tab/>
        <w:t xml:space="preserve">Surat Elektronik (Ratron) adalah layanan </w:t>
      </w:r>
      <w:r w:rsidRPr="00777763">
        <w:rPr>
          <w:rFonts w:asciiTheme="minorHAnsi" w:hAnsiTheme="minorHAnsi"/>
          <w:lang w:val="id-ID"/>
        </w:rPr>
        <w:t>surat yang proses penyampaiannya kepada penyelenggara pos melalui elektronik atau berupa softcopy untuk disampaikan secara fisik kepada individu atau badan dengan alamat tertentu</w:t>
      </w:r>
      <w:r w:rsidRPr="00777763">
        <w:rPr>
          <w:rFonts w:asciiTheme="minorHAnsi" w:hAnsiTheme="minorHAnsi"/>
          <w:lang w:val="es-ES"/>
        </w:rPr>
        <w:t>.</w:t>
      </w:r>
    </w:p>
    <w:p w:rsidR="0025459B" w:rsidRPr="00777763" w:rsidRDefault="0025459B" w:rsidP="00777763">
      <w:pPr>
        <w:spacing w:line="360" w:lineRule="auto"/>
        <w:ind w:left="1134" w:hanging="567"/>
        <w:jc w:val="both"/>
        <w:rPr>
          <w:rFonts w:asciiTheme="minorHAnsi" w:hAnsiTheme="minorHAnsi"/>
          <w:lang w:val="es-ES"/>
        </w:rPr>
      </w:pPr>
    </w:p>
    <w:p w:rsidR="0025459B" w:rsidRPr="00777763" w:rsidRDefault="0025459B" w:rsidP="00777763">
      <w:pPr>
        <w:spacing w:line="360" w:lineRule="auto"/>
        <w:ind w:left="567" w:hanging="567"/>
        <w:jc w:val="both"/>
        <w:rPr>
          <w:rFonts w:asciiTheme="minorHAnsi" w:hAnsiTheme="minorHAnsi"/>
          <w:lang w:val="es-ES"/>
        </w:rPr>
      </w:pPr>
      <w:r w:rsidRPr="00777763">
        <w:rPr>
          <w:rFonts w:asciiTheme="minorHAnsi" w:hAnsiTheme="minorHAnsi"/>
          <w:lang w:val="id-ID"/>
        </w:rPr>
        <w:t>11</w:t>
      </w:r>
      <w:r w:rsidRPr="00777763">
        <w:rPr>
          <w:rFonts w:asciiTheme="minorHAnsi" w:hAnsiTheme="minorHAnsi"/>
          <w:lang w:val="es-ES"/>
        </w:rPr>
        <w:t>.</w:t>
      </w:r>
      <w:r w:rsidRPr="00777763">
        <w:rPr>
          <w:rFonts w:asciiTheme="minorHAnsi" w:hAnsiTheme="minorHAnsi"/>
          <w:lang w:val="es-ES"/>
        </w:rPr>
        <w:tab/>
        <w:t>Jasa titipan adalah layanan jasa tertentu dari sektor pos yang diijinkan untuk diselenggarakan oleh perusahaan swasta.</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Fonts w:asciiTheme="minorHAnsi" w:hAnsiTheme="minorHAnsi"/>
          <w:sz w:val="24"/>
          <w:szCs w:val="24"/>
          <w:lang w:val="sv-SE"/>
        </w:rPr>
        <w:lastRenderedPageBreak/>
        <w:t>Barang cetakan adalah dokumen yang beratnya tidak melebihi 1 kg.</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Fonts w:asciiTheme="minorHAnsi" w:hAnsiTheme="minorHAnsi"/>
          <w:sz w:val="24"/>
          <w:szCs w:val="24"/>
          <w:lang w:val="sv-SE"/>
        </w:rPr>
        <w:t>Paket adalah barang yang dikemas dalam bentuk paket.</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Fonts w:asciiTheme="minorHAnsi" w:hAnsiTheme="minorHAnsi"/>
          <w:sz w:val="24"/>
          <w:szCs w:val="24"/>
          <w:lang w:val="sv-SE"/>
        </w:rPr>
        <w:t>Bungkusan kecil adalah paket yang beratnya tidak melebihi 1 kg.</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Style w:val="Strong"/>
          <w:rFonts w:asciiTheme="minorHAnsi" w:hAnsiTheme="minorHAnsi"/>
          <w:sz w:val="24"/>
          <w:szCs w:val="24"/>
          <w:lang w:val="sv-SE"/>
        </w:rPr>
        <w:t>Sekogram</w:t>
      </w:r>
      <w:r w:rsidRPr="00777763">
        <w:rPr>
          <w:rFonts w:asciiTheme="minorHAnsi" w:hAnsiTheme="minorHAnsi"/>
          <w:sz w:val="24"/>
          <w:szCs w:val="24"/>
          <w:lang w:val="sv-SE"/>
        </w:rPr>
        <w:t xml:space="preserve"> adalah paket yang beratnya sampai 7 kg dapat berupa dokumen.</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Fonts w:asciiTheme="minorHAnsi" w:hAnsiTheme="minorHAnsi"/>
          <w:sz w:val="24"/>
          <w:szCs w:val="24"/>
          <w:lang w:val="sv-SE"/>
        </w:rPr>
        <w:t>Surat kabar adalah media cetak.</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Fonts w:asciiTheme="minorHAnsi" w:hAnsiTheme="minorHAnsi"/>
          <w:sz w:val="24"/>
          <w:szCs w:val="24"/>
          <w:lang w:val="id-ID"/>
        </w:rPr>
        <w:t xml:space="preserve">     </w:t>
      </w:r>
      <w:r w:rsidRPr="00777763">
        <w:rPr>
          <w:rFonts w:asciiTheme="minorHAnsi" w:hAnsiTheme="minorHAnsi"/>
          <w:sz w:val="24"/>
          <w:szCs w:val="24"/>
          <w:lang w:val="sv-SE"/>
        </w:rPr>
        <w:t>Koli adalah barang yang ditentukan biaya pengirimannya berdasarkan unit jumlah barang (koli).</w:t>
      </w:r>
    </w:p>
    <w:p w:rsidR="0025459B" w:rsidRPr="00777763" w:rsidRDefault="0025459B" w:rsidP="00777763">
      <w:pPr>
        <w:pStyle w:val="ListParagraph"/>
        <w:numPr>
          <w:ilvl w:val="0"/>
          <w:numId w:val="25"/>
        </w:numPr>
        <w:ind w:left="1080" w:hanging="513"/>
        <w:rPr>
          <w:rFonts w:asciiTheme="minorHAnsi" w:hAnsiTheme="minorHAnsi"/>
          <w:sz w:val="24"/>
          <w:szCs w:val="24"/>
          <w:lang w:val="sv-SE"/>
        </w:rPr>
      </w:pPr>
      <w:r w:rsidRPr="00777763">
        <w:rPr>
          <w:rFonts w:asciiTheme="minorHAnsi" w:hAnsiTheme="minorHAnsi"/>
          <w:sz w:val="24"/>
          <w:szCs w:val="24"/>
          <w:lang w:val="sv-SE"/>
        </w:rPr>
        <w:t>Kg adalah barang yang ditentukan biaya pengirimannya berdasarkan unit berat dalam satuan kg.</w:t>
      </w:r>
    </w:p>
    <w:p w:rsidR="0025459B" w:rsidRPr="00777763" w:rsidRDefault="0025459B" w:rsidP="00777763">
      <w:pPr>
        <w:pStyle w:val="ListParagraph"/>
        <w:ind w:left="1080"/>
        <w:rPr>
          <w:rFonts w:asciiTheme="minorHAnsi" w:hAnsiTheme="minorHAnsi"/>
          <w:sz w:val="24"/>
          <w:szCs w:val="24"/>
          <w:lang w:val="sv-SE"/>
        </w:rPr>
      </w:pPr>
    </w:p>
    <w:p w:rsidR="0025459B" w:rsidRPr="00777763" w:rsidRDefault="0025459B" w:rsidP="00777763">
      <w:pPr>
        <w:spacing w:line="360" w:lineRule="auto"/>
        <w:ind w:left="709" w:hanging="709"/>
        <w:jc w:val="both"/>
        <w:rPr>
          <w:rFonts w:asciiTheme="minorHAnsi" w:hAnsiTheme="minorHAnsi"/>
          <w:bCs/>
          <w:lang w:val="id-ID"/>
        </w:rPr>
      </w:pPr>
      <w:r w:rsidRPr="00777763">
        <w:rPr>
          <w:rFonts w:asciiTheme="minorHAnsi" w:hAnsiTheme="minorHAnsi"/>
          <w:bCs/>
          <w:lang w:val="id-ID"/>
        </w:rPr>
        <w:t xml:space="preserve">12. </w:t>
      </w:r>
      <w:r w:rsidRPr="00777763">
        <w:rPr>
          <w:rFonts w:asciiTheme="minorHAnsi" w:hAnsiTheme="minorHAnsi"/>
          <w:bCs/>
          <w:lang w:val="id-ID"/>
        </w:rPr>
        <w:tab/>
        <w:t>Layanan Pos Universal adalah layanan pos jenis tertentu yang wajib dijamin oleh pemerintah untuk menjangkau seluruh wilayah Negara Kesatuan Republik Indonesia yang memungkinkan masyarakat mengirim dan/atau menerima kiriman dari satu tempat ke tempat lain di dunia.</w:t>
      </w:r>
    </w:p>
    <w:p w:rsidR="0025459B" w:rsidRPr="00777763" w:rsidRDefault="0025459B" w:rsidP="00777763">
      <w:pPr>
        <w:spacing w:line="360" w:lineRule="auto"/>
        <w:jc w:val="both"/>
        <w:rPr>
          <w:rFonts w:asciiTheme="minorHAnsi" w:hAnsiTheme="minorHAnsi"/>
          <w:b/>
          <w:bCs/>
          <w:sz w:val="28"/>
          <w:szCs w:val="28"/>
        </w:rPr>
      </w:pPr>
    </w:p>
    <w:p w:rsidR="0025459B" w:rsidRPr="00EE200C" w:rsidRDefault="0025459B" w:rsidP="00777763">
      <w:pPr>
        <w:spacing w:line="360" w:lineRule="auto"/>
        <w:jc w:val="both"/>
        <w:rPr>
          <w:rFonts w:asciiTheme="minorHAnsi" w:hAnsiTheme="minorHAnsi"/>
          <w:b/>
          <w:bCs/>
          <w:sz w:val="26"/>
          <w:szCs w:val="26"/>
          <w:lang w:val="id-ID"/>
        </w:rPr>
      </w:pPr>
      <w:r w:rsidRPr="00EE200C">
        <w:rPr>
          <w:rFonts w:asciiTheme="minorHAnsi" w:hAnsiTheme="minorHAnsi"/>
          <w:b/>
          <w:bCs/>
          <w:sz w:val="26"/>
          <w:szCs w:val="26"/>
          <w:lang w:val="id-ID"/>
        </w:rPr>
        <w:t>5</w:t>
      </w:r>
      <w:r w:rsidRPr="00EE200C">
        <w:rPr>
          <w:rFonts w:asciiTheme="minorHAnsi" w:hAnsiTheme="minorHAnsi"/>
          <w:b/>
          <w:bCs/>
          <w:sz w:val="26"/>
          <w:szCs w:val="26"/>
          <w:lang w:val="sv-SE"/>
        </w:rPr>
        <w:t>.</w:t>
      </w:r>
      <w:r w:rsidRPr="00EE200C">
        <w:rPr>
          <w:rFonts w:asciiTheme="minorHAnsi" w:hAnsiTheme="minorHAnsi"/>
          <w:b/>
          <w:bCs/>
          <w:sz w:val="26"/>
          <w:szCs w:val="26"/>
          <w:lang w:val="id-ID"/>
        </w:rPr>
        <w:t>3</w:t>
      </w:r>
      <w:r w:rsidRPr="00EE200C">
        <w:rPr>
          <w:rFonts w:asciiTheme="minorHAnsi" w:hAnsiTheme="minorHAnsi"/>
          <w:b/>
          <w:bCs/>
          <w:sz w:val="26"/>
          <w:szCs w:val="26"/>
          <w:lang w:val="sv-SE"/>
        </w:rPr>
        <w:tab/>
        <w:t xml:space="preserve">Uraian Data Statistik </w:t>
      </w:r>
      <w:r w:rsidRPr="00EE200C">
        <w:rPr>
          <w:rFonts w:asciiTheme="minorHAnsi" w:hAnsiTheme="minorHAnsi"/>
          <w:b/>
          <w:bCs/>
          <w:sz w:val="26"/>
          <w:szCs w:val="26"/>
          <w:lang w:val="id-ID"/>
        </w:rPr>
        <w:t>Perposan</w:t>
      </w:r>
    </w:p>
    <w:p w:rsidR="0025459B" w:rsidRPr="00777763" w:rsidRDefault="0025459B" w:rsidP="00777763">
      <w:pPr>
        <w:spacing w:line="360" w:lineRule="auto"/>
        <w:jc w:val="both"/>
        <w:rPr>
          <w:rFonts w:asciiTheme="minorHAnsi" w:hAnsiTheme="minorHAnsi"/>
          <w:lang w:val="id-ID"/>
        </w:rPr>
      </w:pPr>
      <w:r w:rsidRPr="00777763">
        <w:rPr>
          <w:rFonts w:asciiTheme="minorHAnsi" w:hAnsiTheme="minorHAnsi"/>
          <w:lang w:val="id-ID"/>
        </w:rPr>
        <w:t>Pemaparan data statistik bidang Perposan pada bagian ini terdiri dari statistik sarana dan prasarana pos, statistik bidang logistik dan penerbitan perangko.  Sarana dan prasarana pos meliputi kantor pos menurut berbagai jenisnya, pelayanan pos bergerak, fasilitas pelayanan pos bergerak dan jangkauan pelayanannya. Sementara untuk produksi mencakup produksi surat, produksi jasa titipan dan keadaan usaha jasa titipan. Uraian data statistik bidang perposan ini juga akan menganalisis kinerja dan jangkauan pelayanan dari PT Pos sebagai pelaku utama perposan di Indonesia.</w:t>
      </w:r>
    </w:p>
    <w:p w:rsidR="0025459B" w:rsidRPr="00777763" w:rsidRDefault="0025459B" w:rsidP="00777763">
      <w:pPr>
        <w:spacing w:line="360" w:lineRule="auto"/>
        <w:jc w:val="both"/>
        <w:rPr>
          <w:rFonts w:asciiTheme="minorHAnsi" w:hAnsiTheme="minorHAnsi"/>
          <w:lang w:val="id-ID"/>
        </w:rPr>
      </w:pPr>
    </w:p>
    <w:p w:rsidR="0025459B" w:rsidRPr="00777763" w:rsidRDefault="0025459B" w:rsidP="00777763">
      <w:pPr>
        <w:spacing w:line="360" w:lineRule="auto"/>
        <w:jc w:val="both"/>
        <w:rPr>
          <w:rFonts w:asciiTheme="minorHAnsi" w:hAnsiTheme="minorHAnsi"/>
          <w:b/>
          <w:bCs/>
          <w:lang w:val="sv-SE"/>
        </w:rPr>
      </w:pPr>
      <w:r w:rsidRPr="00777763">
        <w:rPr>
          <w:rFonts w:asciiTheme="minorHAnsi" w:hAnsiTheme="minorHAnsi"/>
          <w:b/>
          <w:bCs/>
          <w:lang w:val="id-ID"/>
        </w:rPr>
        <w:t>5</w:t>
      </w:r>
      <w:r w:rsidRPr="00777763">
        <w:rPr>
          <w:rFonts w:asciiTheme="minorHAnsi" w:hAnsiTheme="minorHAnsi"/>
          <w:b/>
          <w:bCs/>
          <w:lang w:val="sv-SE"/>
        </w:rPr>
        <w:t>.</w:t>
      </w:r>
      <w:r w:rsidRPr="00777763">
        <w:rPr>
          <w:rFonts w:asciiTheme="minorHAnsi" w:hAnsiTheme="minorHAnsi"/>
          <w:b/>
          <w:bCs/>
          <w:lang w:val="id-ID"/>
        </w:rPr>
        <w:t>3</w:t>
      </w:r>
      <w:r w:rsidRPr="00777763">
        <w:rPr>
          <w:rFonts w:asciiTheme="minorHAnsi" w:hAnsiTheme="minorHAnsi"/>
          <w:b/>
          <w:bCs/>
          <w:lang w:val="sv-SE"/>
        </w:rPr>
        <w:t>.1</w:t>
      </w:r>
      <w:r w:rsidRPr="00777763">
        <w:rPr>
          <w:rFonts w:asciiTheme="minorHAnsi" w:hAnsiTheme="minorHAnsi"/>
          <w:b/>
          <w:bCs/>
          <w:lang w:val="sv-SE"/>
        </w:rPr>
        <w:tab/>
        <w:t>Alat Pos</w:t>
      </w:r>
    </w:p>
    <w:p w:rsidR="0025459B" w:rsidRDefault="0025459B" w:rsidP="00777763">
      <w:pPr>
        <w:spacing w:line="360" w:lineRule="auto"/>
        <w:jc w:val="both"/>
        <w:rPr>
          <w:rFonts w:asciiTheme="minorHAnsi" w:hAnsiTheme="minorHAnsi"/>
          <w:lang w:val="id-ID"/>
        </w:rPr>
      </w:pPr>
      <w:r w:rsidRPr="00777763">
        <w:rPr>
          <w:rFonts w:asciiTheme="minorHAnsi" w:hAnsiTheme="minorHAnsi"/>
          <w:lang w:val="id-ID"/>
        </w:rPr>
        <w:t xml:space="preserve">Pada bagian ini disajikan data dan informasi statistik alat dan sarana penunjang pos yang terdiri dari sebaran kantor pos menurut jenis dan lokasi (wilayah pos), Pelayanan pos lainnya menurut jenis pelayanan dan lokasi (wilayah pos dan pulau), pelayanan pos bergerak menurut jenis dan lokasi (wilayah pos), fasilitas pelayanan pos lainnya menurut jenis dan lokasi (wilayah pos) dan jangkauan pelayanan pos yang meliputi jangkauan pelayanan di </w:t>
      </w:r>
      <w:r w:rsidRPr="00777763">
        <w:rPr>
          <w:rFonts w:asciiTheme="minorHAnsi" w:hAnsiTheme="minorHAnsi"/>
          <w:lang w:val="id-ID"/>
        </w:rPr>
        <w:lastRenderedPageBreak/>
        <w:t>kecamatan, desa dan lokasi transmigrasi. Data-data yang disajikan meliputi data lima tahu</w:t>
      </w:r>
      <w:r w:rsidRPr="00777763">
        <w:rPr>
          <w:rFonts w:asciiTheme="minorHAnsi" w:hAnsiTheme="minorHAnsi"/>
        </w:rPr>
        <w:t>n</w:t>
      </w:r>
      <w:r w:rsidRPr="00777763">
        <w:rPr>
          <w:rFonts w:asciiTheme="minorHAnsi" w:hAnsiTheme="minorHAnsi"/>
          <w:lang w:val="id-ID"/>
        </w:rPr>
        <w:t xml:space="preserve"> terakhir, data sampai semester I Tahun 2010.</w:t>
      </w:r>
    </w:p>
    <w:p w:rsidR="00EE200C" w:rsidRPr="00777763" w:rsidRDefault="00EE200C" w:rsidP="00777763">
      <w:pPr>
        <w:spacing w:line="360" w:lineRule="auto"/>
        <w:jc w:val="both"/>
        <w:rPr>
          <w:rFonts w:asciiTheme="minorHAnsi" w:hAnsiTheme="minorHAnsi"/>
        </w:rPr>
      </w:pPr>
    </w:p>
    <w:p w:rsidR="0025459B" w:rsidRPr="00777763" w:rsidRDefault="0025459B" w:rsidP="00777763">
      <w:pPr>
        <w:spacing w:line="360" w:lineRule="auto"/>
        <w:jc w:val="both"/>
        <w:rPr>
          <w:rFonts w:asciiTheme="minorHAnsi" w:hAnsiTheme="minorHAnsi"/>
          <w:b/>
          <w:bCs/>
          <w:lang w:val="sv-SE"/>
        </w:rPr>
      </w:pPr>
      <w:r w:rsidRPr="00777763">
        <w:rPr>
          <w:rFonts w:asciiTheme="minorHAnsi" w:hAnsiTheme="minorHAnsi"/>
          <w:b/>
          <w:bCs/>
          <w:lang w:val="id-ID"/>
        </w:rPr>
        <w:t>5</w:t>
      </w:r>
      <w:r w:rsidRPr="00777763">
        <w:rPr>
          <w:rFonts w:asciiTheme="minorHAnsi" w:hAnsiTheme="minorHAnsi"/>
          <w:b/>
          <w:bCs/>
          <w:lang w:val="sv-SE"/>
        </w:rPr>
        <w:t>.</w:t>
      </w:r>
      <w:r w:rsidRPr="00777763">
        <w:rPr>
          <w:rFonts w:asciiTheme="minorHAnsi" w:hAnsiTheme="minorHAnsi"/>
          <w:b/>
          <w:bCs/>
          <w:lang w:val="id-ID"/>
        </w:rPr>
        <w:t>3</w:t>
      </w:r>
      <w:r w:rsidRPr="00777763">
        <w:rPr>
          <w:rFonts w:asciiTheme="minorHAnsi" w:hAnsiTheme="minorHAnsi"/>
          <w:b/>
          <w:bCs/>
          <w:lang w:val="sv-SE"/>
        </w:rPr>
        <w:t>.1.1 Jumlah Kantor Pos</w:t>
      </w:r>
    </w:p>
    <w:p w:rsidR="0025459B" w:rsidRPr="00777763" w:rsidRDefault="0025459B" w:rsidP="008A2A06">
      <w:pPr>
        <w:tabs>
          <w:tab w:val="left" w:pos="426"/>
        </w:tabs>
        <w:spacing w:line="360" w:lineRule="auto"/>
        <w:jc w:val="both"/>
        <w:rPr>
          <w:rFonts w:asciiTheme="minorHAnsi" w:hAnsiTheme="minorHAnsi"/>
          <w:b/>
          <w:bCs/>
          <w:lang w:val="id-ID"/>
        </w:rPr>
      </w:pPr>
      <w:r w:rsidRPr="00777763">
        <w:rPr>
          <w:rFonts w:asciiTheme="minorHAnsi" w:hAnsiTheme="minorHAnsi"/>
          <w:b/>
          <w:bCs/>
          <w:lang w:val="sv-SE"/>
        </w:rPr>
        <w:t>a.</w:t>
      </w:r>
      <w:r w:rsidRPr="00777763">
        <w:rPr>
          <w:rFonts w:asciiTheme="minorHAnsi" w:hAnsiTheme="minorHAnsi"/>
          <w:b/>
          <w:bCs/>
          <w:lang w:val="sv-SE"/>
        </w:rPr>
        <w:tab/>
        <w:t>Perkembangan Jumlah Kantor Pos Tahun 2004-</w:t>
      </w:r>
      <w:r w:rsidRPr="00777763">
        <w:rPr>
          <w:rFonts w:asciiTheme="minorHAnsi" w:hAnsiTheme="minorHAnsi"/>
          <w:b/>
          <w:bCs/>
          <w:lang w:val="id-ID"/>
        </w:rPr>
        <w:t>Semester I 2010</w:t>
      </w:r>
    </w:p>
    <w:p w:rsidR="0025459B" w:rsidRPr="00777763" w:rsidRDefault="0025459B" w:rsidP="00777763">
      <w:pPr>
        <w:spacing w:line="360" w:lineRule="auto"/>
        <w:jc w:val="both"/>
        <w:rPr>
          <w:rFonts w:asciiTheme="minorHAnsi" w:hAnsiTheme="minorHAnsi"/>
        </w:rPr>
      </w:pPr>
      <w:r w:rsidRPr="00777763">
        <w:rPr>
          <w:rFonts w:asciiTheme="minorHAnsi" w:hAnsiTheme="minorHAnsi"/>
          <w:lang w:val="id-ID"/>
        </w:rPr>
        <w:t>Setelah tidak mengalami peningkatan, bahkan cende</w:t>
      </w:r>
      <w:r w:rsidRPr="00777763">
        <w:rPr>
          <w:rFonts w:asciiTheme="minorHAnsi" w:hAnsiTheme="minorHAnsi"/>
        </w:rPr>
        <w:t>ru</w:t>
      </w:r>
      <w:r w:rsidRPr="00777763">
        <w:rPr>
          <w:rFonts w:asciiTheme="minorHAnsi" w:hAnsiTheme="minorHAnsi"/>
          <w:lang w:val="id-ID"/>
        </w:rPr>
        <w:t>ng menurun sampai tahun 2008, jumlah s</w:t>
      </w:r>
      <w:r w:rsidRPr="00777763">
        <w:rPr>
          <w:rFonts w:asciiTheme="minorHAnsi" w:hAnsiTheme="minorHAnsi"/>
        </w:rPr>
        <w:t>a</w:t>
      </w:r>
      <w:r w:rsidRPr="00777763">
        <w:rPr>
          <w:rFonts w:asciiTheme="minorHAnsi" w:hAnsiTheme="minorHAnsi"/>
          <w:lang w:val="id-ID"/>
        </w:rPr>
        <w:t>rana pos dalam bentuk kantor pos kembali meningkat dalam 1,5 tahun terakhir. Peningkatan jumlah kantor pos dimulai pada tahun 2009 yang meningkat sebesar 1,7% menjadi 3532. Peningkatan pada tahun 2009 terutama terjadi karena bertambahnya kantor pos cabang (kabupaten) dengan jumlah yang signifikan sehingga jumlahnya meningkat 121,6% dibanding tahun sebelumnya. Pada tahun 2010, sampai bulan Juni 2010 jumlah kantor pos juga meningkat kembali sebesar 0,3% menjadi 3543. Berbeda dengan tahun 2009, peningkatan pada semester I tahun 2010 ini terutama disebabkan oleh meningkatnya kantor pos cabang (luar kota) yang meningkat 0,3% dibanding tahun sebelumnya atau meningkat sebanyak 8 unit. Sementara kantor pos cabang (kabupaten) dan kantor pos cabang (dalam kota) hanya meningkat masing-masing sebesar 1 unit seperti ditunjukkan tabel 5.1.</w:t>
      </w:r>
    </w:p>
    <w:p w:rsidR="0025459B" w:rsidRPr="00777763" w:rsidRDefault="0025459B" w:rsidP="00777763">
      <w:pPr>
        <w:jc w:val="both"/>
        <w:rPr>
          <w:rFonts w:asciiTheme="minorHAnsi" w:hAnsiTheme="minorHAnsi"/>
        </w:rPr>
      </w:pPr>
    </w:p>
    <w:p w:rsidR="0025459B" w:rsidRPr="00777763" w:rsidRDefault="0025459B" w:rsidP="00777763">
      <w:pPr>
        <w:spacing w:after="120"/>
        <w:jc w:val="both"/>
        <w:rPr>
          <w:rFonts w:asciiTheme="minorHAnsi" w:hAnsiTheme="minorHAnsi"/>
          <w:lang w:val="sv-SE"/>
        </w:rPr>
      </w:pPr>
      <w:r w:rsidRPr="00777763">
        <w:rPr>
          <w:rFonts w:asciiTheme="minorHAnsi" w:hAnsiTheme="minorHAnsi"/>
          <w:lang w:val="sv-SE"/>
        </w:rPr>
        <w:t xml:space="preserve">Tabel </w:t>
      </w:r>
      <w:r w:rsidRPr="00777763">
        <w:rPr>
          <w:rFonts w:asciiTheme="minorHAnsi" w:hAnsiTheme="minorHAnsi"/>
          <w:lang w:val="id-ID"/>
        </w:rPr>
        <w:t>5</w:t>
      </w:r>
      <w:r w:rsidRPr="00777763">
        <w:rPr>
          <w:rFonts w:asciiTheme="minorHAnsi" w:hAnsiTheme="minorHAnsi"/>
          <w:lang w:val="sv-SE"/>
        </w:rPr>
        <w:t>.1 Perkembangan jumlah kantor Pos menurut jenisnya tahun 2004-</w:t>
      </w:r>
      <w:r w:rsidRPr="00777763">
        <w:rPr>
          <w:rFonts w:asciiTheme="minorHAnsi" w:hAnsiTheme="minorHAnsi"/>
          <w:lang w:val="id-ID"/>
        </w:rPr>
        <w:t xml:space="preserve">Semester I </w:t>
      </w:r>
      <w:r w:rsidRPr="00777763">
        <w:rPr>
          <w:rFonts w:asciiTheme="minorHAnsi" w:hAnsiTheme="minorHAnsi"/>
          <w:lang w:val="sv-SE"/>
        </w:rPr>
        <w:t>20</w:t>
      </w:r>
      <w:r w:rsidRPr="00777763">
        <w:rPr>
          <w:rFonts w:asciiTheme="minorHAnsi" w:hAnsiTheme="minorHAnsi"/>
          <w:lang w:val="id-ID"/>
        </w:rPr>
        <w:t>10</w:t>
      </w:r>
      <w:r w:rsidRPr="00777763">
        <w:rPr>
          <w:rFonts w:asciiTheme="minorHAnsi" w:hAnsiTheme="minorHAnsi"/>
          <w:lang w:val="sv-SE"/>
        </w:rPr>
        <w:t>.</w:t>
      </w:r>
    </w:p>
    <w:tbl>
      <w:tblPr>
        <w:tblW w:w="8728" w:type="dxa"/>
        <w:jc w:val="center"/>
        <w:tblLook w:val="00A0"/>
      </w:tblPr>
      <w:tblGrid>
        <w:gridCol w:w="504"/>
        <w:gridCol w:w="3340"/>
        <w:gridCol w:w="800"/>
        <w:gridCol w:w="800"/>
        <w:gridCol w:w="800"/>
        <w:gridCol w:w="800"/>
        <w:gridCol w:w="793"/>
        <w:gridCol w:w="891"/>
      </w:tblGrid>
      <w:tr w:rsidR="0025459B" w:rsidRPr="00777763" w:rsidTr="0025459B">
        <w:trPr>
          <w:trHeight w:val="284"/>
          <w:jc w:val="center"/>
        </w:trPr>
        <w:tc>
          <w:tcPr>
            <w:tcW w:w="480" w:type="dxa"/>
            <w:tcBorders>
              <w:top w:val="single" w:sz="4" w:space="0" w:color="auto"/>
              <w:left w:val="single" w:sz="4" w:space="0" w:color="auto"/>
              <w:bottom w:val="single" w:sz="4" w:space="0" w:color="auto"/>
              <w:right w:val="single" w:sz="4" w:space="0" w:color="auto"/>
            </w:tcBorders>
            <w:shd w:val="clear" w:color="auto" w:fill="A6A6A6"/>
            <w:noWrap/>
            <w:vAlign w:val="center"/>
          </w:tcPr>
          <w:p w:rsidR="0025459B" w:rsidRPr="00777763" w:rsidRDefault="0025459B" w:rsidP="00777763">
            <w:pPr>
              <w:jc w:val="both"/>
              <w:rPr>
                <w:rFonts w:asciiTheme="minorHAnsi" w:hAnsiTheme="minorHAnsi"/>
                <w:b/>
                <w:bCs/>
                <w:color w:val="000000"/>
              </w:rPr>
            </w:pPr>
            <w:r w:rsidRPr="00777763">
              <w:rPr>
                <w:rFonts w:asciiTheme="minorHAnsi" w:hAnsiTheme="minorHAnsi"/>
                <w:b/>
                <w:bCs/>
                <w:color w:val="000000"/>
              </w:rPr>
              <w:t>No</w:t>
            </w:r>
          </w:p>
        </w:tc>
        <w:tc>
          <w:tcPr>
            <w:tcW w:w="3340" w:type="dxa"/>
            <w:tcBorders>
              <w:top w:val="single" w:sz="4" w:space="0" w:color="auto"/>
              <w:left w:val="nil"/>
              <w:bottom w:val="single" w:sz="4" w:space="0" w:color="auto"/>
              <w:right w:val="single" w:sz="4" w:space="0" w:color="auto"/>
            </w:tcBorders>
            <w:shd w:val="clear" w:color="auto" w:fill="A6A6A6"/>
            <w:noWrap/>
            <w:vAlign w:val="center"/>
          </w:tcPr>
          <w:p w:rsidR="0025459B" w:rsidRPr="00777763" w:rsidRDefault="0025459B" w:rsidP="00777763">
            <w:pPr>
              <w:jc w:val="both"/>
              <w:rPr>
                <w:rFonts w:asciiTheme="minorHAnsi" w:hAnsiTheme="minorHAnsi"/>
                <w:b/>
                <w:bCs/>
                <w:color w:val="000000"/>
              </w:rPr>
            </w:pPr>
            <w:r w:rsidRPr="00777763">
              <w:rPr>
                <w:rFonts w:asciiTheme="minorHAnsi" w:hAnsiTheme="minorHAnsi"/>
                <w:b/>
                <w:bCs/>
                <w:color w:val="000000"/>
              </w:rPr>
              <w:t>Jenis Kantor Pos</w:t>
            </w:r>
          </w:p>
        </w:tc>
        <w:tc>
          <w:tcPr>
            <w:tcW w:w="800" w:type="dxa"/>
            <w:tcBorders>
              <w:top w:val="single" w:sz="4" w:space="0" w:color="auto"/>
              <w:left w:val="nil"/>
              <w:bottom w:val="single" w:sz="4" w:space="0" w:color="auto"/>
              <w:right w:val="single" w:sz="4" w:space="0" w:color="auto"/>
            </w:tcBorders>
            <w:shd w:val="clear" w:color="auto" w:fill="A6A6A6"/>
            <w:noWrap/>
            <w:vAlign w:val="center"/>
          </w:tcPr>
          <w:p w:rsidR="0025459B" w:rsidRPr="00777763" w:rsidRDefault="0025459B" w:rsidP="00777763">
            <w:pPr>
              <w:jc w:val="both"/>
              <w:rPr>
                <w:rFonts w:asciiTheme="minorHAnsi" w:hAnsiTheme="minorHAnsi"/>
                <w:b/>
                <w:bCs/>
                <w:color w:val="000000"/>
              </w:rPr>
            </w:pPr>
            <w:r w:rsidRPr="00777763">
              <w:rPr>
                <w:rFonts w:asciiTheme="minorHAnsi" w:hAnsiTheme="minorHAnsi"/>
                <w:b/>
                <w:bCs/>
                <w:color w:val="000000"/>
              </w:rPr>
              <w:t>2005</w:t>
            </w:r>
          </w:p>
        </w:tc>
        <w:tc>
          <w:tcPr>
            <w:tcW w:w="800" w:type="dxa"/>
            <w:tcBorders>
              <w:top w:val="single" w:sz="4" w:space="0" w:color="auto"/>
              <w:left w:val="nil"/>
              <w:bottom w:val="single" w:sz="4" w:space="0" w:color="auto"/>
              <w:right w:val="single" w:sz="4" w:space="0" w:color="auto"/>
            </w:tcBorders>
            <w:shd w:val="clear" w:color="auto" w:fill="A6A6A6"/>
            <w:noWrap/>
            <w:vAlign w:val="center"/>
          </w:tcPr>
          <w:p w:rsidR="0025459B" w:rsidRPr="00777763" w:rsidRDefault="0025459B" w:rsidP="00777763">
            <w:pPr>
              <w:jc w:val="both"/>
              <w:rPr>
                <w:rFonts w:asciiTheme="minorHAnsi" w:hAnsiTheme="minorHAnsi"/>
                <w:b/>
                <w:bCs/>
                <w:color w:val="000000"/>
              </w:rPr>
            </w:pPr>
            <w:r w:rsidRPr="00777763">
              <w:rPr>
                <w:rFonts w:asciiTheme="minorHAnsi" w:hAnsiTheme="minorHAnsi"/>
                <w:b/>
                <w:bCs/>
                <w:color w:val="000000"/>
              </w:rPr>
              <w:t>2006</w:t>
            </w:r>
          </w:p>
        </w:tc>
        <w:tc>
          <w:tcPr>
            <w:tcW w:w="800" w:type="dxa"/>
            <w:tcBorders>
              <w:top w:val="single" w:sz="4" w:space="0" w:color="auto"/>
              <w:left w:val="nil"/>
              <w:bottom w:val="single" w:sz="4" w:space="0" w:color="auto"/>
              <w:right w:val="single" w:sz="4" w:space="0" w:color="auto"/>
            </w:tcBorders>
            <w:shd w:val="clear" w:color="auto" w:fill="A6A6A6"/>
            <w:noWrap/>
            <w:vAlign w:val="center"/>
          </w:tcPr>
          <w:p w:rsidR="0025459B" w:rsidRPr="00777763" w:rsidRDefault="0025459B" w:rsidP="00777763">
            <w:pPr>
              <w:jc w:val="both"/>
              <w:rPr>
                <w:rFonts w:asciiTheme="minorHAnsi" w:hAnsiTheme="minorHAnsi"/>
                <w:b/>
                <w:bCs/>
                <w:color w:val="000000"/>
              </w:rPr>
            </w:pPr>
            <w:r w:rsidRPr="00777763">
              <w:rPr>
                <w:rFonts w:asciiTheme="minorHAnsi" w:hAnsiTheme="minorHAnsi"/>
                <w:b/>
                <w:bCs/>
                <w:color w:val="000000"/>
              </w:rPr>
              <w:t>2007</w:t>
            </w:r>
          </w:p>
        </w:tc>
        <w:tc>
          <w:tcPr>
            <w:tcW w:w="800" w:type="dxa"/>
            <w:tcBorders>
              <w:top w:val="single" w:sz="4" w:space="0" w:color="auto"/>
              <w:left w:val="nil"/>
              <w:bottom w:val="single" w:sz="4" w:space="0" w:color="auto"/>
              <w:right w:val="single" w:sz="4" w:space="0" w:color="auto"/>
            </w:tcBorders>
            <w:shd w:val="clear" w:color="auto" w:fill="A6A6A6"/>
            <w:noWrap/>
            <w:vAlign w:val="center"/>
          </w:tcPr>
          <w:p w:rsidR="0025459B" w:rsidRPr="00777763" w:rsidRDefault="0025459B" w:rsidP="00777763">
            <w:pPr>
              <w:jc w:val="both"/>
              <w:rPr>
                <w:rFonts w:asciiTheme="minorHAnsi" w:hAnsiTheme="minorHAnsi"/>
                <w:b/>
                <w:bCs/>
                <w:color w:val="000000"/>
              </w:rPr>
            </w:pPr>
            <w:r w:rsidRPr="00777763">
              <w:rPr>
                <w:rFonts w:asciiTheme="minorHAnsi" w:hAnsiTheme="minorHAnsi"/>
                <w:b/>
                <w:bCs/>
                <w:color w:val="000000"/>
              </w:rPr>
              <w:t>2008</w:t>
            </w:r>
          </w:p>
        </w:tc>
        <w:tc>
          <w:tcPr>
            <w:tcW w:w="800" w:type="dxa"/>
            <w:tcBorders>
              <w:top w:val="single" w:sz="4" w:space="0" w:color="auto"/>
              <w:left w:val="nil"/>
              <w:bottom w:val="single" w:sz="4" w:space="0" w:color="auto"/>
              <w:right w:val="single" w:sz="4" w:space="0" w:color="auto"/>
            </w:tcBorders>
            <w:shd w:val="clear" w:color="auto" w:fill="A6A6A6"/>
            <w:vAlign w:val="center"/>
          </w:tcPr>
          <w:p w:rsidR="0025459B" w:rsidRPr="00777763" w:rsidRDefault="0025459B" w:rsidP="00777763">
            <w:pPr>
              <w:jc w:val="both"/>
              <w:rPr>
                <w:rFonts w:asciiTheme="minorHAnsi" w:hAnsiTheme="minorHAnsi"/>
                <w:b/>
                <w:bCs/>
                <w:color w:val="000000"/>
                <w:lang w:val="id-ID"/>
              </w:rPr>
            </w:pPr>
            <w:r w:rsidRPr="00777763">
              <w:rPr>
                <w:rFonts w:asciiTheme="minorHAnsi" w:hAnsiTheme="minorHAnsi"/>
                <w:b/>
                <w:bCs/>
                <w:color w:val="000000"/>
                <w:lang w:val="id-ID"/>
              </w:rPr>
              <w:t>2009</w:t>
            </w:r>
          </w:p>
        </w:tc>
        <w:tc>
          <w:tcPr>
            <w:tcW w:w="908" w:type="dxa"/>
            <w:tcBorders>
              <w:top w:val="single" w:sz="4" w:space="0" w:color="auto"/>
              <w:left w:val="nil"/>
              <w:bottom w:val="single" w:sz="4" w:space="0" w:color="auto"/>
              <w:right w:val="single" w:sz="4" w:space="0" w:color="auto"/>
            </w:tcBorders>
            <w:shd w:val="clear" w:color="auto" w:fill="A6A6A6"/>
          </w:tcPr>
          <w:p w:rsidR="0025459B" w:rsidRPr="00777763" w:rsidRDefault="0025459B" w:rsidP="00777763">
            <w:pPr>
              <w:jc w:val="both"/>
              <w:rPr>
                <w:rFonts w:asciiTheme="minorHAnsi" w:hAnsiTheme="minorHAnsi"/>
                <w:b/>
                <w:bCs/>
                <w:color w:val="000000"/>
                <w:lang w:val="id-ID"/>
              </w:rPr>
            </w:pPr>
            <w:r w:rsidRPr="00777763">
              <w:rPr>
                <w:rFonts w:asciiTheme="minorHAnsi" w:hAnsiTheme="minorHAnsi"/>
                <w:b/>
                <w:bCs/>
                <w:color w:val="000000"/>
                <w:lang w:val="id-ID"/>
              </w:rPr>
              <w:t>2010*</w:t>
            </w:r>
          </w:p>
        </w:tc>
      </w:tr>
      <w:tr w:rsidR="0025459B" w:rsidRPr="00777763" w:rsidTr="0025459B">
        <w:trPr>
          <w:trHeight w:val="284"/>
          <w:jc w:val="center"/>
        </w:trPr>
        <w:tc>
          <w:tcPr>
            <w:tcW w:w="480" w:type="dxa"/>
            <w:tcBorders>
              <w:top w:val="nil"/>
              <w:left w:val="single" w:sz="4" w:space="0" w:color="auto"/>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1</w:t>
            </w:r>
          </w:p>
        </w:tc>
        <w:tc>
          <w:tcPr>
            <w:tcW w:w="334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Kantor Pos</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207 </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207 </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207 </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20</w:t>
            </w:r>
            <w:r w:rsidR="0025459B" w:rsidRPr="00777763">
              <w:rPr>
                <w:rFonts w:asciiTheme="minorHAnsi" w:hAnsiTheme="minorHAnsi"/>
                <w:color w:val="000000"/>
                <w:lang w:val="id-ID"/>
              </w:rPr>
              <w:t>7</w:t>
            </w:r>
            <w:r w:rsidR="0025459B" w:rsidRPr="00777763">
              <w:rPr>
                <w:rFonts w:asciiTheme="minorHAnsi" w:hAnsiTheme="minorHAnsi"/>
                <w:color w:val="000000"/>
              </w:rPr>
              <w:t xml:space="preserve"> </w:t>
            </w:r>
          </w:p>
        </w:tc>
        <w:tc>
          <w:tcPr>
            <w:tcW w:w="800" w:type="dxa"/>
            <w:tcBorders>
              <w:top w:val="nil"/>
              <w:left w:val="nil"/>
              <w:bottom w:val="single" w:sz="4" w:space="0" w:color="auto"/>
              <w:right w:val="single" w:sz="4" w:space="0" w:color="auto"/>
            </w:tcBorders>
            <w:vAlign w:val="bottom"/>
          </w:tcPr>
          <w:p w:rsidR="0025459B" w:rsidRPr="00777763" w:rsidRDefault="0025459B" w:rsidP="00EE200C">
            <w:pPr>
              <w:jc w:val="right"/>
              <w:rPr>
                <w:rFonts w:asciiTheme="minorHAnsi" w:hAnsiTheme="minorHAnsi"/>
              </w:rPr>
            </w:pPr>
            <w:r w:rsidRPr="00777763">
              <w:rPr>
                <w:rFonts w:asciiTheme="minorHAnsi" w:hAnsiTheme="minorHAnsi"/>
              </w:rPr>
              <w:t>207</w:t>
            </w:r>
          </w:p>
        </w:tc>
        <w:tc>
          <w:tcPr>
            <w:tcW w:w="908" w:type="dxa"/>
            <w:tcBorders>
              <w:top w:val="nil"/>
              <w:left w:val="nil"/>
              <w:bottom w:val="single" w:sz="4" w:space="0" w:color="auto"/>
              <w:right w:val="single" w:sz="4" w:space="0" w:color="auto"/>
            </w:tcBorders>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208 </w:t>
            </w:r>
          </w:p>
        </w:tc>
      </w:tr>
      <w:tr w:rsidR="0025459B" w:rsidRPr="00777763" w:rsidTr="0025459B">
        <w:trPr>
          <w:trHeight w:val="284"/>
          <w:jc w:val="center"/>
        </w:trPr>
        <w:tc>
          <w:tcPr>
            <w:tcW w:w="480" w:type="dxa"/>
            <w:tcBorders>
              <w:top w:val="nil"/>
              <w:left w:val="single" w:sz="4" w:space="0" w:color="auto"/>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2</w:t>
            </w:r>
          </w:p>
        </w:tc>
        <w:tc>
          <w:tcPr>
            <w:tcW w:w="334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Kantor Pos Cabang (Kabupaten)</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88 </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88 </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88 </w:t>
            </w:r>
          </w:p>
        </w:tc>
        <w:tc>
          <w:tcPr>
            <w:tcW w:w="800" w:type="dxa"/>
            <w:tcBorders>
              <w:top w:val="nil"/>
              <w:left w:val="nil"/>
              <w:bottom w:val="single" w:sz="4" w:space="0" w:color="auto"/>
              <w:right w:val="single" w:sz="4" w:space="0" w:color="auto"/>
            </w:tcBorders>
            <w:noWrap/>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88 </w:t>
            </w:r>
          </w:p>
        </w:tc>
        <w:tc>
          <w:tcPr>
            <w:tcW w:w="800" w:type="dxa"/>
            <w:tcBorders>
              <w:top w:val="nil"/>
              <w:left w:val="nil"/>
              <w:bottom w:val="single" w:sz="4" w:space="0" w:color="auto"/>
              <w:right w:val="single" w:sz="4" w:space="0" w:color="auto"/>
            </w:tcBorders>
            <w:vAlign w:val="bottom"/>
          </w:tcPr>
          <w:p w:rsidR="0025459B" w:rsidRPr="00777763" w:rsidRDefault="0025459B" w:rsidP="00EE200C">
            <w:pPr>
              <w:jc w:val="right"/>
              <w:rPr>
                <w:rFonts w:asciiTheme="minorHAnsi" w:hAnsiTheme="minorHAnsi"/>
              </w:rPr>
            </w:pPr>
            <w:r w:rsidRPr="00777763">
              <w:rPr>
                <w:rFonts w:asciiTheme="minorHAnsi" w:hAnsiTheme="minorHAnsi"/>
              </w:rPr>
              <w:t>195</w:t>
            </w:r>
          </w:p>
        </w:tc>
        <w:tc>
          <w:tcPr>
            <w:tcW w:w="908" w:type="dxa"/>
            <w:tcBorders>
              <w:top w:val="nil"/>
              <w:left w:val="nil"/>
              <w:bottom w:val="single" w:sz="4" w:space="0" w:color="auto"/>
              <w:right w:val="single" w:sz="4" w:space="0" w:color="auto"/>
            </w:tcBorders>
            <w:vAlign w:val="bottom"/>
          </w:tcPr>
          <w:p w:rsidR="0025459B" w:rsidRPr="00777763" w:rsidRDefault="00EE200C"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196 </w:t>
            </w:r>
          </w:p>
        </w:tc>
      </w:tr>
      <w:tr w:rsidR="0025459B" w:rsidRPr="00777763" w:rsidTr="0025459B">
        <w:trPr>
          <w:trHeight w:val="284"/>
          <w:jc w:val="center"/>
        </w:trPr>
        <w:tc>
          <w:tcPr>
            <w:tcW w:w="480" w:type="dxa"/>
            <w:tcBorders>
              <w:top w:val="nil"/>
              <w:left w:val="single" w:sz="4" w:space="0" w:color="auto"/>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3</w:t>
            </w:r>
          </w:p>
        </w:tc>
        <w:tc>
          <w:tcPr>
            <w:tcW w:w="334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lang w:val="pt-BR"/>
              </w:rPr>
            </w:pPr>
            <w:r w:rsidRPr="00777763">
              <w:rPr>
                <w:rFonts w:asciiTheme="minorHAnsi" w:hAnsiTheme="minorHAnsi"/>
                <w:color w:val="000000"/>
                <w:sz w:val="20"/>
                <w:szCs w:val="20"/>
                <w:lang w:val="pt-BR"/>
              </w:rPr>
              <w:t>Kantor Pos Cabang (Dalam Kota)</w:t>
            </w:r>
          </w:p>
        </w:tc>
        <w:tc>
          <w:tcPr>
            <w:tcW w:w="800" w:type="dxa"/>
            <w:tcBorders>
              <w:top w:val="nil"/>
              <w:left w:val="nil"/>
              <w:bottom w:val="single" w:sz="4" w:space="0" w:color="auto"/>
              <w:right w:val="single" w:sz="4" w:space="0" w:color="auto"/>
            </w:tcBorders>
            <w:noWrap/>
            <w:vAlign w:val="bottom"/>
          </w:tcPr>
          <w:p w:rsidR="0025459B" w:rsidRPr="00777763" w:rsidRDefault="008A2A06"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760 </w:t>
            </w:r>
          </w:p>
        </w:tc>
        <w:tc>
          <w:tcPr>
            <w:tcW w:w="800" w:type="dxa"/>
            <w:tcBorders>
              <w:top w:val="nil"/>
              <w:left w:val="nil"/>
              <w:bottom w:val="single" w:sz="4" w:space="0" w:color="auto"/>
              <w:right w:val="single" w:sz="4" w:space="0" w:color="auto"/>
            </w:tcBorders>
            <w:noWrap/>
            <w:vAlign w:val="bottom"/>
          </w:tcPr>
          <w:p w:rsidR="0025459B" w:rsidRPr="00777763" w:rsidRDefault="008A2A06"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755 </w:t>
            </w:r>
          </w:p>
        </w:tc>
        <w:tc>
          <w:tcPr>
            <w:tcW w:w="800" w:type="dxa"/>
            <w:tcBorders>
              <w:top w:val="nil"/>
              <w:left w:val="nil"/>
              <w:bottom w:val="single" w:sz="4" w:space="0" w:color="auto"/>
              <w:right w:val="single" w:sz="4" w:space="0" w:color="auto"/>
            </w:tcBorders>
            <w:noWrap/>
            <w:vAlign w:val="bottom"/>
          </w:tcPr>
          <w:p w:rsidR="0025459B" w:rsidRPr="00777763" w:rsidRDefault="008A2A06"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754 </w:t>
            </w:r>
          </w:p>
        </w:tc>
        <w:tc>
          <w:tcPr>
            <w:tcW w:w="800" w:type="dxa"/>
            <w:tcBorders>
              <w:top w:val="nil"/>
              <w:left w:val="nil"/>
              <w:bottom w:val="single" w:sz="4" w:space="0" w:color="auto"/>
              <w:right w:val="single" w:sz="4" w:space="0" w:color="auto"/>
            </w:tcBorders>
            <w:noWrap/>
            <w:vAlign w:val="bottom"/>
          </w:tcPr>
          <w:p w:rsidR="0025459B" w:rsidRPr="00777763" w:rsidRDefault="008A2A06"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751 </w:t>
            </w:r>
          </w:p>
        </w:tc>
        <w:tc>
          <w:tcPr>
            <w:tcW w:w="800" w:type="dxa"/>
            <w:tcBorders>
              <w:top w:val="nil"/>
              <w:left w:val="nil"/>
              <w:bottom w:val="single" w:sz="4" w:space="0" w:color="auto"/>
              <w:right w:val="single" w:sz="4" w:space="0" w:color="auto"/>
            </w:tcBorders>
            <w:vAlign w:val="bottom"/>
          </w:tcPr>
          <w:p w:rsidR="0025459B" w:rsidRPr="00777763" w:rsidRDefault="0025459B" w:rsidP="008A2A06">
            <w:pPr>
              <w:jc w:val="right"/>
              <w:rPr>
                <w:rFonts w:asciiTheme="minorHAnsi" w:hAnsiTheme="minorHAnsi"/>
              </w:rPr>
            </w:pPr>
            <w:r w:rsidRPr="00777763">
              <w:rPr>
                <w:rFonts w:asciiTheme="minorHAnsi" w:hAnsiTheme="minorHAnsi"/>
              </w:rPr>
              <w:t>761</w:t>
            </w:r>
          </w:p>
        </w:tc>
        <w:tc>
          <w:tcPr>
            <w:tcW w:w="908" w:type="dxa"/>
            <w:tcBorders>
              <w:top w:val="nil"/>
              <w:left w:val="nil"/>
              <w:bottom w:val="single" w:sz="4" w:space="0" w:color="auto"/>
              <w:right w:val="single" w:sz="4" w:space="0" w:color="auto"/>
            </w:tcBorders>
            <w:vAlign w:val="bottom"/>
          </w:tcPr>
          <w:p w:rsidR="0025459B" w:rsidRPr="00777763" w:rsidRDefault="008A2A06" w:rsidP="00777763">
            <w:pPr>
              <w:jc w:val="both"/>
              <w:rPr>
                <w:rFonts w:asciiTheme="minorHAnsi" w:hAnsiTheme="minorHAnsi"/>
                <w:color w:val="000000"/>
              </w:rPr>
            </w:pPr>
            <w:r>
              <w:rPr>
                <w:rFonts w:asciiTheme="minorHAnsi" w:hAnsiTheme="minorHAnsi"/>
                <w:color w:val="000000"/>
              </w:rPr>
              <w:t xml:space="preserve">     </w:t>
            </w:r>
            <w:r w:rsidR="0025459B" w:rsidRPr="00777763">
              <w:rPr>
                <w:rFonts w:asciiTheme="minorHAnsi" w:hAnsiTheme="minorHAnsi"/>
                <w:color w:val="000000"/>
              </w:rPr>
              <w:t xml:space="preserve">762 </w:t>
            </w:r>
          </w:p>
        </w:tc>
      </w:tr>
      <w:tr w:rsidR="0025459B" w:rsidRPr="00777763" w:rsidTr="0025459B">
        <w:trPr>
          <w:trHeight w:val="284"/>
          <w:jc w:val="center"/>
        </w:trPr>
        <w:tc>
          <w:tcPr>
            <w:tcW w:w="480" w:type="dxa"/>
            <w:tcBorders>
              <w:top w:val="nil"/>
              <w:left w:val="single" w:sz="4" w:space="0" w:color="auto"/>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4</w:t>
            </w:r>
          </w:p>
        </w:tc>
        <w:tc>
          <w:tcPr>
            <w:tcW w:w="334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sz w:val="20"/>
                <w:szCs w:val="20"/>
                <w:lang w:val="pt-BR"/>
              </w:rPr>
            </w:pPr>
            <w:r w:rsidRPr="00777763">
              <w:rPr>
                <w:rFonts w:asciiTheme="minorHAnsi" w:hAnsiTheme="minorHAnsi"/>
                <w:color w:val="000000"/>
                <w:sz w:val="20"/>
                <w:szCs w:val="20"/>
                <w:lang w:val="pt-BR"/>
              </w:rPr>
              <w:t>Kantor Pos Cabang (Luar Kota)</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 xml:space="preserve">2.433 </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 xml:space="preserve">2.425 </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 xml:space="preserve">2.422 </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2.42</w:t>
            </w:r>
            <w:r w:rsidRPr="00777763">
              <w:rPr>
                <w:rFonts w:asciiTheme="minorHAnsi" w:hAnsiTheme="minorHAnsi"/>
                <w:color w:val="000000"/>
                <w:lang w:val="id-ID"/>
              </w:rPr>
              <w:t>7</w:t>
            </w:r>
            <w:r w:rsidRPr="00777763">
              <w:rPr>
                <w:rFonts w:asciiTheme="minorHAnsi" w:hAnsiTheme="minorHAnsi"/>
                <w:color w:val="000000"/>
              </w:rPr>
              <w:t xml:space="preserve"> </w:t>
            </w:r>
          </w:p>
        </w:tc>
        <w:tc>
          <w:tcPr>
            <w:tcW w:w="800" w:type="dxa"/>
            <w:tcBorders>
              <w:top w:val="nil"/>
              <w:left w:val="nil"/>
              <w:bottom w:val="single" w:sz="4" w:space="0" w:color="auto"/>
              <w:right w:val="single" w:sz="4" w:space="0" w:color="auto"/>
            </w:tcBorders>
            <w:vAlign w:val="bottom"/>
          </w:tcPr>
          <w:p w:rsidR="0025459B" w:rsidRPr="00777763" w:rsidRDefault="0025459B" w:rsidP="00777763">
            <w:pPr>
              <w:jc w:val="both"/>
              <w:rPr>
                <w:rFonts w:asciiTheme="minorHAnsi" w:hAnsiTheme="minorHAnsi"/>
              </w:rPr>
            </w:pPr>
            <w:r w:rsidRPr="00777763">
              <w:rPr>
                <w:rFonts w:asciiTheme="minorHAnsi" w:hAnsiTheme="minorHAnsi"/>
              </w:rPr>
              <w:t>2369</w:t>
            </w:r>
          </w:p>
        </w:tc>
        <w:tc>
          <w:tcPr>
            <w:tcW w:w="908" w:type="dxa"/>
            <w:tcBorders>
              <w:top w:val="nil"/>
              <w:left w:val="nil"/>
              <w:bottom w:val="single" w:sz="4" w:space="0" w:color="auto"/>
              <w:right w:val="single" w:sz="4" w:space="0" w:color="auto"/>
            </w:tcBorders>
            <w:vAlign w:val="bottom"/>
          </w:tcPr>
          <w:p w:rsidR="0025459B" w:rsidRPr="00777763" w:rsidRDefault="0025459B" w:rsidP="00777763">
            <w:pPr>
              <w:ind w:left="-139" w:right="-20"/>
              <w:jc w:val="both"/>
              <w:rPr>
                <w:rFonts w:asciiTheme="minorHAnsi" w:hAnsiTheme="minorHAnsi"/>
                <w:color w:val="000000"/>
              </w:rPr>
            </w:pPr>
            <w:r w:rsidRPr="00777763">
              <w:rPr>
                <w:rFonts w:asciiTheme="minorHAnsi" w:hAnsiTheme="minorHAnsi"/>
                <w:color w:val="000000"/>
              </w:rPr>
              <w:t xml:space="preserve">  </w:t>
            </w:r>
            <w:r w:rsidRPr="00777763">
              <w:rPr>
                <w:rFonts w:asciiTheme="minorHAnsi" w:hAnsiTheme="minorHAnsi"/>
                <w:color w:val="000000"/>
                <w:lang w:val="id-ID"/>
              </w:rPr>
              <w:t xml:space="preserve"> </w:t>
            </w:r>
            <w:r w:rsidRPr="00777763">
              <w:rPr>
                <w:rFonts w:asciiTheme="minorHAnsi" w:hAnsiTheme="minorHAnsi"/>
                <w:color w:val="000000"/>
              </w:rPr>
              <w:t xml:space="preserve">2.377 </w:t>
            </w:r>
          </w:p>
        </w:tc>
      </w:tr>
      <w:tr w:rsidR="0025459B" w:rsidRPr="00777763" w:rsidTr="0025459B">
        <w:trPr>
          <w:trHeight w:val="284"/>
          <w:jc w:val="center"/>
        </w:trPr>
        <w:tc>
          <w:tcPr>
            <w:tcW w:w="3820" w:type="dxa"/>
            <w:gridSpan w:val="2"/>
            <w:tcBorders>
              <w:top w:val="single" w:sz="4" w:space="0" w:color="auto"/>
              <w:left w:val="single" w:sz="4" w:space="0" w:color="auto"/>
              <w:bottom w:val="single" w:sz="4" w:space="0" w:color="auto"/>
              <w:right w:val="single" w:sz="4" w:space="0" w:color="000000"/>
            </w:tcBorders>
            <w:noWrap/>
            <w:vAlign w:val="bottom"/>
          </w:tcPr>
          <w:p w:rsidR="0025459B" w:rsidRPr="00777763" w:rsidRDefault="0025459B" w:rsidP="00777763">
            <w:pPr>
              <w:jc w:val="both"/>
              <w:rPr>
                <w:rFonts w:asciiTheme="minorHAnsi" w:hAnsiTheme="minorHAnsi"/>
                <w:color w:val="000000"/>
                <w:sz w:val="20"/>
                <w:szCs w:val="20"/>
              </w:rPr>
            </w:pPr>
            <w:r w:rsidRPr="00777763">
              <w:rPr>
                <w:rFonts w:asciiTheme="minorHAnsi" w:hAnsiTheme="minorHAnsi"/>
                <w:color w:val="000000"/>
                <w:sz w:val="20"/>
                <w:szCs w:val="20"/>
              </w:rPr>
              <w:t>Jumlah</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 xml:space="preserve">3.488 </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 xml:space="preserve">3.475 </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 xml:space="preserve">3.471 </w:t>
            </w:r>
          </w:p>
        </w:tc>
        <w:tc>
          <w:tcPr>
            <w:tcW w:w="800" w:type="dxa"/>
            <w:tcBorders>
              <w:top w:val="nil"/>
              <w:left w:val="nil"/>
              <w:bottom w:val="single" w:sz="4" w:space="0" w:color="auto"/>
              <w:right w:val="single" w:sz="4" w:space="0" w:color="auto"/>
            </w:tcBorders>
            <w:noWrap/>
            <w:vAlign w:val="bottom"/>
          </w:tcPr>
          <w:p w:rsidR="0025459B" w:rsidRPr="00777763" w:rsidRDefault="0025459B" w:rsidP="00777763">
            <w:pPr>
              <w:jc w:val="both"/>
              <w:rPr>
                <w:rFonts w:asciiTheme="minorHAnsi" w:hAnsiTheme="minorHAnsi"/>
                <w:color w:val="000000"/>
              </w:rPr>
            </w:pPr>
            <w:r w:rsidRPr="00777763">
              <w:rPr>
                <w:rFonts w:asciiTheme="minorHAnsi" w:hAnsiTheme="minorHAnsi"/>
                <w:color w:val="000000"/>
              </w:rPr>
              <w:t>3.4</w:t>
            </w:r>
            <w:r w:rsidRPr="00777763">
              <w:rPr>
                <w:rFonts w:asciiTheme="minorHAnsi" w:hAnsiTheme="minorHAnsi"/>
                <w:color w:val="000000"/>
                <w:lang w:val="id-ID"/>
              </w:rPr>
              <w:t>73</w:t>
            </w:r>
            <w:r w:rsidRPr="00777763">
              <w:rPr>
                <w:rFonts w:asciiTheme="minorHAnsi" w:hAnsiTheme="minorHAnsi"/>
                <w:color w:val="000000"/>
              </w:rPr>
              <w:t xml:space="preserve"> </w:t>
            </w:r>
          </w:p>
        </w:tc>
        <w:tc>
          <w:tcPr>
            <w:tcW w:w="800" w:type="dxa"/>
            <w:tcBorders>
              <w:top w:val="nil"/>
              <w:left w:val="nil"/>
              <w:bottom w:val="single" w:sz="4" w:space="0" w:color="auto"/>
              <w:right w:val="single" w:sz="4" w:space="0" w:color="auto"/>
            </w:tcBorders>
          </w:tcPr>
          <w:p w:rsidR="0025459B" w:rsidRPr="00777763" w:rsidRDefault="0025459B" w:rsidP="00777763">
            <w:pPr>
              <w:jc w:val="both"/>
              <w:rPr>
                <w:rFonts w:asciiTheme="minorHAnsi" w:hAnsiTheme="minorHAnsi"/>
                <w:color w:val="000000"/>
                <w:lang w:val="id-ID"/>
              </w:rPr>
            </w:pPr>
            <w:r w:rsidRPr="00777763">
              <w:rPr>
                <w:rFonts w:asciiTheme="minorHAnsi" w:hAnsiTheme="minorHAnsi"/>
                <w:color w:val="000000"/>
                <w:lang w:val="id-ID"/>
              </w:rPr>
              <w:t>3</w:t>
            </w:r>
            <w:r w:rsidRPr="00777763">
              <w:rPr>
                <w:rFonts w:asciiTheme="minorHAnsi" w:hAnsiTheme="minorHAnsi"/>
                <w:color w:val="000000"/>
              </w:rPr>
              <w:t>.</w:t>
            </w:r>
            <w:r w:rsidRPr="00777763">
              <w:rPr>
                <w:rFonts w:asciiTheme="minorHAnsi" w:hAnsiTheme="minorHAnsi"/>
                <w:color w:val="000000"/>
                <w:lang w:val="id-ID"/>
              </w:rPr>
              <w:t>532</w:t>
            </w:r>
          </w:p>
        </w:tc>
        <w:tc>
          <w:tcPr>
            <w:tcW w:w="908" w:type="dxa"/>
            <w:tcBorders>
              <w:top w:val="nil"/>
              <w:left w:val="nil"/>
              <w:bottom w:val="single" w:sz="4" w:space="0" w:color="auto"/>
              <w:right w:val="single" w:sz="4" w:space="0" w:color="auto"/>
            </w:tcBorders>
          </w:tcPr>
          <w:p w:rsidR="0025459B" w:rsidRPr="00777763" w:rsidRDefault="0025459B" w:rsidP="00777763">
            <w:pPr>
              <w:ind w:right="-23"/>
              <w:jc w:val="both"/>
              <w:rPr>
                <w:rFonts w:asciiTheme="minorHAnsi" w:hAnsiTheme="minorHAnsi"/>
                <w:color w:val="000000"/>
                <w:lang w:val="id-ID"/>
              </w:rPr>
            </w:pPr>
            <w:r w:rsidRPr="00777763">
              <w:rPr>
                <w:rFonts w:asciiTheme="minorHAnsi" w:hAnsiTheme="minorHAnsi"/>
                <w:color w:val="000000"/>
                <w:lang w:val="id-ID"/>
              </w:rPr>
              <w:t>3.543</w:t>
            </w:r>
          </w:p>
        </w:tc>
      </w:tr>
    </w:tbl>
    <w:p w:rsidR="0025459B" w:rsidRPr="00EE200C" w:rsidRDefault="0025459B" w:rsidP="00777763">
      <w:pPr>
        <w:jc w:val="both"/>
        <w:rPr>
          <w:rFonts w:asciiTheme="minorHAnsi" w:hAnsiTheme="minorHAnsi"/>
          <w:sz w:val="22"/>
          <w:szCs w:val="22"/>
          <w:lang w:val="id-ID"/>
        </w:rPr>
      </w:pPr>
      <w:r w:rsidRPr="00EE200C">
        <w:rPr>
          <w:rFonts w:asciiTheme="minorHAnsi" w:hAnsiTheme="minorHAnsi"/>
          <w:sz w:val="22"/>
          <w:szCs w:val="22"/>
          <w:lang w:val="id-ID"/>
        </w:rPr>
        <w:t xml:space="preserve">*) Sampai 20 Juni 2010  </w:t>
      </w:r>
    </w:p>
    <w:p w:rsidR="0025459B" w:rsidRPr="00EE200C" w:rsidRDefault="0025459B" w:rsidP="00777763">
      <w:pPr>
        <w:jc w:val="both"/>
        <w:rPr>
          <w:rFonts w:asciiTheme="minorHAnsi" w:hAnsiTheme="minorHAnsi"/>
          <w:sz w:val="22"/>
          <w:szCs w:val="22"/>
          <w:lang w:val="id-ID"/>
        </w:rPr>
      </w:pPr>
      <w:r w:rsidRPr="00EE200C">
        <w:rPr>
          <w:rFonts w:asciiTheme="minorHAnsi" w:hAnsiTheme="minorHAnsi"/>
          <w:sz w:val="22"/>
          <w:szCs w:val="22"/>
          <w:lang w:val="id-ID"/>
        </w:rPr>
        <w:t xml:space="preserve"> Sumber : PT. Pos Indonesia</w:t>
      </w:r>
    </w:p>
    <w:p w:rsidR="0025459B" w:rsidRPr="00777763" w:rsidRDefault="0025459B" w:rsidP="00777763">
      <w:pPr>
        <w:jc w:val="both"/>
        <w:rPr>
          <w:rFonts w:asciiTheme="minorHAnsi" w:hAnsiTheme="minorHAnsi"/>
          <w:lang w:val="id-ID"/>
        </w:rPr>
      </w:pPr>
    </w:p>
    <w:p w:rsidR="0025459B" w:rsidRPr="00777763" w:rsidRDefault="0025459B" w:rsidP="00EE200C">
      <w:pPr>
        <w:spacing w:line="360" w:lineRule="auto"/>
        <w:jc w:val="both"/>
        <w:rPr>
          <w:rFonts w:asciiTheme="minorHAnsi" w:hAnsiTheme="minorHAnsi"/>
          <w:lang w:val="id-ID"/>
        </w:rPr>
      </w:pPr>
      <w:r w:rsidRPr="00777763">
        <w:rPr>
          <w:rFonts w:asciiTheme="minorHAnsi" w:hAnsiTheme="minorHAnsi"/>
          <w:lang w:val="id-ID"/>
        </w:rPr>
        <w:t>Dari komposisi kantor pos yang tersedia untuk melayani masyarakat  terlihat bahwa kantor pos yang paling banyak tersedia adalah kantor pos cabang (luar kota) yang jumlahnya jauh lebih besar dibanding jumlah kantor pos lainnya. Jumlah kant</w:t>
      </w:r>
      <w:r w:rsidRPr="00777763">
        <w:rPr>
          <w:rFonts w:asciiTheme="minorHAnsi" w:hAnsiTheme="minorHAnsi"/>
        </w:rPr>
        <w:t>o</w:t>
      </w:r>
      <w:r w:rsidRPr="00777763">
        <w:rPr>
          <w:rFonts w:asciiTheme="minorHAnsi" w:hAnsiTheme="minorHAnsi"/>
          <w:lang w:val="id-ID"/>
        </w:rPr>
        <w:t>r pos cabang (luar kota) ini juga relatif stabil meskipun menunjukkan adanya sedikit penurunan dalam tiga tahun terakhir. Penyedia</w:t>
      </w:r>
      <w:r w:rsidRPr="00777763">
        <w:rPr>
          <w:rFonts w:asciiTheme="minorHAnsi" w:hAnsiTheme="minorHAnsi"/>
        </w:rPr>
        <w:t>a</w:t>
      </w:r>
      <w:r w:rsidRPr="00777763">
        <w:rPr>
          <w:rFonts w:asciiTheme="minorHAnsi" w:hAnsiTheme="minorHAnsi"/>
          <w:lang w:val="id-ID"/>
        </w:rPr>
        <w:t xml:space="preserve">n sarana kantor pos terbanyak berikutnya adalah dalam bentuk kantor pos cabang (dalam kota) dengan jumlah hampir 25% dari kantor pos cabang (luar kota). </w:t>
      </w:r>
      <w:r w:rsidRPr="00777763">
        <w:rPr>
          <w:rFonts w:asciiTheme="minorHAnsi" w:hAnsiTheme="minorHAnsi"/>
          <w:lang w:val="id-ID"/>
        </w:rPr>
        <w:lastRenderedPageBreak/>
        <w:t xml:space="preserve">Sementara kantor pos cabang (kabupaten) jumlahnya hanya kurang dari 100 meskipun mengalami penambahan signifikan pada dua tahun terakhir menjadi hampir 200 unit. </w:t>
      </w:r>
    </w:p>
    <w:p w:rsidR="0025459B" w:rsidRPr="00777763" w:rsidRDefault="0025459B" w:rsidP="00EE200C">
      <w:pPr>
        <w:spacing w:line="360" w:lineRule="auto"/>
        <w:jc w:val="both"/>
        <w:rPr>
          <w:rFonts w:asciiTheme="minorHAnsi" w:hAnsiTheme="minorHAnsi"/>
        </w:rPr>
      </w:pPr>
    </w:p>
    <w:p w:rsidR="0025459B" w:rsidRPr="00777763" w:rsidRDefault="0025459B" w:rsidP="00EE200C">
      <w:pPr>
        <w:spacing w:line="360" w:lineRule="auto"/>
        <w:jc w:val="both"/>
        <w:rPr>
          <w:rFonts w:asciiTheme="minorHAnsi" w:hAnsiTheme="minorHAnsi"/>
          <w:lang w:val="id-ID"/>
        </w:rPr>
      </w:pPr>
      <w:r w:rsidRPr="00777763">
        <w:rPr>
          <w:rFonts w:asciiTheme="minorHAnsi" w:hAnsiTheme="minorHAnsi"/>
          <w:lang w:val="id-ID"/>
        </w:rPr>
        <w:t>Penyediaan jumlah kantor pos cabang (luar kota) yang jauh lebih banyak sejalan dengan kondisi geografis Indonesia yang lebi</w:t>
      </w:r>
      <w:r w:rsidRPr="00777763">
        <w:rPr>
          <w:rFonts w:asciiTheme="minorHAnsi" w:hAnsiTheme="minorHAnsi"/>
        </w:rPr>
        <w:t>h</w:t>
      </w:r>
      <w:r w:rsidRPr="00777763">
        <w:rPr>
          <w:rFonts w:asciiTheme="minorHAnsi" w:hAnsiTheme="minorHAnsi"/>
          <w:lang w:val="id-ID"/>
        </w:rPr>
        <w:t xml:space="preserve"> banyak bukan merupakan wilayah perkotaan. Sementara peningkatan jumlah kantor pos cabang (kabupaten) pada tahun 2009 terkait dengan banyaknya daerah kabupaten baru hasil pemekaran yang banyak bermunculan setelah era otonomi daerah. Pemekaran daerah kabupaten yang banyak terjadi menutut PT. Pos untuk merespon kebutuhan pelayanan perposan di daerah baru terutama pada daerah pusat pemerintahannya guna mendukung kelancaran fungsi pemerintahan di daerah.</w:t>
      </w:r>
    </w:p>
    <w:p w:rsidR="0025459B" w:rsidRPr="00777763" w:rsidRDefault="0025459B" w:rsidP="00777763">
      <w:pPr>
        <w:jc w:val="both"/>
        <w:rPr>
          <w:rFonts w:asciiTheme="minorHAnsi" w:hAnsiTheme="minorHAnsi"/>
          <w:lang w:val="id-ID"/>
        </w:rPr>
      </w:pPr>
    </w:p>
    <w:p w:rsidR="0025459B" w:rsidRPr="00EE200C" w:rsidRDefault="0025459B" w:rsidP="00777763">
      <w:pPr>
        <w:spacing w:after="120"/>
        <w:jc w:val="both"/>
        <w:rPr>
          <w:rFonts w:asciiTheme="minorHAnsi" w:hAnsiTheme="minorHAnsi"/>
          <w:sz w:val="22"/>
          <w:szCs w:val="22"/>
        </w:rPr>
      </w:pPr>
      <w:r w:rsidRPr="00EE200C">
        <w:rPr>
          <w:rFonts w:asciiTheme="minorHAnsi" w:hAnsiTheme="minorHAnsi"/>
          <w:sz w:val="22"/>
          <w:szCs w:val="22"/>
          <w:lang w:val="id-ID"/>
        </w:rPr>
        <w:t>Gambar 5.1. Perkembangan jumlah Kantor Pos yang dikelola PT. Pos Tahun 2006 - Semester I 2010</w:t>
      </w:r>
    </w:p>
    <w:p w:rsidR="0025459B" w:rsidRDefault="0025459B" w:rsidP="00EE200C">
      <w:pPr>
        <w:spacing w:line="360" w:lineRule="auto"/>
        <w:jc w:val="center"/>
        <w:rPr>
          <w:lang w:val="id-ID"/>
        </w:rPr>
      </w:pPr>
      <w:r w:rsidRPr="0025459B">
        <w:rPr>
          <w:noProof/>
          <w:lang w:val="id-ID" w:eastAsia="zh-CN"/>
        </w:rPr>
        <w:pict>
          <v:shape id="Chart 21" o:spid="_x0000_i1081" type="#_x0000_t75" style="width:374.95pt;height:236.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">
            <v:imagedata r:id="rId26" o:title="" cropbottom="-28f"/>
            <o:lock v:ext="edit" aspectratio="f"/>
          </v:shape>
        </w:pict>
      </w:r>
    </w:p>
    <w:p w:rsidR="0025459B" w:rsidRDefault="0025459B" w:rsidP="00EE200C">
      <w:pPr>
        <w:spacing w:line="360" w:lineRule="auto"/>
        <w:jc w:val="center"/>
        <w:rPr>
          <w:lang w:val="id-ID"/>
        </w:rPr>
      </w:pP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b/>
          <w:bCs/>
          <w:lang w:val="id-ID"/>
        </w:rPr>
        <w:t>b</w:t>
      </w:r>
      <w:r w:rsidRPr="00EE200C">
        <w:rPr>
          <w:rFonts w:asciiTheme="minorHAnsi" w:hAnsiTheme="minorHAnsi"/>
          <w:b/>
          <w:bCs/>
          <w:lang w:val="sv-SE"/>
        </w:rPr>
        <w:t>.</w:t>
      </w:r>
      <w:r w:rsidRPr="00EE200C">
        <w:rPr>
          <w:rFonts w:asciiTheme="minorHAnsi" w:hAnsiTheme="minorHAnsi"/>
          <w:b/>
          <w:bCs/>
          <w:lang w:val="id-ID"/>
        </w:rPr>
        <w:t xml:space="preserve"> </w:t>
      </w:r>
      <w:r w:rsidRPr="00EE200C">
        <w:rPr>
          <w:rFonts w:asciiTheme="minorHAnsi" w:hAnsiTheme="minorHAnsi"/>
          <w:b/>
          <w:bCs/>
        </w:rPr>
        <w:tab/>
      </w:r>
      <w:r w:rsidRPr="00EE200C">
        <w:rPr>
          <w:rFonts w:asciiTheme="minorHAnsi" w:hAnsiTheme="minorHAnsi"/>
          <w:b/>
          <w:bCs/>
          <w:lang w:val="id-ID"/>
        </w:rPr>
        <w:t xml:space="preserve">Distribusi </w:t>
      </w:r>
      <w:r w:rsidRPr="00EE200C">
        <w:rPr>
          <w:rFonts w:asciiTheme="minorHAnsi" w:hAnsiTheme="minorHAnsi"/>
          <w:b/>
          <w:bCs/>
          <w:lang w:val="sv-SE"/>
        </w:rPr>
        <w:t>Jumlah Kantor Pos Tahun 200</w:t>
      </w:r>
      <w:r w:rsidRPr="00EE200C">
        <w:rPr>
          <w:rFonts w:asciiTheme="minorHAnsi" w:hAnsiTheme="minorHAnsi"/>
          <w:b/>
          <w:bCs/>
          <w:lang w:val="id-ID"/>
        </w:rPr>
        <w:t xml:space="preserve">5 </w:t>
      </w:r>
      <w:r w:rsidRPr="00EE200C">
        <w:rPr>
          <w:rFonts w:asciiTheme="minorHAnsi" w:hAnsiTheme="minorHAnsi"/>
          <w:b/>
          <w:bCs/>
          <w:lang w:val="sv-SE"/>
        </w:rPr>
        <w:t>-</w:t>
      </w:r>
      <w:r w:rsidRPr="00EE200C">
        <w:rPr>
          <w:rFonts w:asciiTheme="minorHAnsi" w:hAnsiTheme="minorHAnsi"/>
          <w:b/>
          <w:bCs/>
          <w:lang w:val="id-ID"/>
        </w:rPr>
        <w:t xml:space="preserve"> Semester I 2010</w:t>
      </w: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lang w:val="id-ID"/>
        </w:rPr>
        <w:t>Persebaran kantor yang tersedia antar wilayah pos menunjukkan tida</w:t>
      </w:r>
      <w:r w:rsidRPr="00EE200C">
        <w:rPr>
          <w:rFonts w:asciiTheme="minorHAnsi" w:hAnsiTheme="minorHAnsi"/>
        </w:rPr>
        <w:t>k</w:t>
      </w:r>
      <w:r w:rsidRPr="00EE200C">
        <w:rPr>
          <w:rFonts w:asciiTheme="minorHAnsi" w:hAnsiTheme="minorHAnsi"/>
          <w:lang w:val="id-ID"/>
        </w:rPr>
        <w:t xml:space="preserve"> terjadi pergeseran distri</w:t>
      </w:r>
      <w:r w:rsidRPr="00EE200C">
        <w:rPr>
          <w:rFonts w:asciiTheme="minorHAnsi" w:hAnsiTheme="minorHAnsi"/>
        </w:rPr>
        <w:t>busi</w:t>
      </w:r>
      <w:r w:rsidRPr="00EE200C">
        <w:rPr>
          <w:rFonts w:asciiTheme="minorHAnsi" w:hAnsiTheme="minorHAnsi"/>
          <w:lang w:val="id-ID"/>
        </w:rPr>
        <w:t xml:space="preserve"> kantor pos yang signifikan dalam enam tahun terakhir. Sarana kantor pos paling banyak masih terdapat di daerah-daerah di pulau Jawa yang ditunjukkan oleh jumlah kantor pos di wilayah pos 4, 5, 6 dan 7. Peningkatan jumlah kantor pos yang terjadi cukup signifikan pada tahun 2009, penambahan paling banyak juga terjadi di wilayah pos VI yang meliputi Jawa Tengah dan DI Yogyakarta, meskipun di wilayah lain di Jawa tidak terjadi penambahan kantor pos.</w:t>
      </w:r>
    </w:p>
    <w:p w:rsidR="0025459B" w:rsidRPr="00EE200C" w:rsidRDefault="0025459B" w:rsidP="00EE200C">
      <w:pPr>
        <w:spacing w:line="360" w:lineRule="auto"/>
        <w:jc w:val="both"/>
        <w:rPr>
          <w:rFonts w:asciiTheme="minorHAnsi" w:hAnsiTheme="minorHAnsi"/>
          <w:lang w:val="id-ID"/>
        </w:rPr>
      </w:pP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lang w:val="id-ID"/>
        </w:rPr>
        <w:t>Tabel 5.2 menunjukkan bahwa ketika pada wilayah pos lain tidak menunjukkan terjadinya peningkatan jumlah kantor pos dan bahkan menunjukkan terjadinya penurunan, jumlah kantor pos di wilayah pos di Pulau Jawa justru menunjukkan terjadinya peningkatan, kecuali untuk wilayah pos 5. Pada wilayah pos 4 dan 6, peningkatan jumlah kantor pos dari tahun 2005 sampai semester I 2010 mencapai 10,9% dan 7,6%. Namun untuk wilayah pos 5, jumlah kantor pos pada periode yang sama menurun sebesar 12,9%. Pada wilayah pos lain di luar Jawa, tidak terjadi perubahan yang signifikan namun menunjukkan kecenderungan menurun.  Pada wilayah pos 3, jumlah kantor pos menurun sebesar 5% dari tahun 2005 sampai semester I 2010. Sementara pada Wilayah Pos 1 penurunan terjadi sebesar 2,3% pada periode yang sama.</w:t>
      </w:r>
    </w:p>
    <w:p w:rsidR="0025459B" w:rsidRPr="00EE200C" w:rsidRDefault="0025459B" w:rsidP="00EE200C">
      <w:pPr>
        <w:jc w:val="both"/>
        <w:rPr>
          <w:rFonts w:asciiTheme="minorHAnsi" w:hAnsiTheme="minorHAnsi"/>
          <w:lang w:val="id-ID"/>
        </w:rPr>
      </w:pPr>
    </w:p>
    <w:p w:rsidR="0025459B" w:rsidRPr="00EE200C" w:rsidRDefault="0025459B" w:rsidP="00EE200C">
      <w:pPr>
        <w:spacing w:after="120"/>
        <w:jc w:val="both"/>
        <w:rPr>
          <w:rFonts w:asciiTheme="minorHAnsi" w:hAnsiTheme="minorHAnsi"/>
          <w:sz w:val="22"/>
          <w:szCs w:val="22"/>
        </w:rPr>
      </w:pPr>
      <w:r w:rsidRPr="00EE200C">
        <w:rPr>
          <w:rFonts w:asciiTheme="minorHAnsi" w:hAnsiTheme="minorHAnsi"/>
          <w:sz w:val="22"/>
          <w:szCs w:val="22"/>
          <w:lang w:val="id-ID"/>
        </w:rPr>
        <w:t xml:space="preserve">           </w:t>
      </w:r>
      <w:r w:rsidRPr="00EE200C">
        <w:rPr>
          <w:rFonts w:asciiTheme="minorHAnsi" w:hAnsiTheme="minorHAnsi"/>
          <w:sz w:val="22"/>
          <w:szCs w:val="22"/>
          <w:lang w:val="sv-SE"/>
        </w:rPr>
        <w:t xml:space="preserve">Tabel </w:t>
      </w:r>
      <w:r w:rsidRPr="00EE200C">
        <w:rPr>
          <w:rFonts w:asciiTheme="minorHAnsi" w:hAnsiTheme="minorHAnsi"/>
          <w:sz w:val="22"/>
          <w:szCs w:val="22"/>
          <w:lang w:val="id-ID"/>
        </w:rPr>
        <w:t>5</w:t>
      </w:r>
      <w:r w:rsidRPr="00EE200C">
        <w:rPr>
          <w:rFonts w:asciiTheme="minorHAnsi" w:hAnsiTheme="minorHAnsi"/>
          <w:sz w:val="22"/>
          <w:szCs w:val="22"/>
          <w:lang w:val="sv-SE"/>
        </w:rPr>
        <w:t>.</w:t>
      </w:r>
      <w:r w:rsidRPr="00EE200C">
        <w:rPr>
          <w:rFonts w:asciiTheme="minorHAnsi" w:hAnsiTheme="minorHAnsi"/>
          <w:sz w:val="22"/>
          <w:szCs w:val="22"/>
          <w:lang w:val="id-ID"/>
        </w:rPr>
        <w:t>2.</w:t>
      </w:r>
      <w:r w:rsidRPr="00EE200C">
        <w:rPr>
          <w:rFonts w:asciiTheme="minorHAnsi" w:hAnsiTheme="minorHAnsi"/>
          <w:sz w:val="22"/>
          <w:szCs w:val="22"/>
          <w:lang w:val="sv-SE"/>
        </w:rPr>
        <w:t xml:space="preserve"> Perkembangan jumlah kantor Pos menurut </w:t>
      </w:r>
      <w:r w:rsidRPr="00EE200C">
        <w:rPr>
          <w:rFonts w:asciiTheme="minorHAnsi" w:hAnsiTheme="minorHAnsi"/>
          <w:sz w:val="22"/>
          <w:szCs w:val="22"/>
          <w:lang w:val="id-ID"/>
        </w:rPr>
        <w:t>Wilpos</w:t>
      </w:r>
      <w:r w:rsidRPr="00EE200C">
        <w:rPr>
          <w:rFonts w:asciiTheme="minorHAnsi" w:hAnsiTheme="minorHAnsi"/>
          <w:sz w:val="22"/>
          <w:szCs w:val="22"/>
          <w:lang w:val="sv-SE"/>
        </w:rPr>
        <w:t xml:space="preserve"> tahun 2004</w:t>
      </w:r>
      <w:r w:rsidRPr="00EE200C">
        <w:rPr>
          <w:rFonts w:asciiTheme="minorHAnsi" w:hAnsiTheme="minorHAnsi"/>
          <w:sz w:val="22"/>
          <w:szCs w:val="22"/>
          <w:lang w:val="id-ID"/>
        </w:rPr>
        <w:t xml:space="preserve"> </w:t>
      </w:r>
      <w:r w:rsidRPr="00EE200C">
        <w:rPr>
          <w:rFonts w:asciiTheme="minorHAnsi" w:hAnsiTheme="minorHAnsi"/>
          <w:sz w:val="22"/>
          <w:szCs w:val="22"/>
          <w:lang w:val="sv-SE"/>
        </w:rPr>
        <w:t>-</w:t>
      </w:r>
      <w:r w:rsidRPr="00EE200C">
        <w:rPr>
          <w:rFonts w:asciiTheme="minorHAnsi" w:hAnsiTheme="minorHAnsi"/>
          <w:sz w:val="22"/>
          <w:szCs w:val="22"/>
          <w:lang w:val="id-ID"/>
        </w:rPr>
        <w:t xml:space="preserve"> Semester I </w:t>
      </w:r>
      <w:r w:rsidRPr="00EE200C">
        <w:rPr>
          <w:rFonts w:asciiTheme="minorHAnsi" w:hAnsiTheme="minorHAnsi"/>
          <w:sz w:val="22"/>
          <w:szCs w:val="22"/>
          <w:lang w:val="sv-SE"/>
        </w:rPr>
        <w:t>20</w:t>
      </w:r>
      <w:r w:rsidRPr="00EE200C">
        <w:rPr>
          <w:rFonts w:asciiTheme="minorHAnsi" w:hAnsiTheme="minorHAnsi"/>
          <w:sz w:val="22"/>
          <w:szCs w:val="22"/>
          <w:lang w:val="id-ID"/>
        </w:rPr>
        <w:t>10</w:t>
      </w:r>
    </w:p>
    <w:tbl>
      <w:tblPr>
        <w:tblW w:w="7760" w:type="dxa"/>
        <w:jc w:val="center"/>
        <w:tblInd w:w="93" w:type="dxa"/>
        <w:tblLook w:val="04A0"/>
      </w:tblPr>
      <w:tblGrid>
        <w:gridCol w:w="568"/>
        <w:gridCol w:w="1460"/>
        <w:gridCol w:w="960"/>
        <w:gridCol w:w="960"/>
        <w:gridCol w:w="960"/>
        <w:gridCol w:w="960"/>
        <w:gridCol w:w="960"/>
        <w:gridCol w:w="932"/>
      </w:tblGrid>
      <w:tr w:rsidR="0025459B" w:rsidRPr="00EE200C" w:rsidTr="0025459B">
        <w:trPr>
          <w:trHeight w:val="390"/>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No.</w:t>
            </w:r>
          </w:p>
        </w:tc>
        <w:tc>
          <w:tcPr>
            <w:tcW w:w="14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Wilayah Pos</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2005</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2006</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2007</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2008</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2009</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2010*</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1</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299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302</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303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2</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II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218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218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215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215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215</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215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3</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III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316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304</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304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4</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IV</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331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375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375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374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374</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375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5</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V</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383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338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338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334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334</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337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6</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VI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574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574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574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574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619</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621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7</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VII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485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484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484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484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484</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486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8</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VIII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207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205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206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207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207</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208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9</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IX</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314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308</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309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10</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X</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273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272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272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273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276</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276 </w:t>
            </w:r>
          </w:p>
        </w:tc>
      </w:tr>
      <w:tr w:rsidR="0025459B" w:rsidRPr="00EE200C"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11</w:t>
            </w:r>
          </w:p>
        </w:tc>
        <w:tc>
          <w:tcPr>
            <w:tcW w:w="146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EE200C">
            <w:pPr>
              <w:jc w:val="both"/>
              <w:rPr>
                <w:rFonts w:asciiTheme="minorHAnsi" w:hAnsiTheme="minorHAnsi"/>
                <w:b/>
                <w:bCs/>
                <w:color w:val="000000"/>
                <w:lang w:val="id-ID" w:eastAsia="zh-CN"/>
              </w:rPr>
            </w:pPr>
            <w:r w:rsidRPr="00EE200C">
              <w:rPr>
                <w:rFonts w:asciiTheme="minorHAnsi" w:hAnsiTheme="minorHAnsi"/>
                <w:b/>
                <w:bCs/>
                <w:color w:val="000000"/>
                <w:lang w:val="id-ID" w:eastAsia="zh-CN"/>
              </w:rPr>
              <w:t>XI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109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99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99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101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EE200C">
            <w:pPr>
              <w:jc w:val="right"/>
              <w:rPr>
                <w:rFonts w:asciiTheme="minorHAnsi" w:hAnsiTheme="minorHAnsi"/>
                <w:color w:val="000000"/>
                <w:lang w:val="id-ID" w:eastAsia="zh-CN"/>
              </w:rPr>
            </w:pPr>
            <w:r w:rsidRPr="00EE200C">
              <w:rPr>
                <w:rFonts w:asciiTheme="minorHAnsi" w:hAnsiTheme="minorHAnsi"/>
                <w:color w:val="000000"/>
                <w:lang w:val="id-ID" w:eastAsia="zh-CN"/>
              </w:rPr>
              <w:t>109</w:t>
            </w:r>
          </w:p>
        </w:tc>
        <w:tc>
          <w:tcPr>
            <w:tcW w:w="960" w:type="dxa"/>
            <w:tcBorders>
              <w:top w:val="nil"/>
              <w:left w:val="nil"/>
              <w:bottom w:val="single" w:sz="4" w:space="0" w:color="auto"/>
              <w:right w:val="single" w:sz="4" w:space="0" w:color="auto"/>
            </w:tcBorders>
            <w:vAlign w:val="bottom"/>
          </w:tcPr>
          <w:p w:rsidR="0025459B" w:rsidRPr="00EE200C" w:rsidRDefault="00EE200C" w:rsidP="00EE200C">
            <w:pPr>
              <w:jc w:val="right"/>
              <w:rPr>
                <w:rFonts w:asciiTheme="minorHAnsi" w:hAnsiTheme="minorHAnsi"/>
                <w:color w:val="000000"/>
              </w:rPr>
            </w:pPr>
            <w:r>
              <w:rPr>
                <w:rFonts w:asciiTheme="minorHAnsi" w:hAnsiTheme="minorHAnsi"/>
                <w:color w:val="000000"/>
              </w:rPr>
              <w:t xml:space="preserve">      </w:t>
            </w:r>
            <w:r w:rsidR="0025459B" w:rsidRPr="00EE200C">
              <w:rPr>
                <w:rFonts w:asciiTheme="minorHAnsi" w:hAnsiTheme="minorHAnsi"/>
                <w:color w:val="000000"/>
              </w:rPr>
              <w:t xml:space="preserve">109 </w:t>
            </w:r>
          </w:p>
        </w:tc>
      </w:tr>
      <w:tr w:rsidR="0025459B" w:rsidRPr="00EE200C" w:rsidTr="0025459B">
        <w:trPr>
          <w:trHeight w:val="300"/>
          <w:jc w:val="center"/>
        </w:trPr>
        <w:tc>
          <w:tcPr>
            <w:tcW w:w="20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459B" w:rsidRPr="00EE200C" w:rsidRDefault="0025459B" w:rsidP="00EE200C">
            <w:pPr>
              <w:jc w:val="both"/>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Jumlah</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3</w:t>
            </w:r>
            <w:r w:rsidRPr="00EE200C">
              <w:rPr>
                <w:rFonts w:asciiTheme="minorHAnsi" w:hAnsiTheme="minorHAnsi"/>
                <w:b/>
                <w:bCs/>
                <w:color w:val="000000"/>
                <w:lang w:eastAsia="zh-CN"/>
              </w:rPr>
              <w:t>.</w:t>
            </w:r>
            <w:r w:rsidRPr="00EE200C">
              <w:rPr>
                <w:rFonts w:asciiTheme="minorHAnsi" w:hAnsiTheme="minorHAnsi"/>
                <w:b/>
                <w:bCs/>
                <w:color w:val="000000"/>
                <w:lang w:val="id-ID" w:eastAsia="zh-CN"/>
              </w:rPr>
              <w:t>510</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3</w:t>
            </w:r>
            <w:r w:rsidRPr="00EE200C">
              <w:rPr>
                <w:rFonts w:asciiTheme="minorHAnsi" w:hAnsiTheme="minorHAnsi"/>
                <w:b/>
                <w:bCs/>
                <w:color w:val="000000"/>
                <w:lang w:eastAsia="zh-CN"/>
              </w:rPr>
              <w:t>.</w:t>
            </w:r>
            <w:r w:rsidRPr="00EE200C">
              <w:rPr>
                <w:rFonts w:asciiTheme="minorHAnsi" w:hAnsiTheme="minorHAnsi"/>
                <w:b/>
                <w:bCs/>
                <w:color w:val="000000"/>
                <w:lang w:val="id-ID" w:eastAsia="zh-CN"/>
              </w:rPr>
              <w:t>475</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3</w:t>
            </w:r>
            <w:r w:rsidRPr="00EE200C">
              <w:rPr>
                <w:rFonts w:asciiTheme="minorHAnsi" w:hAnsiTheme="minorHAnsi"/>
                <w:b/>
                <w:bCs/>
                <w:color w:val="000000"/>
                <w:lang w:eastAsia="zh-CN"/>
              </w:rPr>
              <w:t>.</w:t>
            </w:r>
            <w:r w:rsidRPr="00EE200C">
              <w:rPr>
                <w:rFonts w:asciiTheme="minorHAnsi" w:hAnsiTheme="minorHAnsi"/>
                <w:b/>
                <w:bCs/>
                <w:color w:val="000000"/>
                <w:lang w:val="id-ID" w:eastAsia="zh-CN"/>
              </w:rPr>
              <w:t>472</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3</w:t>
            </w:r>
            <w:r w:rsidRPr="00EE200C">
              <w:rPr>
                <w:rFonts w:asciiTheme="minorHAnsi" w:hAnsiTheme="minorHAnsi"/>
                <w:b/>
                <w:bCs/>
                <w:color w:val="000000"/>
                <w:lang w:eastAsia="zh-CN"/>
              </w:rPr>
              <w:t>.</w:t>
            </w:r>
            <w:r w:rsidRPr="00EE200C">
              <w:rPr>
                <w:rFonts w:asciiTheme="minorHAnsi" w:hAnsiTheme="minorHAnsi"/>
                <w:b/>
                <w:bCs/>
                <w:color w:val="000000"/>
                <w:lang w:val="id-ID" w:eastAsia="zh-CN"/>
              </w:rPr>
              <w:t>473</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3</w:t>
            </w:r>
            <w:r w:rsidRPr="00EE200C">
              <w:rPr>
                <w:rFonts w:asciiTheme="minorHAnsi" w:hAnsiTheme="minorHAnsi"/>
                <w:b/>
                <w:bCs/>
                <w:color w:val="000000"/>
                <w:lang w:eastAsia="zh-CN"/>
              </w:rPr>
              <w:t>.</w:t>
            </w:r>
            <w:r w:rsidRPr="00EE200C">
              <w:rPr>
                <w:rFonts w:asciiTheme="minorHAnsi" w:hAnsiTheme="minorHAnsi"/>
                <w:b/>
                <w:bCs/>
                <w:color w:val="000000"/>
                <w:lang w:val="id-ID" w:eastAsia="zh-CN"/>
              </w:rPr>
              <w:t>532</w:t>
            </w:r>
          </w:p>
        </w:tc>
        <w:tc>
          <w:tcPr>
            <w:tcW w:w="960" w:type="dxa"/>
            <w:tcBorders>
              <w:top w:val="nil"/>
              <w:left w:val="nil"/>
              <w:bottom w:val="single" w:sz="4" w:space="0" w:color="auto"/>
              <w:right w:val="single" w:sz="4" w:space="0" w:color="auto"/>
            </w:tcBorders>
            <w:vAlign w:val="center"/>
          </w:tcPr>
          <w:p w:rsidR="0025459B" w:rsidRPr="00EE200C" w:rsidRDefault="0025459B" w:rsidP="00EE200C">
            <w:pPr>
              <w:jc w:val="right"/>
              <w:rPr>
                <w:rFonts w:asciiTheme="minorHAnsi" w:hAnsiTheme="minorHAnsi"/>
                <w:b/>
                <w:bCs/>
                <w:color w:val="000000"/>
                <w:lang w:val="id-ID" w:eastAsia="zh-CN"/>
              </w:rPr>
            </w:pPr>
            <w:r w:rsidRPr="00EE200C">
              <w:rPr>
                <w:rFonts w:asciiTheme="minorHAnsi" w:hAnsiTheme="minorHAnsi"/>
                <w:b/>
                <w:bCs/>
                <w:color w:val="000000"/>
                <w:lang w:val="id-ID" w:eastAsia="zh-CN"/>
              </w:rPr>
              <w:t>3543</w:t>
            </w:r>
          </w:p>
        </w:tc>
      </w:tr>
    </w:tbl>
    <w:p w:rsidR="0025459B" w:rsidRPr="00EE200C" w:rsidRDefault="0025459B" w:rsidP="00EE200C">
      <w:pPr>
        <w:ind w:firstLine="720"/>
        <w:jc w:val="both"/>
        <w:rPr>
          <w:rFonts w:asciiTheme="minorHAnsi" w:hAnsiTheme="minorHAnsi"/>
          <w:lang w:val="id-ID"/>
        </w:rPr>
      </w:pPr>
      <w:r w:rsidRPr="00EE200C">
        <w:rPr>
          <w:rFonts w:asciiTheme="minorHAnsi" w:hAnsiTheme="minorHAnsi"/>
          <w:lang w:val="id-ID"/>
        </w:rPr>
        <w:t>*) Sampai 30 Juni 2010</w:t>
      </w:r>
    </w:p>
    <w:p w:rsidR="0025459B" w:rsidRPr="00EE200C" w:rsidRDefault="0025459B" w:rsidP="00EE200C">
      <w:pPr>
        <w:ind w:firstLine="720"/>
        <w:jc w:val="both"/>
        <w:rPr>
          <w:rFonts w:asciiTheme="minorHAnsi" w:hAnsiTheme="minorHAnsi"/>
          <w:lang w:val="id-ID"/>
        </w:rPr>
      </w:pPr>
      <w:r w:rsidRPr="00EE200C">
        <w:rPr>
          <w:rFonts w:asciiTheme="minorHAnsi" w:hAnsiTheme="minorHAnsi"/>
          <w:lang w:val="id-ID"/>
        </w:rPr>
        <w:t>Sumber : PT. Pos Indonesia</w:t>
      </w:r>
    </w:p>
    <w:p w:rsidR="0025459B" w:rsidRPr="00EE200C" w:rsidRDefault="0025459B" w:rsidP="00EE200C">
      <w:pPr>
        <w:jc w:val="both"/>
        <w:rPr>
          <w:rFonts w:asciiTheme="minorHAnsi" w:hAnsiTheme="minorHAnsi"/>
          <w:lang w:val="id-ID"/>
        </w:rPr>
      </w:pPr>
    </w:p>
    <w:p w:rsidR="0025459B" w:rsidRPr="00EE200C" w:rsidRDefault="0025459B" w:rsidP="00EE200C">
      <w:pPr>
        <w:spacing w:line="360" w:lineRule="auto"/>
        <w:jc w:val="both"/>
        <w:rPr>
          <w:rFonts w:asciiTheme="minorHAnsi" w:hAnsiTheme="minorHAnsi"/>
        </w:rPr>
      </w:pPr>
      <w:r w:rsidRPr="00EE200C">
        <w:rPr>
          <w:rFonts w:asciiTheme="minorHAnsi" w:hAnsiTheme="minorHAnsi"/>
          <w:lang w:val="id-ID"/>
        </w:rPr>
        <w:t xml:space="preserve">Dari sebaran distribusinya terlihat bahwa proporsi terbesar kantor pos terdapat di wilayah pos VI yang meliputi Jawa Tengah dan DI Yogyakarta dengan proporsi mencapai 17,5%. Proporsi terbanyak berikutnya adalah di wilayah pos VII (Jawa Timur) dan wilayah pos IV yang meliputi DKI Jakarta dengan proporsi mencapai 13,7% dan 10,6%. Jika dilihat dari pola distribusi ini, terlihat bahwa sarana kantor pos masih terkonsentrasi di di Pulau Jawa. Jika di total, proporsi kantor pos untuk semua jenis yang berada di Jawa mencapai 51,3% dari total </w:t>
      </w:r>
      <w:r w:rsidRPr="00EE200C">
        <w:rPr>
          <w:rFonts w:asciiTheme="minorHAnsi" w:hAnsiTheme="minorHAnsi"/>
          <w:lang w:val="id-ID"/>
        </w:rPr>
        <w:lastRenderedPageBreak/>
        <w:t>kantor pos yang tersedia. Dengan kata lain, lebih dari separuh kantor pos yang ada di Indonesia berada di Pulau Jawa.</w:t>
      </w:r>
    </w:p>
    <w:p w:rsidR="0025459B" w:rsidRPr="00EE200C" w:rsidRDefault="0025459B" w:rsidP="00EE200C">
      <w:pPr>
        <w:jc w:val="both"/>
        <w:rPr>
          <w:rFonts w:asciiTheme="minorHAnsi" w:hAnsiTheme="minorHAnsi"/>
        </w:rPr>
      </w:pPr>
    </w:p>
    <w:p w:rsidR="0025459B" w:rsidRPr="00EE200C" w:rsidRDefault="0025459B" w:rsidP="00EE200C">
      <w:pPr>
        <w:jc w:val="both"/>
        <w:rPr>
          <w:rFonts w:asciiTheme="minorHAnsi" w:hAnsiTheme="minorHAnsi"/>
        </w:rPr>
      </w:pPr>
      <w:r w:rsidRPr="00EE200C">
        <w:rPr>
          <w:rFonts w:asciiTheme="minorHAnsi" w:hAnsiTheme="minorHAnsi"/>
          <w:lang w:val="id-ID"/>
        </w:rPr>
        <w:t>Gambar 5.2. Distribusi Kantor Pos (total) menurut Wilayah Pos sampai Semester I 2010</w:t>
      </w:r>
    </w:p>
    <w:p w:rsidR="0025459B" w:rsidRDefault="0025459B" w:rsidP="0025459B">
      <w:pPr>
        <w:jc w:val="center"/>
        <w:rPr>
          <w:lang w:val="id-ID"/>
        </w:rPr>
      </w:pPr>
      <w:r w:rsidRPr="0025459B">
        <w:rPr>
          <w:noProof/>
          <w:lang w:val="id-ID" w:eastAsia="zh-CN"/>
        </w:rPr>
        <w:pict>
          <v:shape id="Chart 22" o:spid="_x0000_i1080" type="#_x0000_t75" style="width:330.1pt;height:201.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">
            <v:imagedata r:id="rId27" o:title=""/>
            <o:lock v:ext="edit" aspectratio="f"/>
          </v:shape>
        </w:pict>
      </w:r>
    </w:p>
    <w:p w:rsidR="0025459B" w:rsidRDefault="0025459B" w:rsidP="0025459B"/>
    <w:p w:rsidR="0025459B" w:rsidRPr="00EE200C" w:rsidRDefault="0025459B" w:rsidP="00EE200C">
      <w:pPr>
        <w:spacing w:line="360" w:lineRule="auto"/>
        <w:jc w:val="both"/>
        <w:rPr>
          <w:rFonts w:asciiTheme="minorHAnsi" w:hAnsiTheme="minorHAnsi"/>
        </w:rPr>
      </w:pPr>
      <w:r w:rsidRPr="00EE200C">
        <w:rPr>
          <w:rFonts w:asciiTheme="minorHAnsi" w:hAnsiTheme="minorHAnsi"/>
          <w:lang w:val="id-ID"/>
        </w:rPr>
        <w:t>Sementara proporsi kantor pos di Sumatera hanya mencapai 23,2%</w:t>
      </w:r>
      <w:r w:rsidRPr="00EE200C">
        <w:rPr>
          <w:rFonts w:asciiTheme="minorHAnsi" w:hAnsiTheme="minorHAnsi"/>
        </w:rPr>
        <w:t xml:space="preserve">, </w:t>
      </w:r>
      <w:r w:rsidRPr="00EE200C">
        <w:rPr>
          <w:rFonts w:asciiTheme="minorHAnsi" w:hAnsiTheme="minorHAnsi"/>
          <w:lang w:val="id-ID"/>
        </w:rPr>
        <w:t xml:space="preserve">Proporsi terendah berada di wilayah Maluku dan Papua dimana untuk wilayah yang cukup luas ini, proporsi penyediaan kantor pos hanya 3,1% dari total kantor pos yang ada di Indonesia. </w:t>
      </w:r>
    </w:p>
    <w:p w:rsidR="0025459B" w:rsidRPr="00C06E5C" w:rsidRDefault="0025459B" w:rsidP="0025459B">
      <w:r>
        <w:rPr>
          <w:noProof/>
          <w:lang w:val="id-ID" w:eastAsia="zh-CN"/>
        </w:rPr>
        <w:pict>
          <v:roundrect id="_x0000_s2075" style="position:absolute;margin-left:41.55pt;margin-top:6.65pt;width:342.75pt;height:101pt;z-index:4" arcsize="10923f" fillcolor="#f79646" strokecolor="#f79646" strokeweight="10pt">
            <v:stroke linestyle="thinThin"/>
            <v:shadow color="#868686"/>
            <v:textbox>
              <w:txbxContent>
                <w:p w:rsidR="00461951" w:rsidRPr="00836EEB" w:rsidRDefault="00461951" w:rsidP="00EE200C">
                  <w:pPr>
                    <w:jc w:val="both"/>
                    <w:rPr>
                      <w:rFonts w:ascii="Tahoma" w:hAnsi="Tahoma" w:cs="Tahoma"/>
                      <w:lang w:val="id-ID"/>
                    </w:rPr>
                  </w:pPr>
                  <w:r>
                    <w:rPr>
                      <w:rFonts w:ascii="Tahoma" w:hAnsi="Tahoma" w:cs="Tahoma"/>
                      <w:lang w:val="id-ID"/>
                    </w:rPr>
                    <w:t>Pola distribusi kantor pos yang terjadi menunjukkan bahwa pola persebaran penyediaan sarana kantor pos masih lebih didasarkan pada kepadatan penduduk yang dilayani dan tingkat kemajuan daerah yang secara implisit menunjukkan adanya kebutuhan pelayanan pos.</w:t>
                  </w:r>
                </w:p>
              </w:txbxContent>
            </v:textbox>
          </v:roundrect>
        </w:pict>
      </w:r>
    </w:p>
    <w:p w:rsidR="0025459B" w:rsidRDefault="0025459B" w:rsidP="0025459B">
      <w:pPr>
        <w:rPr>
          <w:lang w:val="id-ID"/>
        </w:rPr>
      </w:pPr>
    </w:p>
    <w:p w:rsidR="0025459B" w:rsidRDefault="0025459B" w:rsidP="0025459B">
      <w:pPr>
        <w:rPr>
          <w:lang w:val="id-ID"/>
        </w:rPr>
      </w:pPr>
    </w:p>
    <w:p w:rsidR="0025459B" w:rsidRDefault="0025459B" w:rsidP="0025459B">
      <w:pPr>
        <w:rPr>
          <w:lang w:val="id-ID"/>
        </w:rPr>
      </w:pPr>
    </w:p>
    <w:p w:rsidR="0025459B" w:rsidRDefault="0025459B" w:rsidP="0025459B">
      <w:pPr>
        <w:rPr>
          <w:lang w:val="id-ID"/>
        </w:rPr>
      </w:pPr>
    </w:p>
    <w:p w:rsidR="0025459B" w:rsidRDefault="0025459B" w:rsidP="0025459B">
      <w:pPr>
        <w:rPr>
          <w:lang w:val="id-ID"/>
        </w:rPr>
      </w:pPr>
    </w:p>
    <w:p w:rsidR="00EE200C" w:rsidRDefault="00EE200C" w:rsidP="0025459B">
      <w:pPr>
        <w:rPr>
          <w:lang w:val="id-ID"/>
        </w:rPr>
      </w:pPr>
    </w:p>
    <w:p w:rsidR="00EE200C" w:rsidRDefault="00EE200C" w:rsidP="0025459B">
      <w:pPr>
        <w:rPr>
          <w:lang w:val="id-ID"/>
        </w:rPr>
      </w:pPr>
    </w:p>
    <w:p w:rsidR="00EE200C" w:rsidRPr="00A64A2D" w:rsidRDefault="00EE200C" w:rsidP="0025459B">
      <w:pPr>
        <w:rPr>
          <w:lang w:val="id-ID"/>
        </w:rPr>
      </w:pP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lang w:val="id-ID"/>
        </w:rPr>
        <w:t>Trend perkembangan jumlah kantor pos seperti diperlihatkan oleh gambar 5.3 juga menunjukkan bahwa peningkatan jumlah kantor pos hanya terjadi pada wilayah pos VI. Sementara peningkatan jumlah kantor pos pada wilayah IV pada tahun 2006 dan selanjutnya tidak terjadi lagi peningkatan. Sebaliknya penurunan terjadi pada wilayah pos V yang terjadi pada tahun 2006. Pada wilayah pos lain menunjukkan jumlah yang cenderung stagnan dengan peningkatan atau penurunan yang rendah.</w:t>
      </w:r>
    </w:p>
    <w:p w:rsidR="00EE200C" w:rsidRPr="00EE200C" w:rsidRDefault="00EE200C" w:rsidP="00EE200C">
      <w:pPr>
        <w:spacing w:line="360" w:lineRule="auto"/>
        <w:jc w:val="both"/>
        <w:rPr>
          <w:rFonts w:asciiTheme="minorHAnsi" w:hAnsiTheme="minorHAnsi"/>
          <w:lang w:val="id-ID"/>
        </w:rPr>
      </w:pPr>
    </w:p>
    <w:p w:rsidR="0025459B" w:rsidRPr="00EE200C" w:rsidRDefault="0025459B" w:rsidP="00EE200C">
      <w:pPr>
        <w:spacing w:line="360" w:lineRule="auto"/>
        <w:jc w:val="both"/>
        <w:rPr>
          <w:rFonts w:asciiTheme="minorHAnsi" w:hAnsiTheme="minorHAnsi"/>
        </w:rPr>
      </w:pPr>
      <w:r w:rsidRPr="00EE200C">
        <w:rPr>
          <w:rFonts w:asciiTheme="minorHAnsi" w:hAnsiTheme="minorHAnsi"/>
          <w:lang w:val="id-ID"/>
        </w:rPr>
        <w:t>Distribusi kantor pos menurut jenis dan wilayah pos pada semester I tahun 2010 menunjukkan terjadinya perbedaan pada po</w:t>
      </w:r>
      <w:r w:rsidRPr="00EE200C">
        <w:rPr>
          <w:rFonts w:asciiTheme="minorHAnsi" w:hAnsiTheme="minorHAnsi"/>
        </w:rPr>
        <w:t>l</w:t>
      </w:r>
      <w:r w:rsidRPr="00EE200C">
        <w:rPr>
          <w:rFonts w:asciiTheme="minorHAnsi" w:hAnsiTheme="minorHAnsi"/>
          <w:lang w:val="id-ID"/>
        </w:rPr>
        <w:t xml:space="preserve">a distribusi kantor pos. Untuk kantor pos cabang (kabupaten), jumlah terbesar justru terdapat di wilayah pos IV yang meliputi wilayah </w:t>
      </w:r>
      <w:r w:rsidRPr="00EE200C">
        <w:rPr>
          <w:rFonts w:asciiTheme="minorHAnsi" w:hAnsiTheme="minorHAnsi"/>
          <w:lang w:val="id-ID"/>
        </w:rPr>
        <w:lastRenderedPageBreak/>
        <w:t>Jabotabek. Sementara pada wilayah pos lain, jumlah kantor pos cabang (kabupaten) ini relatif sedikit terutama di wilayah pos lain di Jawa seperti ditunjukkan pada Tabel 5.3. Sementara untuk jenis kantor pos, distribusinya cenderung merata diantara wilayah pos dengan jumlah yang sedikit lebih banyak pada wilayah pos VI dan VII.</w:t>
      </w:r>
    </w:p>
    <w:p w:rsidR="0025459B" w:rsidRPr="00C06E5C" w:rsidRDefault="0025459B" w:rsidP="0025459B"/>
    <w:p w:rsidR="0025459B" w:rsidRPr="00EE200C" w:rsidRDefault="0025459B" w:rsidP="0025459B">
      <w:pPr>
        <w:spacing w:after="120"/>
        <w:jc w:val="center"/>
        <w:rPr>
          <w:rFonts w:asciiTheme="minorHAnsi" w:hAnsiTheme="minorHAnsi"/>
          <w:sz w:val="22"/>
          <w:szCs w:val="22"/>
        </w:rPr>
      </w:pPr>
      <w:r w:rsidRPr="00EE200C">
        <w:rPr>
          <w:rFonts w:asciiTheme="minorHAnsi" w:hAnsiTheme="minorHAnsi"/>
          <w:sz w:val="22"/>
          <w:szCs w:val="22"/>
          <w:lang w:val="id-ID"/>
        </w:rPr>
        <w:t>Gambar 5.3. Trend perubahan jumlah Kantor Pos menurut Wilayah Pos 2005 - Semester I 2010</w:t>
      </w:r>
    </w:p>
    <w:p w:rsidR="0025459B" w:rsidRDefault="0025459B" w:rsidP="0025459B">
      <w:pPr>
        <w:jc w:val="center"/>
        <w:rPr>
          <w:lang w:val="id-ID"/>
        </w:rPr>
      </w:pPr>
      <w:r w:rsidRPr="0025459B">
        <w:rPr>
          <w:noProof/>
          <w:lang w:val="id-ID" w:eastAsia="zh-CN"/>
        </w:rPr>
        <w:pict>
          <v:shape id="Chart 25" o:spid="_x0000_i1079" type="#_x0000_t75" style="width:363.75pt;height:21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">
            <v:imagedata r:id="rId28" o:title="" cropbottom="-78f"/>
            <o:lock v:ext="edit" aspectratio="f"/>
          </v:shape>
        </w:pict>
      </w:r>
    </w:p>
    <w:p w:rsidR="0025459B" w:rsidRDefault="0025459B" w:rsidP="0025459B">
      <w:pPr>
        <w:jc w:val="center"/>
      </w:pP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lang w:val="id-ID"/>
        </w:rPr>
        <w:t>Untuk jenis kantor pos cabang (dalam kota) distribusinya menunjukkan pola yang mengikuti tingkat kepadatan penduduk dan kemajuan sosial-ekonomi wilayah pos tersebut meskipun perbedaan jumlahnya tidak terlalu besar. Gambar 5.4 menunjukkan pola persebaran jumlah kantor pos yang berbeda antara kantor pos yang relatif merata, kantor pos cabang (kabuaten) yang terkonsentrasi di wilayah pos IV dan kantor pos cabang (dalam kota) yang sedikit variatif antar wilayah pos.</w:t>
      </w:r>
    </w:p>
    <w:p w:rsidR="0025459B" w:rsidRPr="00EE200C" w:rsidRDefault="0025459B" w:rsidP="0025459B">
      <w:pPr>
        <w:jc w:val="center"/>
        <w:rPr>
          <w:rFonts w:asciiTheme="minorHAnsi" w:hAnsiTheme="minorHAnsi"/>
          <w:lang w:val="id-ID"/>
        </w:rPr>
      </w:pPr>
    </w:p>
    <w:p w:rsidR="0025459B" w:rsidRPr="00EE200C" w:rsidRDefault="0025459B" w:rsidP="0025459B">
      <w:pPr>
        <w:spacing w:after="120"/>
        <w:jc w:val="center"/>
        <w:rPr>
          <w:rFonts w:asciiTheme="minorHAnsi" w:hAnsiTheme="minorHAnsi"/>
          <w:sz w:val="22"/>
          <w:szCs w:val="22"/>
        </w:rPr>
      </w:pPr>
      <w:r w:rsidRPr="00EE200C">
        <w:rPr>
          <w:rFonts w:asciiTheme="minorHAnsi" w:hAnsiTheme="minorHAnsi"/>
          <w:sz w:val="22"/>
          <w:szCs w:val="22"/>
          <w:lang w:val="sv-SE"/>
        </w:rPr>
        <w:t xml:space="preserve">Tabel </w:t>
      </w:r>
      <w:r w:rsidRPr="00EE200C">
        <w:rPr>
          <w:rFonts w:asciiTheme="minorHAnsi" w:hAnsiTheme="minorHAnsi"/>
          <w:sz w:val="22"/>
          <w:szCs w:val="22"/>
          <w:lang w:val="id-ID"/>
        </w:rPr>
        <w:t>5</w:t>
      </w:r>
      <w:r w:rsidRPr="00EE200C">
        <w:rPr>
          <w:rFonts w:asciiTheme="minorHAnsi" w:hAnsiTheme="minorHAnsi"/>
          <w:sz w:val="22"/>
          <w:szCs w:val="22"/>
          <w:lang w:val="sv-SE"/>
        </w:rPr>
        <w:t>.</w:t>
      </w:r>
      <w:r w:rsidRPr="00EE200C">
        <w:rPr>
          <w:rFonts w:asciiTheme="minorHAnsi" w:hAnsiTheme="minorHAnsi"/>
          <w:sz w:val="22"/>
          <w:szCs w:val="22"/>
          <w:lang w:val="id-ID"/>
        </w:rPr>
        <w:t>3.</w:t>
      </w:r>
      <w:r w:rsidRPr="00EE200C">
        <w:rPr>
          <w:rFonts w:asciiTheme="minorHAnsi" w:hAnsiTheme="minorHAnsi"/>
          <w:sz w:val="22"/>
          <w:szCs w:val="22"/>
          <w:lang w:val="sv-SE"/>
        </w:rPr>
        <w:t xml:space="preserve"> </w:t>
      </w:r>
      <w:r w:rsidRPr="00EE200C">
        <w:rPr>
          <w:rFonts w:asciiTheme="minorHAnsi" w:hAnsiTheme="minorHAnsi"/>
          <w:sz w:val="22"/>
          <w:szCs w:val="22"/>
          <w:lang w:val="id-ID"/>
        </w:rPr>
        <w:t>Sebaran Jumlah Kantor Pos menurut Jenis dan Wilayah Pos Semester I 2010</w:t>
      </w:r>
    </w:p>
    <w:tbl>
      <w:tblPr>
        <w:tblW w:w="9139" w:type="dxa"/>
        <w:tblInd w:w="103" w:type="dxa"/>
        <w:tblLook w:val="04A0"/>
      </w:tblPr>
      <w:tblGrid>
        <w:gridCol w:w="444"/>
        <w:gridCol w:w="2410"/>
        <w:gridCol w:w="506"/>
        <w:gridCol w:w="506"/>
        <w:gridCol w:w="506"/>
        <w:gridCol w:w="506"/>
        <w:gridCol w:w="506"/>
        <w:gridCol w:w="506"/>
        <w:gridCol w:w="506"/>
        <w:gridCol w:w="506"/>
        <w:gridCol w:w="506"/>
        <w:gridCol w:w="506"/>
        <w:gridCol w:w="506"/>
        <w:gridCol w:w="719"/>
      </w:tblGrid>
      <w:tr w:rsidR="0025459B" w:rsidRPr="00EE200C" w:rsidTr="0025459B">
        <w:trPr>
          <w:trHeight w:val="315"/>
        </w:trPr>
        <w:tc>
          <w:tcPr>
            <w:tcW w:w="444"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25459B" w:rsidRPr="00EE200C" w:rsidRDefault="0025459B" w:rsidP="0025459B">
            <w:pPr>
              <w:ind w:right="-60"/>
              <w:jc w:val="center"/>
              <w:rPr>
                <w:rFonts w:asciiTheme="minorHAnsi" w:hAnsiTheme="minorHAnsi"/>
                <w:b/>
                <w:bCs/>
                <w:color w:val="000000"/>
                <w:lang w:val="id-ID" w:eastAsia="zh-CN"/>
              </w:rPr>
            </w:pPr>
            <w:r w:rsidRPr="00EE200C">
              <w:rPr>
                <w:rFonts w:asciiTheme="minorHAnsi" w:hAnsiTheme="minorHAnsi"/>
                <w:b/>
                <w:bCs/>
                <w:color w:val="000000"/>
                <w:lang w:val="id-ID" w:eastAsia="zh-CN"/>
              </w:rPr>
              <w:t>No</w:t>
            </w:r>
          </w:p>
        </w:tc>
        <w:tc>
          <w:tcPr>
            <w:tcW w:w="2410"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 xml:space="preserve">Jenis </w:t>
            </w:r>
          </w:p>
        </w:tc>
        <w:tc>
          <w:tcPr>
            <w:tcW w:w="556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Wilayah Pos</w:t>
            </w:r>
          </w:p>
        </w:tc>
        <w:tc>
          <w:tcPr>
            <w:tcW w:w="719"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5459B" w:rsidRPr="00EE200C" w:rsidRDefault="0025459B" w:rsidP="0025459B">
            <w:pPr>
              <w:ind w:left="-172" w:right="-188"/>
              <w:jc w:val="center"/>
              <w:rPr>
                <w:rFonts w:asciiTheme="minorHAnsi" w:hAnsiTheme="minorHAnsi"/>
                <w:b/>
                <w:bCs/>
                <w:color w:val="000000"/>
                <w:sz w:val="20"/>
                <w:szCs w:val="20"/>
                <w:lang w:val="id-ID" w:eastAsia="zh-CN"/>
              </w:rPr>
            </w:pPr>
            <w:r w:rsidRPr="00EE200C">
              <w:rPr>
                <w:rFonts w:asciiTheme="minorHAnsi" w:hAnsiTheme="minorHAnsi"/>
                <w:b/>
                <w:bCs/>
                <w:color w:val="000000"/>
                <w:sz w:val="20"/>
                <w:szCs w:val="20"/>
                <w:lang w:val="id-ID" w:eastAsia="zh-CN"/>
              </w:rPr>
              <w:t>Jumlah</w:t>
            </w:r>
          </w:p>
        </w:tc>
      </w:tr>
      <w:tr w:rsidR="0025459B" w:rsidRPr="00EE200C" w:rsidTr="0025459B">
        <w:trPr>
          <w:trHeight w:val="315"/>
        </w:trPr>
        <w:tc>
          <w:tcPr>
            <w:tcW w:w="444"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b/>
                <w:bCs/>
                <w:color w:val="000000"/>
                <w:lang w:val="id-ID"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b/>
                <w:bCs/>
                <w:color w:val="000000"/>
                <w:lang w:val="id-ID" w:eastAsia="zh-CN"/>
              </w:rPr>
            </w:pP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II</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III</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IV</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ind w:right="-50"/>
              <w:jc w:val="center"/>
              <w:rPr>
                <w:rFonts w:asciiTheme="minorHAnsi" w:hAnsiTheme="minorHAnsi"/>
                <w:b/>
                <w:bCs/>
                <w:color w:val="000000"/>
                <w:lang w:val="id-ID" w:eastAsia="zh-CN"/>
              </w:rPr>
            </w:pPr>
            <w:r w:rsidRPr="00EE200C">
              <w:rPr>
                <w:rFonts w:asciiTheme="minorHAnsi" w:hAnsiTheme="minorHAnsi"/>
                <w:b/>
                <w:bCs/>
                <w:color w:val="000000"/>
                <w:lang w:val="id-ID" w:eastAsia="zh-CN"/>
              </w:rPr>
              <w:t>VII</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ind w:right="-74"/>
              <w:jc w:val="center"/>
              <w:rPr>
                <w:rFonts w:asciiTheme="minorHAnsi" w:hAnsiTheme="minorHAnsi"/>
                <w:b/>
                <w:bCs/>
                <w:color w:val="000000"/>
                <w:lang w:val="id-ID" w:eastAsia="zh-CN"/>
              </w:rPr>
            </w:pPr>
            <w:r w:rsidRPr="00EE200C">
              <w:rPr>
                <w:rFonts w:asciiTheme="minorHAnsi" w:hAnsiTheme="minorHAnsi"/>
                <w:b/>
                <w:bCs/>
                <w:color w:val="000000"/>
                <w:lang w:val="id-ID" w:eastAsia="zh-CN"/>
              </w:rPr>
              <w:t>VIII</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IX</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X</w:t>
            </w:r>
          </w:p>
        </w:tc>
        <w:tc>
          <w:tcPr>
            <w:tcW w:w="506" w:type="dxa"/>
            <w:tcBorders>
              <w:top w:val="nil"/>
              <w:left w:val="nil"/>
              <w:bottom w:val="single" w:sz="4" w:space="0" w:color="auto"/>
              <w:right w:val="single" w:sz="4" w:space="0" w:color="auto"/>
            </w:tcBorders>
            <w:shd w:val="clear" w:color="000000" w:fill="BFBFBF"/>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XI</w:t>
            </w:r>
          </w:p>
        </w:tc>
        <w:tc>
          <w:tcPr>
            <w:tcW w:w="719"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b/>
                <w:bCs/>
                <w:color w:val="000000"/>
                <w:sz w:val="20"/>
                <w:szCs w:val="20"/>
                <w:lang w:val="id-ID" w:eastAsia="zh-CN"/>
              </w:rPr>
            </w:pPr>
          </w:p>
        </w:tc>
      </w:tr>
      <w:tr w:rsidR="0025459B" w:rsidRPr="00EE200C" w:rsidTr="0025459B">
        <w:trPr>
          <w:trHeight w:val="315"/>
        </w:trPr>
        <w:tc>
          <w:tcPr>
            <w:tcW w:w="444"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1</w:t>
            </w:r>
          </w:p>
        </w:tc>
        <w:tc>
          <w:tcPr>
            <w:tcW w:w="241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lang w:val="id-ID" w:eastAsia="zh-CN"/>
              </w:rPr>
            </w:pPr>
            <w:r w:rsidRPr="00EE200C">
              <w:rPr>
                <w:rFonts w:asciiTheme="minorHAnsi" w:hAnsiTheme="minorHAnsi"/>
                <w:color w:val="000000"/>
                <w:lang w:val="id-ID" w:eastAsia="zh-CN"/>
              </w:rPr>
              <w:t>Kantor Pos</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19</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15</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16</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21</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18</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33</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30</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14</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19</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13</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10</w:t>
            </w:r>
          </w:p>
        </w:tc>
        <w:tc>
          <w:tcPr>
            <w:tcW w:w="71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208</w:t>
            </w:r>
          </w:p>
        </w:tc>
      </w:tr>
      <w:tr w:rsidR="0025459B" w:rsidRPr="00EE200C" w:rsidTr="0025459B">
        <w:trPr>
          <w:trHeight w:val="315"/>
        </w:trPr>
        <w:tc>
          <w:tcPr>
            <w:tcW w:w="444"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2</w:t>
            </w:r>
          </w:p>
        </w:tc>
        <w:tc>
          <w:tcPr>
            <w:tcW w:w="241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right="-134"/>
              <w:rPr>
                <w:rFonts w:asciiTheme="minorHAnsi" w:hAnsiTheme="minorHAnsi"/>
                <w:color w:val="000000"/>
                <w:lang w:val="id-ID" w:eastAsia="zh-CN"/>
              </w:rPr>
            </w:pPr>
            <w:r w:rsidRPr="00EE200C">
              <w:rPr>
                <w:rFonts w:asciiTheme="minorHAnsi" w:hAnsiTheme="minorHAnsi"/>
                <w:color w:val="000000"/>
                <w:lang w:val="id-ID" w:eastAsia="zh-CN"/>
              </w:rPr>
              <w:t>Kantor Pos Cabang (Kabupaten)</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21</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17</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33</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100"/>
              <w:jc w:val="right"/>
              <w:rPr>
                <w:rFonts w:asciiTheme="minorHAnsi" w:hAnsiTheme="minorHAnsi"/>
                <w:color w:val="000000"/>
              </w:rPr>
            </w:pPr>
            <w:r w:rsidRPr="00EE200C">
              <w:rPr>
                <w:rFonts w:asciiTheme="minorHAnsi" w:hAnsiTheme="minorHAnsi"/>
                <w:color w:val="000000"/>
              </w:rPr>
              <w:t>258</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6</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17</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33</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42</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23</w:t>
            </w:r>
          </w:p>
        </w:tc>
        <w:tc>
          <w:tcPr>
            <w:tcW w:w="719"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rPr>
            </w:pPr>
            <w:r w:rsidRPr="00EE200C">
              <w:rPr>
                <w:rFonts w:asciiTheme="minorHAnsi" w:hAnsiTheme="minorHAnsi"/>
              </w:rPr>
              <w:t>454</w:t>
            </w:r>
          </w:p>
        </w:tc>
      </w:tr>
      <w:tr w:rsidR="0025459B" w:rsidRPr="00EE200C" w:rsidTr="0025459B">
        <w:trPr>
          <w:trHeight w:val="315"/>
        </w:trPr>
        <w:tc>
          <w:tcPr>
            <w:tcW w:w="444"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3</w:t>
            </w:r>
          </w:p>
        </w:tc>
        <w:tc>
          <w:tcPr>
            <w:tcW w:w="241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right="-158"/>
              <w:rPr>
                <w:rFonts w:asciiTheme="minorHAnsi" w:hAnsiTheme="minorHAnsi"/>
                <w:color w:val="000000"/>
                <w:lang w:val="id-ID" w:eastAsia="zh-CN"/>
              </w:rPr>
            </w:pPr>
            <w:r w:rsidRPr="00EE200C">
              <w:rPr>
                <w:rFonts w:asciiTheme="minorHAnsi" w:hAnsiTheme="minorHAnsi"/>
                <w:color w:val="000000"/>
                <w:lang w:val="id-ID" w:eastAsia="zh-CN"/>
              </w:rPr>
              <w:t>Kantor Pos Cabang (Dalam Kota)</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32</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44</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50</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96</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84</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96</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72</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31</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48</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37</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10</w:t>
            </w:r>
          </w:p>
        </w:tc>
        <w:tc>
          <w:tcPr>
            <w:tcW w:w="719"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rPr>
            </w:pPr>
            <w:r w:rsidRPr="00EE200C">
              <w:rPr>
                <w:rFonts w:asciiTheme="minorHAnsi" w:hAnsiTheme="minorHAnsi"/>
              </w:rPr>
              <w:t>600</w:t>
            </w:r>
          </w:p>
        </w:tc>
      </w:tr>
      <w:tr w:rsidR="0025459B" w:rsidRPr="00EE200C" w:rsidTr="0025459B">
        <w:trPr>
          <w:trHeight w:val="315"/>
        </w:trPr>
        <w:tc>
          <w:tcPr>
            <w:tcW w:w="444"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4</w:t>
            </w:r>
          </w:p>
        </w:tc>
        <w:tc>
          <w:tcPr>
            <w:tcW w:w="241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lang w:val="id-ID" w:eastAsia="zh-CN"/>
              </w:rPr>
            </w:pPr>
            <w:r w:rsidRPr="00EE200C">
              <w:rPr>
                <w:rFonts w:asciiTheme="minorHAnsi" w:hAnsiTheme="minorHAnsi"/>
                <w:color w:val="000000"/>
                <w:lang w:val="id-ID" w:eastAsia="zh-CN"/>
              </w:rPr>
              <w:t>Kantor Pos Cabang (Luar Kota)</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231</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139</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205</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111</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234</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486</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381</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146</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209</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ind w:left="-81"/>
              <w:jc w:val="right"/>
              <w:rPr>
                <w:rFonts w:asciiTheme="minorHAnsi" w:hAnsiTheme="minorHAnsi"/>
                <w:color w:val="000000"/>
              </w:rPr>
            </w:pPr>
            <w:r w:rsidRPr="00EE200C">
              <w:rPr>
                <w:rFonts w:asciiTheme="minorHAnsi" w:hAnsiTheme="minorHAnsi"/>
                <w:color w:val="000000"/>
              </w:rPr>
              <w:t>184</w:t>
            </w:r>
          </w:p>
        </w:tc>
        <w:tc>
          <w:tcPr>
            <w:tcW w:w="506"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color w:val="000000"/>
              </w:rPr>
            </w:pPr>
            <w:r w:rsidRPr="00EE200C">
              <w:rPr>
                <w:rFonts w:asciiTheme="minorHAnsi" w:hAnsiTheme="minorHAnsi"/>
                <w:color w:val="000000"/>
              </w:rPr>
              <w:t>66</w:t>
            </w:r>
          </w:p>
        </w:tc>
        <w:tc>
          <w:tcPr>
            <w:tcW w:w="719" w:type="dxa"/>
            <w:tcBorders>
              <w:top w:val="nil"/>
              <w:left w:val="nil"/>
              <w:bottom w:val="single" w:sz="4" w:space="0" w:color="auto"/>
              <w:right w:val="single" w:sz="4" w:space="0" w:color="auto"/>
            </w:tcBorders>
            <w:shd w:val="clear" w:color="auto" w:fill="auto"/>
            <w:noWrap/>
            <w:vAlign w:val="center"/>
            <w:hideMark/>
          </w:tcPr>
          <w:p w:rsidR="0025459B" w:rsidRPr="00EE200C" w:rsidRDefault="0025459B" w:rsidP="0025459B">
            <w:pPr>
              <w:jc w:val="right"/>
              <w:rPr>
                <w:rFonts w:asciiTheme="minorHAnsi" w:hAnsiTheme="minorHAnsi"/>
              </w:rPr>
            </w:pPr>
            <w:r w:rsidRPr="00EE200C">
              <w:rPr>
                <w:rFonts w:asciiTheme="minorHAnsi" w:hAnsiTheme="minorHAnsi"/>
              </w:rPr>
              <w:t>2392</w:t>
            </w:r>
          </w:p>
        </w:tc>
      </w:tr>
      <w:tr w:rsidR="0025459B" w:rsidRPr="00EE200C" w:rsidTr="0025459B">
        <w:trPr>
          <w:trHeight w:val="315"/>
        </w:trPr>
        <w:tc>
          <w:tcPr>
            <w:tcW w:w="285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Jumlah</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303</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215</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304</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486</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337</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621</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486</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208</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309</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276</w:t>
            </w:r>
          </w:p>
        </w:tc>
        <w:tc>
          <w:tcPr>
            <w:tcW w:w="50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rPr>
            </w:pPr>
            <w:r w:rsidRPr="00EE200C">
              <w:rPr>
                <w:rFonts w:asciiTheme="minorHAnsi" w:hAnsiTheme="minorHAnsi"/>
              </w:rPr>
              <w:t>109</w:t>
            </w:r>
          </w:p>
        </w:tc>
        <w:tc>
          <w:tcPr>
            <w:tcW w:w="71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ind w:left="-97"/>
              <w:jc w:val="right"/>
              <w:rPr>
                <w:rFonts w:asciiTheme="minorHAnsi" w:hAnsiTheme="minorHAnsi"/>
                <w:lang w:val="id-ID"/>
              </w:rPr>
            </w:pPr>
            <w:r w:rsidRPr="00EE200C">
              <w:rPr>
                <w:rFonts w:asciiTheme="minorHAnsi" w:hAnsiTheme="minorHAnsi"/>
                <w:lang w:val="id-ID"/>
              </w:rPr>
              <w:t>3654</w:t>
            </w:r>
          </w:p>
        </w:tc>
      </w:tr>
    </w:tbl>
    <w:p w:rsidR="0025459B" w:rsidRDefault="0025459B" w:rsidP="0025459B"/>
    <w:p w:rsidR="0025459B" w:rsidRPr="00FF0FD4" w:rsidRDefault="0025459B" w:rsidP="0025459B"/>
    <w:p w:rsidR="0025459B" w:rsidRPr="00EE200C" w:rsidRDefault="0025459B" w:rsidP="0025459B">
      <w:pPr>
        <w:jc w:val="center"/>
        <w:rPr>
          <w:rFonts w:asciiTheme="minorHAnsi" w:hAnsiTheme="minorHAnsi"/>
          <w:sz w:val="22"/>
          <w:szCs w:val="22"/>
        </w:rPr>
      </w:pPr>
      <w:r w:rsidRPr="00EE200C">
        <w:rPr>
          <w:rFonts w:asciiTheme="minorHAnsi" w:hAnsiTheme="minorHAnsi"/>
          <w:sz w:val="22"/>
          <w:szCs w:val="22"/>
          <w:lang w:val="id-ID"/>
        </w:rPr>
        <w:lastRenderedPageBreak/>
        <w:t>Gambar 5.4. Perbandingan jumlah kantor Pos antar Wilpos Pos menurut jenis Semester I 2010</w:t>
      </w:r>
    </w:p>
    <w:p w:rsidR="0025459B" w:rsidRDefault="0025459B" w:rsidP="0025459B">
      <w:pPr>
        <w:jc w:val="center"/>
        <w:rPr>
          <w:lang w:val="id-ID"/>
        </w:rPr>
      </w:pPr>
      <w:r w:rsidRPr="0025459B">
        <w:rPr>
          <w:noProof/>
          <w:lang w:val="id-ID" w:eastAsia="zh-CN"/>
        </w:rPr>
        <w:pict>
          <v:shape id="Chart 26" o:spid="_x0000_i1078" type="#_x0000_t75" style="width:374.05pt;height:23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">
            <v:imagedata r:id="rId29" o:title=""/>
            <o:lock v:ext="edit" aspectratio="f"/>
          </v:shape>
        </w:pict>
      </w:r>
    </w:p>
    <w:p w:rsidR="0025459B" w:rsidRDefault="0025459B" w:rsidP="0025459B">
      <w:pPr>
        <w:jc w:val="center"/>
        <w:rPr>
          <w:lang w:val="id-ID"/>
        </w:rPr>
      </w:pPr>
    </w:p>
    <w:p w:rsidR="0025459B" w:rsidRDefault="0025459B" w:rsidP="00EE200C">
      <w:pPr>
        <w:spacing w:line="360" w:lineRule="auto"/>
        <w:jc w:val="both"/>
      </w:pPr>
      <w:r w:rsidRPr="00EE200C">
        <w:rPr>
          <w:rFonts w:asciiTheme="minorHAnsi" w:hAnsiTheme="minorHAnsi"/>
          <w:lang w:val="id-ID"/>
        </w:rPr>
        <w:t>Sementara untuk kantor cabang (luar kota) menunjukkan perbedaan yang signifikan antar wilayah pos dengan proporsi yang menonjol di wilayah pos VI dan VII. Namun untuk seluruh jenis kantor pos, distribusi untuk wilayah pos XI menunjukkan jumlah yang sedikit. Hal ini menunjukkan kawasan Indonesia Timur belum menjadi prioritas dalam penyediaan sarana kantor pos oleh PT. Pos</w:t>
      </w:r>
      <w:r w:rsidRPr="00556A78">
        <w:rPr>
          <w:lang w:val="id-ID"/>
        </w:rPr>
        <w:t>.</w:t>
      </w:r>
    </w:p>
    <w:p w:rsidR="0025459B" w:rsidRDefault="0025459B" w:rsidP="0025459B">
      <w:pPr>
        <w:rPr>
          <w:lang w:val="id-ID"/>
        </w:rPr>
      </w:pPr>
      <w:r>
        <w:rPr>
          <w:noProof/>
          <w:lang w:val="id-ID" w:eastAsia="zh-CN"/>
        </w:rPr>
        <w:pict>
          <v:roundrect id="_x0000_s2076" style="position:absolute;margin-left:36pt;margin-top:11.75pt;width:389.55pt;height:131.8pt;z-index:5" arcsize="10923f" fillcolor="#f79646" strokecolor="#f79646" strokeweight="10pt">
            <v:stroke linestyle="thinThin"/>
            <v:shadow color="#868686"/>
            <v:textbox>
              <w:txbxContent>
                <w:p w:rsidR="00461951" w:rsidRPr="004455BC" w:rsidRDefault="00461951" w:rsidP="00EE200C">
                  <w:pPr>
                    <w:jc w:val="both"/>
                    <w:rPr>
                      <w:rFonts w:ascii="Tahoma" w:hAnsi="Tahoma" w:cs="Tahoma"/>
                      <w:lang w:val="id-ID"/>
                    </w:rPr>
                  </w:pPr>
                  <w:r w:rsidRPr="004455BC">
                    <w:rPr>
                      <w:rFonts w:ascii="Tahoma" w:hAnsi="Tahoma" w:cs="Tahoma"/>
                      <w:lang w:val="id-ID"/>
                    </w:rPr>
                    <w:t>Wilayah Pos VI memiliki jumlah kantor pos yang paling banyak</w:t>
                  </w:r>
                  <w:r>
                    <w:rPr>
                      <w:rFonts w:ascii="Tahoma" w:hAnsi="Tahoma" w:cs="Tahoma"/>
                      <w:lang w:val="id-ID"/>
                    </w:rPr>
                    <w:t xml:space="preserve"> karena k</w:t>
                  </w:r>
                  <w:r w:rsidRPr="004455BC">
                    <w:rPr>
                      <w:rFonts w:ascii="Tahoma" w:hAnsi="Tahoma" w:cs="Tahoma"/>
                      <w:lang w:val="id-ID"/>
                    </w:rPr>
                    <w:t xml:space="preserve">epadatan penduduk yang tinggi dan daerah administratif yang banyak karena terdri dari dua propinsi </w:t>
                  </w:r>
                  <w:r>
                    <w:rPr>
                      <w:rFonts w:ascii="Tahoma" w:hAnsi="Tahoma" w:cs="Tahoma"/>
                      <w:lang w:val="id-ID"/>
                    </w:rPr>
                    <w:t>yang berada di Jawa</w:t>
                  </w:r>
                  <w:r w:rsidRPr="004455BC">
                    <w:rPr>
                      <w:rFonts w:ascii="Tahoma" w:hAnsi="Tahoma" w:cs="Tahoma"/>
                      <w:lang w:val="id-ID"/>
                    </w:rPr>
                    <w:t xml:space="preserve">. Namun </w:t>
                  </w:r>
                  <w:r>
                    <w:rPr>
                      <w:rFonts w:ascii="Tahoma" w:hAnsi="Tahoma" w:cs="Tahoma"/>
                      <w:lang w:val="id-ID"/>
                    </w:rPr>
                    <w:t xml:space="preserve">dari sisi </w:t>
                  </w:r>
                  <w:r w:rsidRPr="004455BC">
                    <w:rPr>
                      <w:rFonts w:ascii="Tahoma" w:hAnsi="Tahoma" w:cs="Tahoma"/>
                      <w:lang w:val="id-ID"/>
                    </w:rPr>
                    <w:t>kepadatan jumlah kantor pos</w:t>
                  </w:r>
                  <w:r>
                    <w:rPr>
                      <w:rFonts w:ascii="Tahoma" w:hAnsi="Tahoma" w:cs="Tahoma"/>
                      <w:lang w:val="id-ID"/>
                    </w:rPr>
                    <w:t xml:space="preserve"> dibanding luas wilayahnya</w:t>
                  </w:r>
                  <w:r w:rsidRPr="004455BC">
                    <w:rPr>
                      <w:rFonts w:ascii="Tahoma" w:hAnsi="Tahoma" w:cs="Tahoma"/>
                      <w:lang w:val="id-ID"/>
                    </w:rPr>
                    <w:t>, wilayah Pos IV yang meliputi wilayah Jabotabek memiliki kepadatan paling tinggi kare</w:t>
                  </w:r>
                  <w:r w:rsidRPr="00707DFE">
                    <w:rPr>
                      <w:rFonts w:ascii="Tahoma" w:hAnsi="Tahoma" w:cs="Tahoma"/>
                      <w:lang w:val="id-ID"/>
                    </w:rPr>
                    <w:t>n</w:t>
                  </w:r>
                  <w:r w:rsidRPr="004455BC">
                    <w:rPr>
                      <w:rFonts w:ascii="Tahoma" w:hAnsi="Tahoma" w:cs="Tahoma"/>
                      <w:lang w:val="id-ID"/>
                    </w:rPr>
                    <w:t>a kebutuhan untuk memenuhi aktivitas sosial ekonomi yang juga tinggi .</w:t>
                  </w:r>
                </w:p>
              </w:txbxContent>
            </v:textbox>
          </v:roundrect>
        </w:pict>
      </w:r>
    </w:p>
    <w:p w:rsidR="0025459B" w:rsidRDefault="0025459B" w:rsidP="0025459B">
      <w:pPr>
        <w:rPr>
          <w:lang w:val="id-ID"/>
        </w:rPr>
      </w:pPr>
    </w:p>
    <w:p w:rsidR="0025459B" w:rsidRDefault="0025459B" w:rsidP="0025459B">
      <w:pPr>
        <w:jc w:val="center"/>
        <w:rPr>
          <w:lang w:val="id-ID"/>
        </w:rPr>
      </w:pPr>
    </w:p>
    <w:p w:rsidR="0025459B" w:rsidRDefault="0025459B" w:rsidP="0025459B">
      <w:pPr>
        <w:pStyle w:val="ListParagraph"/>
        <w:spacing w:after="120"/>
        <w:ind w:left="0"/>
        <w:rPr>
          <w:b/>
          <w:sz w:val="24"/>
          <w:szCs w:val="24"/>
          <w:lang w:val="id-ID"/>
        </w:rPr>
      </w:pPr>
    </w:p>
    <w:p w:rsidR="0025459B" w:rsidRDefault="0025459B" w:rsidP="0025459B">
      <w:pPr>
        <w:pStyle w:val="ListParagraph"/>
        <w:spacing w:after="120"/>
        <w:ind w:left="0"/>
        <w:rPr>
          <w:b/>
          <w:sz w:val="24"/>
          <w:szCs w:val="24"/>
          <w:lang w:val="id-ID"/>
        </w:rPr>
      </w:pPr>
    </w:p>
    <w:p w:rsidR="0025459B" w:rsidRDefault="0025459B" w:rsidP="0025459B">
      <w:pPr>
        <w:pStyle w:val="ListParagraph"/>
        <w:spacing w:after="120"/>
        <w:ind w:left="0"/>
        <w:rPr>
          <w:b/>
          <w:sz w:val="24"/>
          <w:szCs w:val="24"/>
          <w:lang w:val="id-ID"/>
        </w:rPr>
      </w:pPr>
    </w:p>
    <w:p w:rsidR="00EE200C" w:rsidRDefault="00EE200C" w:rsidP="0025459B">
      <w:pPr>
        <w:pStyle w:val="ListParagraph"/>
        <w:spacing w:after="120"/>
        <w:ind w:left="0"/>
        <w:rPr>
          <w:b/>
          <w:sz w:val="24"/>
          <w:szCs w:val="24"/>
          <w:lang w:val="id-ID"/>
        </w:rPr>
      </w:pPr>
    </w:p>
    <w:p w:rsidR="00EE200C" w:rsidRDefault="00EE200C" w:rsidP="0025459B">
      <w:pPr>
        <w:pStyle w:val="ListParagraph"/>
        <w:spacing w:after="120"/>
        <w:ind w:left="0"/>
        <w:rPr>
          <w:b/>
          <w:sz w:val="24"/>
          <w:szCs w:val="24"/>
          <w:lang w:val="id-ID"/>
        </w:rPr>
      </w:pPr>
    </w:p>
    <w:p w:rsidR="0025459B" w:rsidRPr="00EE200C" w:rsidRDefault="0025459B" w:rsidP="00EE200C">
      <w:pPr>
        <w:pStyle w:val="ListParagraph"/>
        <w:tabs>
          <w:tab w:val="left" w:pos="284"/>
        </w:tabs>
        <w:spacing w:after="120"/>
        <w:ind w:left="0"/>
        <w:rPr>
          <w:rFonts w:asciiTheme="minorHAnsi" w:hAnsiTheme="minorHAnsi"/>
          <w:b/>
          <w:sz w:val="24"/>
          <w:szCs w:val="24"/>
          <w:lang w:val="id-ID"/>
        </w:rPr>
      </w:pPr>
      <w:r w:rsidRPr="00EE200C">
        <w:rPr>
          <w:rFonts w:asciiTheme="minorHAnsi" w:hAnsiTheme="minorHAnsi"/>
          <w:b/>
          <w:sz w:val="24"/>
          <w:szCs w:val="24"/>
          <w:lang w:val="id-ID"/>
        </w:rPr>
        <w:t xml:space="preserve">c. </w:t>
      </w:r>
      <w:r w:rsidRPr="00EE200C">
        <w:rPr>
          <w:rFonts w:asciiTheme="minorHAnsi" w:hAnsiTheme="minorHAnsi"/>
          <w:b/>
          <w:sz w:val="24"/>
          <w:szCs w:val="24"/>
        </w:rPr>
        <w:tab/>
      </w:r>
      <w:r w:rsidRPr="00EE200C">
        <w:rPr>
          <w:rFonts w:asciiTheme="minorHAnsi" w:hAnsiTheme="minorHAnsi"/>
          <w:b/>
          <w:sz w:val="24"/>
          <w:szCs w:val="24"/>
          <w:lang w:val="id-ID"/>
        </w:rPr>
        <w:t>Cakupan Jangkauan Pelayanan Kantor Pos</w:t>
      </w: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lang w:val="id-ID"/>
        </w:rPr>
        <w:t xml:space="preserve">Meskipun  menunjukkan ketersediaan jumlah kantor pos yang lebih besar dibanding wilayah pos lainnya, namun cakupan beban pelayanan kantor pos di wilayah pos di Jawa masih cukup tinggi. Bahkan untuk cakupan pelayanan penduduk terbesar terdapat pada kantor pos di wilayah pos V yang meliputi wilayah Jawa Barat dan Banten.  Satu kantor pos di wilayah pos V ini harus melayani sekitar 154 ribu penduduk. Sementara satu kantor pos di wilayah </w:t>
      </w:r>
      <w:r w:rsidRPr="00EE200C">
        <w:rPr>
          <w:rFonts w:asciiTheme="minorHAnsi" w:hAnsiTheme="minorHAnsi"/>
          <w:lang w:val="id-ID"/>
        </w:rPr>
        <w:lastRenderedPageBreak/>
        <w:t>pos VII (Jawa Timur) harus melayani  sekitar 77 ribu penduduk, yang merupakan terbesar kedua. Khusus untuk Jakarta, beban cakupan pelayanan penduduknya memang relatif  rendah yaitu ha sekitar 19 ribu karena jumlah kantor pos yang cukup banyak sementara jumlah penduduk totalnya  tidak terlalu besar karena hanya mencakup wilayah Jabotabek.</w:t>
      </w:r>
    </w:p>
    <w:p w:rsidR="0025459B" w:rsidRPr="00EE200C" w:rsidRDefault="0025459B" w:rsidP="00EE200C">
      <w:pPr>
        <w:spacing w:line="360" w:lineRule="auto"/>
        <w:jc w:val="both"/>
        <w:rPr>
          <w:rFonts w:asciiTheme="minorHAnsi" w:hAnsiTheme="minorHAnsi"/>
          <w:lang w:val="id-ID"/>
        </w:rPr>
      </w:pPr>
    </w:p>
    <w:p w:rsidR="0025459B" w:rsidRPr="00EE200C" w:rsidRDefault="0025459B" w:rsidP="00EE200C">
      <w:pPr>
        <w:spacing w:line="360" w:lineRule="auto"/>
        <w:jc w:val="both"/>
        <w:rPr>
          <w:rFonts w:asciiTheme="minorHAnsi" w:hAnsiTheme="minorHAnsi"/>
          <w:lang w:val="id-ID"/>
        </w:rPr>
      </w:pPr>
      <w:r w:rsidRPr="00EE200C">
        <w:rPr>
          <w:rFonts w:asciiTheme="minorHAnsi" w:hAnsiTheme="minorHAnsi"/>
          <w:lang w:val="id-ID"/>
        </w:rPr>
        <w:t>Untuk wilayah Kalimantan dan Kawasan Timur Indonesia (Maluku dan Papua), meskipun jumlah kantor pos yang tersedia tidak banyak, namun beban cakupan pelayanan penduduknya juga tidak besar. Satu kantor pos di Kalimantan memiliki beban pelayanan sekitar 43 ribu orang sementara di Maluku dan Papua memiliki beban pelayanan sekitar 57 ribu orang. Hal ini disebabkan jumlah penduduk di kedua wilayah pos tersebut yang tidak sepadat di wilayah pos di Pulau Jawa. Gambar 5.5 juga menunjukkan beban cakupan pelayanan penduduk untuk kantor pos di wilayah pos di Sumatera juga tidak terlalu besar karena jumlah penduduk yang juga tidak terlalu berat.</w:t>
      </w:r>
    </w:p>
    <w:p w:rsidR="0025459B" w:rsidRPr="00EE200C" w:rsidRDefault="0025459B" w:rsidP="00EE200C">
      <w:pPr>
        <w:spacing w:line="360" w:lineRule="auto"/>
        <w:jc w:val="both"/>
        <w:rPr>
          <w:rFonts w:asciiTheme="minorHAnsi" w:hAnsiTheme="minorHAnsi"/>
          <w:lang w:val="id-ID"/>
        </w:rPr>
      </w:pPr>
    </w:p>
    <w:p w:rsidR="0025459B" w:rsidRPr="00EE200C" w:rsidRDefault="0025459B" w:rsidP="00EE200C">
      <w:pPr>
        <w:spacing w:line="360" w:lineRule="auto"/>
        <w:jc w:val="both"/>
        <w:rPr>
          <w:rFonts w:asciiTheme="minorHAnsi" w:hAnsiTheme="minorHAnsi"/>
        </w:rPr>
      </w:pPr>
      <w:r w:rsidRPr="00EE200C">
        <w:rPr>
          <w:rFonts w:asciiTheme="minorHAnsi" w:hAnsiTheme="minorHAnsi"/>
          <w:lang w:val="id-ID"/>
        </w:rPr>
        <w:t>Namun jika dilihat jangkauan luas pelayanannya berdasarkan luas wilayah di masing-masing wilayah pos, jangkauan luas pelayanan kantor pos yang paling besar justr</w:t>
      </w:r>
      <w:r w:rsidRPr="00EE200C">
        <w:rPr>
          <w:rFonts w:asciiTheme="minorHAnsi" w:hAnsiTheme="minorHAnsi"/>
        </w:rPr>
        <w:t xml:space="preserve">u </w:t>
      </w:r>
      <w:r w:rsidRPr="00EE200C">
        <w:rPr>
          <w:rFonts w:asciiTheme="minorHAnsi" w:hAnsiTheme="minorHAnsi"/>
          <w:lang w:val="id-ID"/>
        </w:rPr>
        <w:t>terdapat di wilayah pos 11 dan 9.</w:t>
      </w:r>
    </w:p>
    <w:p w:rsidR="0025459B" w:rsidRPr="00EE200C" w:rsidRDefault="0025459B" w:rsidP="0025459B">
      <w:pPr>
        <w:rPr>
          <w:rFonts w:asciiTheme="minorHAnsi" w:hAnsiTheme="minorHAnsi"/>
        </w:rPr>
      </w:pPr>
    </w:p>
    <w:p w:rsidR="0025459B" w:rsidRPr="00EE200C" w:rsidRDefault="0025459B" w:rsidP="0025459B">
      <w:pPr>
        <w:spacing w:after="120"/>
        <w:jc w:val="center"/>
        <w:rPr>
          <w:rFonts w:asciiTheme="minorHAnsi" w:hAnsiTheme="minorHAnsi"/>
          <w:sz w:val="22"/>
          <w:szCs w:val="22"/>
        </w:rPr>
      </w:pPr>
      <w:r w:rsidRPr="00EE200C">
        <w:rPr>
          <w:rFonts w:asciiTheme="minorHAnsi" w:hAnsiTheme="minorHAnsi"/>
          <w:sz w:val="22"/>
          <w:szCs w:val="22"/>
          <w:lang w:val="sv-SE"/>
        </w:rPr>
        <w:t xml:space="preserve">Tabel </w:t>
      </w:r>
      <w:r w:rsidRPr="00EE200C">
        <w:rPr>
          <w:rFonts w:asciiTheme="minorHAnsi" w:hAnsiTheme="minorHAnsi"/>
          <w:sz w:val="22"/>
          <w:szCs w:val="22"/>
          <w:lang w:val="id-ID"/>
        </w:rPr>
        <w:t>5</w:t>
      </w:r>
      <w:r w:rsidRPr="00EE200C">
        <w:rPr>
          <w:rFonts w:asciiTheme="minorHAnsi" w:hAnsiTheme="minorHAnsi"/>
          <w:sz w:val="22"/>
          <w:szCs w:val="22"/>
          <w:lang w:val="sv-SE"/>
        </w:rPr>
        <w:t>.</w:t>
      </w:r>
      <w:r w:rsidRPr="00EE200C">
        <w:rPr>
          <w:rFonts w:asciiTheme="minorHAnsi" w:hAnsiTheme="minorHAnsi"/>
          <w:sz w:val="22"/>
          <w:szCs w:val="22"/>
          <w:lang w:val="id-ID"/>
        </w:rPr>
        <w:t>4.</w:t>
      </w:r>
      <w:r w:rsidRPr="00EE200C">
        <w:rPr>
          <w:rFonts w:asciiTheme="minorHAnsi" w:hAnsiTheme="minorHAnsi"/>
          <w:sz w:val="22"/>
          <w:szCs w:val="22"/>
          <w:lang w:val="sv-SE"/>
        </w:rPr>
        <w:t xml:space="preserve"> </w:t>
      </w:r>
      <w:r w:rsidRPr="00EE200C">
        <w:rPr>
          <w:rFonts w:asciiTheme="minorHAnsi" w:hAnsiTheme="minorHAnsi"/>
          <w:sz w:val="22"/>
          <w:szCs w:val="22"/>
          <w:lang w:val="id-ID"/>
        </w:rPr>
        <w:t xml:space="preserve">Cakupan dan Jangkauan pelayanan kantor pos menurut Wilayah Pos Semester I </w:t>
      </w:r>
      <w:r w:rsidRPr="00EE200C">
        <w:rPr>
          <w:rFonts w:asciiTheme="minorHAnsi" w:hAnsiTheme="minorHAnsi"/>
          <w:sz w:val="22"/>
          <w:szCs w:val="22"/>
          <w:lang w:val="sv-SE"/>
        </w:rPr>
        <w:t>20</w:t>
      </w:r>
      <w:r w:rsidRPr="00EE200C">
        <w:rPr>
          <w:rFonts w:asciiTheme="minorHAnsi" w:hAnsiTheme="minorHAnsi"/>
          <w:sz w:val="22"/>
          <w:szCs w:val="22"/>
          <w:lang w:val="id-ID"/>
        </w:rPr>
        <w:t>10</w:t>
      </w:r>
    </w:p>
    <w:tbl>
      <w:tblPr>
        <w:tblW w:w="5942" w:type="dxa"/>
        <w:jc w:val="center"/>
        <w:tblInd w:w="93" w:type="dxa"/>
        <w:tblLook w:val="04A0"/>
      </w:tblPr>
      <w:tblGrid>
        <w:gridCol w:w="568"/>
        <w:gridCol w:w="1341"/>
        <w:gridCol w:w="1779"/>
        <w:gridCol w:w="2254"/>
      </w:tblGrid>
      <w:tr w:rsidR="0025459B" w:rsidRPr="00EE200C" w:rsidTr="00EE200C">
        <w:trPr>
          <w:trHeight w:val="390"/>
          <w:jc w:val="center"/>
        </w:trPr>
        <w:tc>
          <w:tcPr>
            <w:tcW w:w="568"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No.</w:t>
            </w:r>
          </w:p>
        </w:tc>
        <w:tc>
          <w:tcPr>
            <w:tcW w:w="1341"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Wilayah Pos</w:t>
            </w:r>
          </w:p>
        </w:tc>
        <w:tc>
          <w:tcPr>
            <w:tcW w:w="1779"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rPr>
            </w:pPr>
            <w:r w:rsidRPr="00EE200C">
              <w:rPr>
                <w:rFonts w:asciiTheme="minorHAnsi" w:hAnsiTheme="minorHAnsi"/>
                <w:b/>
              </w:rPr>
              <w:t>Cakupa</w:t>
            </w:r>
            <w:r w:rsidRPr="00EE200C">
              <w:rPr>
                <w:rFonts w:asciiTheme="minorHAnsi" w:hAnsiTheme="minorHAnsi"/>
                <w:b/>
                <w:lang w:val="id-ID"/>
              </w:rPr>
              <w:t>n</w:t>
            </w:r>
            <w:r w:rsidRPr="00EE200C">
              <w:rPr>
                <w:rFonts w:asciiTheme="minorHAnsi" w:hAnsiTheme="minorHAnsi"/>
                <w:b/>
              </w:rPr>
              <w:t xml:space="preserve"> penduduk per kantor pos</w:t>
            </w:r>
          </w:p>
        </w:tc>
        <w:tc>
          <w:tcPr>
            <w:tcW w:w="2254"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lang w:val="id-ID"/>
              </w:rPr>
            </w:pPr>
            <w:r w:rsidRPr="00EE200C">
              <w:rPr>
                <w:rFonts w:asciiTheme="minorHAnsi" w:hAnsiTheme="minorHAnsi"/>
                <w:b/>
              </w:rPr>
              <w:t>Jangkauan luas</w:t>
            </w:r>
            <w:r w:rsidRPr="00EE200C">
              <w:rPr>
                <w:rFonts w:asciiTheme="minorHAnsi" w:hAnsiTheme="minorHAnsi"/>
                <w:b/>
                <w:lang w:val="id-ID"/>
              </w:rPr>
              <w:t xml:space="preserve"> pelayanan</w:t>
            </w:r>
            <w:r w:rsidRPr="00EE200C">
              <w:rPr>
                <w:rFonts w:asciiTheme="minorHAnsi" w:hAnsiTheme="minorHAnsi"/>
                <w:b/>
              </w:rPr>
              <w:t xml:space="preserve"> per kantor pos</w:t>
            </w:r>
            <w:r w:rsidRPr="00EE200C">
              <w:rPr>
                <w:rFonts w:asciiTheme="minorHAnsi" w:hAnsiTheme="minorHAnsi"/>
                <w:b/>
                <w:lang w:val="id-ID"/>
              </w:rPr>
              <w:t xml:space="preserve"> (km2)</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1</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59.026</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432</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2</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55.326</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638</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3</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69.242</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699</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4</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IV</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19.125</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1</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5</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154.439</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105</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6</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58.984</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58</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7</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77.098</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98</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8</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61.331</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351</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9</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IX</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42.985</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1.761</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10</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X</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61.626</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683</w:t>
            </w:r>
          </w:p>
        </w:tc>
      </w:tr>
      <w:tr w:rsidR="0025459B" w:rsidRPr="00EE200C" w:rsidTr="00EE200C">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lang w:val="id-ID" w:eastAsia="zh-CN"/>
              </w:rPr>
            </w:pPr>
            <w:r w:rsidRPr="00EE200C">
              <w:rPr>
                <w:rFonts w:asciiTheme="minorHAnsi" w:hAnsiTheme="minorHAnsi"/>
                <w:color w:val="000000"/>
                <w:lang w:val="id-ID" w:eastAsia="zh-CN"/>
              </w:rPr>
              <w:t>11</w:t>
            </w:r>
          </w:p>
        </w:tc>
        <w:tc>
          <w:tcPr>
            <w:tcW w:w="134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XI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57.292</w:t>
            </w:r>
          </w:p>
        </w:tc>
        <w:tc>
          <w:tcPr>
            <w:tcW w:w="2254"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rPr>
            </w:pPr>
            <w:r w:rsidRPr="00EE200C">
              <w:rPr>
                <w:rFonts w:asciiTheme="minorHAnsi" w:hAnsiTheme="minorHAnsi"/>
              </w:rPr>
              <w:t>4.541</w:t>
            </w:r>
          </w:p>
        </w:tc>
      </w:tr>
    </w:tbl>
    <w:p w:rsidR="0025459B" w:rsidRPr="00EE200C" w:rsidRDefault="0025459B" w:rsidP="0025459B">
      <w:pPr>
        <w:rPr>
          <w:rFonts w:asciiTheme="minorHAnsi" w:hAnsiTheme="minorHAnsi"/>
          <w:lang w:val="id-ID"/>
        </w:rPr>
      </w:pPr>
    </w:p>
    <w:p w:rsidR="0025459B" w:rsidRPr="00EE200C" w:rsidRDefault="0025459B" w:rsidP="0025459B">
      <w:pPr>
        <w:rPr>
          <w:rFonts w:asciiTheme="minorHAnsi" w:hAnsiTheme="minorHAnsi"/>
          <w:lang w:val="id-ID"/>
        </w:rPr>
      </w:pPr>
      <w:r w:rsidRPr="00EE200C">
        <w:rPr>
          <w:rFonts w:asciiTheme="minorHAnsi" w:hAnsiTheme="minorHAnsi"/>
          <w:lang w:val="id-ID"/>
        </w:rPr>
        <w:t xml:space="preserve"> </w:t>
      </w:r>
    </w:p>
    <w:p w:rsidR="0025459B" w:rsidRPr="00EE200C" w:rsidRDefault="0025459B" w:rsidP="0025459B">
      <w:pPr>
        <w:rPr>
          <w:rFonts w:asciiTheme="minorHAnsi" w:hAnsiTheme="minorHAnsi"/>
          <w:lang w:val="id-ID"/>
        </w:rPr>
      </w:pPr>
    </w:p>
    <w:p w:rsidR="0025459B" w:rsidRPr="00EE200C" w:rsidRDefault="0025459B" w:rsidP="0025459B">
      <w:pPr>
        <w:rPr>
          <w:rFonts w:asciiTheme="minorHAnsi" w:hAnsiTheme="minorHAnsi"/>
          <w:lang w:val="id-ID"/>
        </w:rPr>
      </w:pPr>
    </w:p>
    <w:p w:rsidR="0025459B" w:rsidRPr="00EE200C" w:rsidRDefault="0025459B" w:rsidP="0025459B">
      <w:pPr>
        <w:rPr>
          <w:rFonts w:asciiTheme="minorHAnsi" w:hAnsiTheme="minorHAnsi"/>
          <w:lang w:val="id-ID"/>
        </w:rPr>
      </w:pPr>
    </w:p>
    <w:p w:rsidR="0025459B" w:rsidRPr="00EE200C" w:rsidRDefault="0025459B" w:rsidP="00EE200C">
      <w:pPr>
        <w:spacing w:after="120"/>
        <w:rPr>
          <w:rFonts w:asciiTheme="minorHAnsi" w:hAnsiTheme="minorHAnsi"/>
          <w:sz w:val="22"/>
          <w:szCs w:val="22"/>
        </w:rPr>
      </w:pPr>
      <w:r w:rsidRPr="00EE200C">
        <w:rPr>
          <w:rFonts w:asciiTheme="minorHAnsi" w:hAnsiTheme="minorHAnsi"/>
          <w:sz w:val="22"/>
          <w:szCs w:val="22"/>
          <w:lang w:val="id-ID"/>
        </w:rPr>
        <w:t xml:space="preserve"> Gambar 5.5. Jumlah penduduk yang dilayani per satu kantor pos menurut Wilpos Semester I 2010</w:t>
      </w:r>
    </w:p>
    <w:p w:rsidR="0025459B" w:rsidRPr="00EE200C" w:rsidRDefault="0025459B" w:rsidP="0025459B">
      <w:pPr>
        <w:jc w:val="center"/>
        <w:rPr>
          <w:rFonts w:asciiTheme="minorHAnsi" w:hAnsiTheme="minorHAnsi"/>
          <w:lang w:val="id-ID"/>
        </w:rPr>
      </w:pPr>
      <w:r w:rsidRPr="00EE200C">
        <w:rPr>
          <w:rFonts w:asciiTheme="minorHAnsi" w:hAnsiTheme="minorHAnsi"/>
          <w:noProof/>
          <w:lang w:val="id-ID" w:eastAsia="zh-CN"/>
        </w:rPr>
        <w:pict>
          <v:shape id="Chart 27" o:spid="_x0000_i1077" type="#_x0000_t75" style="width:382.45pt;height:220.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">
            <v:imagedata r:id="rId30" o:title="" cropbottom="-15f"/>
            <o:lock v:ext="edit" aspectratio="f"/>
          </v:shape>
        </w:pict>
      </w:r>
    </w:p>
    <w:p w:rsidR="0025459B" w:rsidRPr="00EE200C" w:rsidRDefault="0025459B" w:rsidP="0025459B">
      <w:pPr>
        <w:tabs>
          <w:tab w:val="left" w:pos="1470"/>
        </w:tabs>
        <w:rPr>
          <w:rFonts w:asciiTheme="minorHAnsi" w:hAnsiTheme="minorHAnsi"/>
          <w:lang w:val="id-ID"/>
        </w:rPr>
      </w:pPr>
      <w:r w:rsidRPr="00EE200C">
        <w:rPr>
          <w:rFonts w:asciiTheme="minorHAnsi" w:hAnsiTheme="minorHAnsi"/>
          <w:lang w:val="id-ID"/>
        </w:rPr>
        <w:tab/>
      </w:r>
    </w:p>
    <w:p w:rsidR="0025459B" w:rsidRPr="00EE200C" w:rsidRDefault="0025459B" w:rsidP="00EE200C">
      <w:pPr>
        <w:tabs>
          <w:tab w:val="left" w:pos="1470"/>
        </w:tabs>
        <w:spacing w:line="360" w:lineRule="auto"/>
        <w:jc w:val="both"/>
        <w:rPr>
          <w:rFonts w:asciiTheme="minorHAnsi" w:hAnsiTheme="minorHAnsi"/>
          <w:lang w:val="id-ID"/>
        </w:rPr>
      </w:pPr>
      <w:r w:rsidRPr="00EE200C">
        <w:rPr>
          <w:rFonts w:asciiTheme="minorHAnsi" w:hAnsiTheme="minorHAnsi"/>
          <w:lang w:val="id-ID"/>
        </w:rPr>
        <w:t>Satu kantor pos di wilayah Maluku dan Papua, harus melayani area seluas 4541 km2 dan di wilayah Kalimantan, satu kantor pos harus melayani area seluas 1761 km2. Jangkauan pelayanan yang paling kecil terdapat di wilayah pos 4 (Jabotabek) dimana satu kantor pos hanya mencakup areal pelayanan seluas sekitar 1 km2. Wilayah pos di Pulau Jawa juga memiliki jangkauan luas pelayanan yang kecil dimana satu kantor pos rata-rata hanya melayani areal seluas kurang dari 100 km2 kecuali untuk wilayah pos 5 sebesar 105 km2.</w:t>
      </w:r>
    </w:p>
    <w:p w:rsidR="0025459B" w:rsidRPr="00EE200C" w:rsidRDefault="0025459B" w:rsidP="0025459B">
      <w:pPr>
        <w:rPr>
          <w:rFonts w:asciiTheme="minorHAnsi" w:hAnsiTheme="minorHAnsi"/>
          <w:lang w:val="id-ID"/>
        </w:rPr>
      </w:pPr>
    </w:p>
    <w:p w:rsidR="0025459B" w:rsidRPr="004D1702" w:rsidRDefault="0025459B" w:rsidP="0025459B">
      <w:pPr>
        <w:jc w:val="center"/>
        <w:rPr>
          <w:rFonts w:asciiTheme="minorHAnsi" w:hAnsiTheme="minorHAnsi"/>
          <w:noProof/>
          <w:sz w:val="22"/>
          <w:szCs w:val="22"/>
          <w:lang w:eastAsia="zh-CN"/>
        </w:rPr>
      </w:pPr>
      <w:r w:rsidRPr="004D1702">
        <w:rPr>
          <w:rFonts w:asciiTheme="minorHAnsi" w:hAnsiTheme="minorHAnsi"/>
          <w:noProof/>
          <w:sz w:val="22"/>
          <w:szCs w:val="22"/>
          <w:lang w:val="id-ID" w:eastAsia="zh-CN"/>
        </w:rPr>
        <w:t>Gambar 5.6. Luas wilayah yang dilayani per satu kantor pos di tiap Wilayah Pos Semester I 2010</w:t>
      </w:r>
    </w:p>
    <w:p w:rsidR="0025459B" w:rsidRPr="00EE200C" w:rsidRDefault="0025459B" w:rsidP="0025459B">
      <w:pPr>
        <w:jc w:val="center"/>
        <w:rPr>
          <w:rFonts w:asciiTheme="minorHAnsi" w:hAnsiTheme="minorHAnsi"/>
          <w:noProof/>
          <w:lang w:val="id-ID" w:eastAsia="zh-CN"/>
        </w:rPr>
      </w:pPr>
      <w:r w:rsidRPr="00EE200C">
        <w:rPr>
          <w:rFonts w:asciiTheme="minorHAnsi" w:hAnsiTheme="minorHAnsi"/>
          <w:noProof/>
          <w:lang w:val="id-ID" w:eastAsia="zh-CN"/>
        </w:rPr>
        <w:pict>
          <v:shape id="Chart 28" o:spid="_x0000_i1076" type="#_x0000_t75" style="width:360.95pt;height:230.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">
            <v:imagedata r:id="rId31" o:title=""/>
            <o:lock v:ext="edit" aspectratio="f"/>
          </v:shape>
        </w:pict>
      </w:r>
    </w:p>
    <w:p w:rsidR="0025459B" w:rsidRDefault="0025459B" w:rsidP="0025459B">
      <w:pPr>
        <w:rPr>
          <w:rFonts w:asciiTheme="minorHAnsi" w:hAnsiTheme="minorHAnsi"/>
          <w:lang w:val="id-ID"/>
        </w:rPr>
      </w:pPr>
    </w:p>
    <w:p w:rsidR="004D1702" w:rsidRPr="00EE200C" w:rsidRDefault="004D1702" w:rsidP="0025459B">
      <w:pPr>
        <w:rPr>
          <w:rFonts w:asciiTheme="minorHAnsi" w:hAnsiTheme="minorHAnsi"/>
          <w:lang w:val="id-ID"/>
        </w:rPr>
      </w:pPr>
    </w:p>
    <w:p w:rsidR="0025459B" w:rsidRPr="00EE200C" w:rsidRDefault="0025459B" w:rsidP="0025459B">
      <w:pPr>
        <w:rPr>
          <w:rFonts w:asciiTheme="minorHAnsi" w:hAnsiTheme="minorHAnsi"/>
          <w:lang w:val="id-ID"/>
        </w:rPr>
      </w:pPr>
      <w:r w:rsidRPr="00EE200C">
        <w:rPr>
          <w:rFonts w:asciiTheme="minorHAnsi" w:hAnsiTheme="minorHAnsi"/>
          <w:noProof/>
          <w:lang w:val="id-ID" w:eastAsia="zh-CN"/>
        </w:rPr>
        <w:lastRenderedPageBreak/>
        <w:pict>
          <v:roundrect id="_x0000_s2077" style="position:absolute;margin-left:72.75pt;margin-top:8.15pt;width:308.25pt;height:94.5pt;z-index:6" arcsize="10923f" fillcolor="#f79646" strokecolor="#f79646" strokeweight="10pt">
            <v:stroke linestyle="thinThin"/>
            <v:shadow color="#868686"/>
            <v:textbox>
              <w:txbxContent>
                <w:p w:rsidR="00461951" w:rsidRPr="004455BC" w:rsidRDefault="00461951" w:rsidP="0025459B">
                  <w:pPr>
                    <w:rPr>
                      <w:rFonts w:ascii="Tahoma" w:hAnsi="Tahoma" w:cs="Tahoma"/>
                      <w:color w:val="000000"/>
                    </w:rPr>
                  </w:pPr>
                  <w:r>
                    <w:rPr>
                      <w:rFonts w:ascii="Tahoma" w:hAnsi="Tahoma" w:cs="Tahoma"/>
                      <w:lang w:val="id-ID"/>
                    </w:rPr>
                    <w:t>Meskipun memiliki beban cakupan pelayanan penduduk yang relatif lebih kecil, namun kantor pos di wilayah Kalimantan, Maluku dan Papua memiliki areal pelayanan yang sangat luas karena jumlah kantor pos yang masih sedikit dibandingkan dengan luas areal yang dilayani.</w:t>
                  </w:r>
                </w:p>
                <w:p w:rsidR="00461951" w:rsidRPr="004455BC" w:rsidRDefault="00461951" w:rsidP="0025459B">
                  <w:pPr>
                    <w:rPr>
                      <w:rFonts w:ascii="Tahoma" w:hAnsi="Tahoma" w:cs="Tahoma"/>
                      <w:lang w:val="id-ID"/>
                    </w:rPr>
                  </w:pPr>
                </w:p>
              </w:txbxContent>
            </v:textbox>
          </v:roundrect>
        </w:pict>
      </w:r>
    </w:p>
    <w:p w:rsidR="004D1702" w:rsidRDefault="004D1702" w:rsidP="004D1702">
      <w:pPr>
        <w:spacing w:line="360" w:lineRule="auto"/>
        <w:jc w:val="both"/>
        <w:rPr>
          <w:rFonts w:asciiTheme="minorHAnsi" w:hAnsiTheme="minorHAnsi"/>
          <w:b/>
          <w:lang w:val="id-ID"/>
        </w:rPr>
      </w:pPr>
    </w:p>
    <w:p w:rsidR="004D1702" w:rsidRDefault="004D1702" w:rsidP="004D1702">
      <w:pPr>
        <w:spacing w:line="360" w:lineRule="auto"/>
        <w:jc w:val="both"/>
        <w:rPr>
          <w:rFonts w:asciiTheme="minorHAnsi" w:hAnsiTheme="minorHAnsi"/>
          <w:b/>
          <w:lang w:val="id-ID"/>
        </w:rPr>
      </w:pPr>
    </w:p>
    <w:p w:rsidR="004D1702" w:rsidRDefault="004D1702" w:rsidP="004D1702">
      <w:pPr>
        <w:spacing w:line="360" w:lineRule="auto"/>
        <w:jc w:val="both"/>
        <w:rPr>
          <w:rFonts w:asciiTheme="minorHAnsi" w:hAnsiTheme="minorHAnsi"/>
          <w:b/>
          <w:lang w:val="id-ID"/>
        </w:rPr>
      </w:pPr>
    </w:p>
    <w:p w:rsidR="004D1702" w:rsidRDefault="004D1702" w:rsidP="004D1702">
      <w:pPr>
        <w:spacing w:line="360" w:lineRule="auto"/>
        <w:jc w:val="both"/>
        <w:rPr>
          <w:rFonts w:asciiTheme="minorHAnsi" w:hAnsiTheme="minorHAnsi"/>
          <w:b/>
          <w:lang w:val="id-ID"/>
        </w:rPr>
      </w:pPr>
    </w:p>
    <w:p w:rsidR="004D1702" w:rsidRDefault="004D1702" w:rsidP="004D1702">
      <w:pPr>
        <w:spacing w:line="360" w:lineRule="auto"/>
        <w:jc w:val="both"/>
        <w:rPr>
          <w:rFonts w:asciiTheme="minorHAnsi" w:hAnsiTheme="minorHAnsi"/>
          <w:b/>
          <w:lang w:val="id-ID"/>
        </w:rPr>
      </w:pPr>
    </w:p>
    <w:p w:rsidR="0025459B" w:rsidRPr="00EE200C" w:rsidRDefault="0025459B" w:rsidP="004D1702">
      <w:pPr>
        <w:spacing w:line="360" w:lineRule="auto"/>
        <w:jc w:val="both"/>
        <w:rPr>
          <w:rFonts w:asciiTheme="minorHAnsi" w:hAnsiTheme="minorHAnsi"/>
          <w:b/>
          <w:lang w:val="id-ID"/>
        </w:rPr>
      </w:pPr>
      <w:r w:rsidRPr="00EE200C">
        <w:rPr>
          <w:rFonts w:asciiTheme="minorHAnsi" w:hAnsiTheme="minorHAnsi"/>
          <w:b/>
          <w:lang w:val="id-ID"/>
        </w:rPr>
        <w:t>5.3.1.2. Pelayanan Pos Bergerak</w:t>
      </w:r>
    </w:p>
    <w:p w:rsidR="0025459B" w:rsidRPr="00EE200C" w:rsidRDefault="0025459B" w:rsidP="004D1702">
      <w:pPr>
        <w:spacing w:line="360" w:lineRule="auto"/>
        <w:jc w:val="both"/>
        <w:rPr>
          <w:rFonts w:asciiTheme="minorHAnsi" w:hAnsiTheme="minorHAnsi"/>
          <w:lang w:val="id-ID"/>
        </w:rPr>
      </w:pPr>
      <w:r w:rsidRPr="00EE200C">
        <w:rPr>
          <w:rFonts w:asciiTheme="minorHAnsi" w:hAnsiTheme="minorHAnsi"/>
          <w:lang w:val="id-ID"/>
        </w:rPr>
        <w:t xml:space="preserve">Penyediaan sarana pos dalam bentuk </w:t>
      </w:r>
      <w:r w:rsidRPr="00EE200C">
        <w:rPr>
          <w:rFonts w:asciiTheme="minorHAnsi" w:hAnsiTheme="minorHAnsi"/>
          <w:lang w:val="sv-SE"/>
        </w:rPr>
        <w:t>Pelayanan Pos Bergerak merupakan upaya PT. Pos untuk memperluas jangkauan pelayanan pos dan mempermudah masyarakat mendapatkan pelayanan pos</w:t>
      </w:r>
      <w:r w:rsidRPr="00EE200C">
        <w:rPr>
          <w:rFonts w:asciiTheme="minorHAnsi" w:hAnsiTheme="minorHAnsi"/>
          <w:lang w:val="id-ID"/>
        </w:rPr>
        <w:t xml:space="preserve">. Hal ini dlakukan dalam bentuk penyediaan sarana dalam bentuk </w:t>
      </w:r>
      <w:r w:rsidRPr="00EE200C">
        <w:rPr>
          <w:rFonts w:asciiTheme="minorHAnsi" w:hAnsiTheme="minorHAnsi"/>
          <w:lang w:val="sv-SE"/>
        </w:rPr>
        <w:t>Pos Keliling Kota, Pos Keliling Desa, dan Pos Pasar Keliling (Pos Sarling)</w:t>
      </w:r>
      <w:r w:rsidRPr="00EE200C">
        <w:rPr>
          <w:rFonts w:asciiTheme="minorHAnsi" w:hAnsiTheme="minorHAnsi"/>
          <w:lang w:val="id-ID"/>
        </w:rPr>
        <w:t xml:space="preserve"> yang dapat lebih menjangkau masyarakat terutama yang jauh dari sarana kantor pos dan jauh dari perkotaan</w:t>
      </w:r>
      <w:r w:rsidRPr="00EE200C">
        <w:rPr>
          <w:rFonts w:asciiTheme="minorHAnsi" w:hAnsiTheme="minorHAnsi"/>
          <w:lang w:val="sv-SE"/>
        </w:rPr>
        <w:t xml:space="preserve">. Dilihat dari jumlah unit, Pos Keliling Desa merupakan yang terbanyak hampir di semua wilayah, </w:t>
      </w:r>
      <w:r w:rsidRPr="00EE200C">
        <w:rPr>
          <w:rFonts w:asciiTheme="minorHAnsi" w:hAnsiTheme="minorHAnsi"/>
          <w:lang w:val="id-ID"/>
        </w:rPr>
        <w:t>dibanding dengan bentuk pelayanan pos bergerak lainnya.</w:t>
      </w:r>
    </w:p>
    <w:p w:rsidR="0025459B" w:rsidRPr="00EE200C" w:rsidRDefault="0025459B" w:rsidP="004D1702">
      <w:pPr>
        <w:spacing w:line="360" w:lineRule="auto"/>
        <w:jc w:val="both"/>
        <w:rPr>
          <w:rFonts w:asciiTheme="minorHAnsi" w:hAnsiTheme="minorHAnsi"/>
        </w:rPr>
      </w:pPr>
    </w:p>
    <w:p w:rsidR="0025459B" w:rsidRPr="00EE200C" w:rsidRDefault="0025459B" w:rsidP="004D1702">
      <w:pPr>
        <w:tabs>
          <w:tab w:val="left" w:pos="426"/>
        </w:tabs>
        <w:spacing w:line="360" w:lineRule="auto"/>
        <w:jc w:val="both"/>
        <w:rPr>
          <w:rFonts w:asciiTheme="minorHAnsi" w:hAnsiTheme="minorHAnsi"/>
          <w:b/>
          <w:lang w:val="id-ID"/>
        </w:rPr>
      </w:pPr>
      <w:r w:rsidRPr="00EE200C">
        <w:rPr>
          <w:rFonts w:asciiTheme="minorHAnsi" w:hAnsiTheme="minorHAnsi"/>
          <w:b/>
          <w:lang w:val="id-ID"/>
        </w:rPr>
        <w:t xml:space="preserve">a. </w:t>
      </w:r>
      <w:r w:rsidRPr="00EE200C">
        <w:rPr>
          <w:rFonts w:asciiTheme="minorHAnsi" w:hAnsiTheme="minorHAnsi"/>
          <w:b/>
        </w:rPr>
        <w:tab/>
      </w:r>
      <w:r w:rsidRPr="00EE200C">
        <w:rPr>
          <w:rFonts w:asciiTheme="minorHAnsi" w:hAnsiTheme="minorHAnsi"/>
          <w:b/>
          <w:lang w:val="id-ID"/>
        </w:rPr>
        <w:t>Komposisi dan Distribusi Pos Pelayanan Bergerak</w:t>
      </w:r>
    </w:p>
    <w:p w:rsidR="0025459B" w:rsidRPr="00EE200C" w:rsidRDefault="0025459B" w:rsidP="004D1702">
      <w:pPr>
        <w:spacing w:line="360" w:lineRule="auto"/>
        <w:jc w:val="both"/>
        <w:rPr>
          <w:rFonts w:asciiTheme="minorHAnsi" w:hAnsiTheme="minorHAnsi"/>
          <w:lang w:val="id-ID"/>
        </w:rPr>
      </w:pPr>
      <w:r w:rsidRPr="00EE200C">
        <w:rPr>
          <w:rFonts w:asciiTheme="minorHAnsi" w:hAnsiTheme="minorHAnsi"/>
          <w:lang w:val="id-ID"/>
        </w:rPr>
        <w:t>Sampai dengan semester I tahun 2010, pelayanan bergerak oleh PT Pos kepada penduduk telah dilayani oleh 2076 unit pos pelayanan bergerak dengan 3042 trayek dan 6317 terminal. Jumlah ini tidak mengalami peningkatan dengan pos pelayanan bergerak pada tahun sebelumnya (Desember 2009). Dari jumlah tersebut, pos pelayana</w:t>
      </w:r>
      <w:r w:rsidRPr="00EE200C">
        <w:rPr>
          <w:rFonts w:asciiTheme="minorHAnsi" w:hAnsiTheme="minorHAnsi"/>
        </w:rPr>
        <w:t>n</w:t>
      </w:r>
      <w:r w:rsidRPr="00EE200C">
        <w:rPr>
          <w:rFonts w:asciiTheme="minorHAnsi" w:hAnsiTheme="minorHAnsi"/>
          <w:lang w:val="id-ID"/>
        </w:rPr>
        <w:t xml:space="preserve"> bergerak paling banyak adalah untuk jenis pos keliling desa. Sampai semester I tahun 2010, PT. Pos menyediakan 1600 unit pos keliling desa yang memiliki 2799 tra</w:t>
      </w:r>
      <w:r w:rsidRPr="00EE200C">
        <w:rPr>
          <w:rFonts w:asciiTheme="minorHAnsi" w:hAnsiTheme="minorHAnsi"/>
        </w:rPr>
        <w:t>y</w:t>
      </w:r>
      <w:r w:rsidRPr="00EE200C">
        <w:rPr>
          <w:rFonts w:asciiTheme="minorHAnsi" w:hAnsiTheme="minorHAnsi"/>
          <w:lang w:val="id-ID"/>
        </w:rPr>
        <w:t>ek dan 5862 terminal. Hal ini berarti bahwa setiap unit pos keliling desa, melayani sekitar 3-4 titik pelayanan. Sementara untuk pos keliling kota, tersedia sekitar 211 unit dengan jumlah pelayanan seb</w:t>
      </w:r>
      <w:r w:rsidRPr="00EE200C">
        <w:rPr>
          <w:rFonts w:asciiTheme="minorHAnsi" w:hAnsiTheme="minorHAnsi"/>
        </w:rPr>
        <w:t>a</w:t>
      </w:r>
      <w:r w:rsidRPr="00EE200C">
        <w:rPr>
          <w:rFonts w:asciiTheme="minorHAnsi" w:hAnsiTheme="minorHAnsi"/>
          <w:lang w:val="id-ID"/>
        </w:rPr>
        <w:t>nyak 455 titik atau sekitar dua titik pelayanan dilakukan oleh setiap unit pos keliling kota. Jumlah unit pelayanan pos keliling desa yang lebih banyak daripada  pos keliling kota dengan jumlah titik (terminal) pelayanan yang juga lebih banyak disebabkan wilayah Indonesia yang lebih banyak pedesaan serta akses ke kantor yang lebih sulit di daerah pedesaan. Dengan demikian dibutuhkan penyediaan layanan khusus yang lebih banyak di pedesaan melalui pelayanan pos bergerak.</w:t>
      </w:r>
    </w:p>
    <w:p w:rsidR="0025459B" w:rsidRPr="00EE200C" w:rsidRDefault="0025459B" w:rsidP="0025459B">
      <w:pPr>
        <w:rPr>
          <w:rFonts w:asciiTheme="minorHAnsi" w:hAnsiTheme="minorHAnsi"/>
          <w:lang w:val="id-ID"/>
        </w:rPr>
      </w:pPr>
    </w:p>
    <w:p w:rsidR="004D1702" w:rsidRDefault="004D1702" w:rsidP="0025459B">
      <w:pPr>
        <w:spacing w:after="120"/>
        <w:jc w:val="center"/>
        <w:rPr>
          <w:rFonts w:asciiTheme="minorHAnsi" w:hAnsiTheme="minorHAnsi"/>
          <w:sz w:val="22"/>
          <w:szCs w:val="22"/>
          <w:lang w:val="id-ID"/>
        </w:rPr>
      </w:pPr>
    </w:p>
    <w:p w:rsidR="0025459B" w:rsidRPr="004D1702" w:rsidRDefault="0025459B" w:rsidP="0025459B">
      <w:pPr>
        <w:spacing w:after="120"/>
        <w:jc w:val="center"/>
        <w:rPr>
          <w:rFonts w:asciiTheme="minorHAnsi" w:hAnsiTheme="minorHAnsi"/>
          <w:sz w:val="22"/>
          <w:szCs w:val="22"/>
        </w:rPr>
      </w:pPr>
      <w:r w:rsidRPr="004D1702">
        <w:rPr>
          <w:rFonts w:asciiTheme="minorHAnsi" w:hAnsiTheme="minorHAnsi"/>
          <w:sz w:val="22"/>
          <w:szCs w:val="22"/>
          <w:lang w:val="sv-SE"/>
        </w:rPr>
        <w:lastRenderedPageBreak/>
        <w:t xml:space="preserve">Tabel </w:t>
      </w:r>
      <w:r w:rsidRPr="004D1702">
        <w:rPr>
          <w:rFonts w:asciiTheme="minorHAnsi" w:hAnsiTheme="minorHAnsi"/>
          <w:sz w:val="22"/>
          <w:szCs w:val="22"/>
          <w:lang w:val="id-ID"/>
        </w:rPr>
        <w:t>5</w:t>
      </w:r>
      <w:r w:rsidRPr="004D1702">
        <w:rPr>
          <w:rFonts w:asciiTheme="minorHAnsi" w:hAnsiTheme="minorHAnsi"/>
          <w:sz w:val="22"/>
          <w:szCs w:val="22"/>
          <w:lang w:val="sv-SE"/>
        </w:rPr>
        <w:t>.</w:t>
      </w:r>
      <w:r w:rsidRPr="004D1702">
        <w:rPr>
          <w:rFonts w:asciiTheme="minorHAnsi" w:hAnsiTheme="minorHAnsi"/>
          <w:sz w:val="22"/>
          <w:szCs w:val="22"/>
          <w:lang w:val="id-ID"/>
        </w:rPr>
        <w:t>5.</w:t>
      </w:r>
      <w:r w:rsidRPr="004D1702">
        <w:rPr>
          <w:rFonts w:asciiTheme="minorHAnsi" w:hAnsiTheme="minorHAnsi"/>
          <w:sz w:val="22"/>
          <w:szCs w:val="22"/>
          <w:lang w:val="sv-SE"/>
        </w:rPr>
        <w:t xml:space="preserve"> </w:t>
      </w:r>
      <w:r w:rsidRPr="004D1702">
        <w:rPr>
          <w:rFonts w:asciiTheme="minorHAnsi" w:hAnsiTheme="minorHAnsi"/>
          <w:sz w:val="22"/>
          <w:szCs w:val="22"/>
          <w:lang w:val="id-ID"/>
        </w:rPr>
        <w:t>Sebaran Jumlah Pelayanan Pos Bergerak menurut Jenis dan Wilpos Semester I 2010</w:t>
      </w:r>
    </w:p>
    <w:tbl>
      <w:tblPr>
        <w:tblW w:w="9660" w:type="dxa"/>
        <w:tblInd w:w="93" w:type="dxa"/>
        <w:tblLook w:val="04A0"/>
      </w:tblPr>
      <w:tblGrid>
        <w:gridCol w:w="495"/>
        <w:gridCol w:w="1398"/>
        <w:gridCol w:w="936"/>
        <w:gridCol w:w="521"/>
        <w:gridCol w:w="521"/>
        <w:gridCol w:w="521"/>
        <w:gridCol w:w="521"/>
        <w:gridCol w:w="627"/>
        <w:gridCol w:w="627"/>
        <w:gridCol w:w="521"/>
        <w:gridCol w:w="550"/>
        <w:gridCol w:w="521"/>
        <w:gridCol w:w="521"/>
        <w:gridCol w:w="520"/>
        <w:gridCol w:w="860"/>
      </w:tblGrid>
      <w:tr w:rsidR="0025459B" w:rsidRPr="00EE200C" w:rsidTr="0025459B">
        <w:trPr>
          <w:trHeight w:val="300"/>
        </w:trPr>
        <w:tc>
          <w:tcPr>
            <w:tcW w:w="4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No</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Pos Pelayanan Bergerak</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Satuan</w:t>
            </w:r>
          </w:p>
        </w:tc>
        <w:tc>
          <w:tcPr>
            <w:tcW w:w="5971" w:type="dxa"/>
            <w:gridSpan w:val="11"/>
            <w:tcBorders>
              <w:top w:val="single" w:sz="4" w:space="0" w:color="auto"/>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b/>
                <w:bCs/>
                <w:color w:val="000000"/>
                <w:sz w:val="20"/>
                <w:szCs w:val="20"/>
                <w:lang w:val="id-ID" w:eastAsia="zh-CN"/>
              </w:rPr>
            </w:pPr>
            <w:r w:rsidRPr="00EE200C">
              <w:rPr>
                <w:rFonts w:asciiTheme="minorHAnsi" w:hAnsiTheme="minorHAnsi"/>
                <w:b/>
                <w:bCs/>
                <w:color w:val="000000"/>
                <w:sz w:val="20"/>
                <w:szCs w:val="20"/>
                <w:lang w:val="id-ID" w:eastAsia="zh-CN"/>
              </w:rPr>
              <w:t>Wilayah Pos</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Jumlah</w:t>
            </w:r>
          </w:p>
        </w:tc>
      </w:tr>
      <w:tr w:rsidR="0025459B" w:rsidRPr="00EE200C" w:rsidTr="0025459B">
        <w:trPr>
          <w:trHeight w:val="315"/>
        </w:trPr>
        <w:tc>
          <w:tcPr>
            <w:tcW w:w="495"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w:t>
            </w: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II</w:t>
            </w: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III</w:t>
            </w: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IV</w:t>
            </w:r>
          </w:p>
        </w:tc>
        <w:tc>
          <w:tcPr>
            <w:tcW w:w="627"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w:t>
            </w:r>
          </w:p>
        </w:tc>
        <w:tc>
          <w:tcPr>
            <w:tcW w:w="627"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w:t>
            </w: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VII</w:t>
            </w:r>
          </w:p>
        </w:tc>
        <w:tc>
          <w:tcPr>
            <w:tcW w:w="55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VIII</w:t>
            </w: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IX</w:t>
            </w:r>
          </w:p>
        </w:tc>
        <w:tc>
          <w:tcPr>
            <w:tcW w:w="521"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X</w:t>
            </w:r>
          </w:p>
        </w:tc>
        <w:tc>
          <w:tcPr>
            <w:tcW w:w="520" w:type="dxa"/>
            <w:tcBorders>
              <w:top w:val="nil"/>
              <w:left w:val="nil"/>
              <w:bottom w:val="single" w:sz="4" w:space="0" w:color="auto"/>
              <w:right w:val="single" w:sz="4" w:space="0" w:color="auto"/>
            </w:tcBorders>
            <w:shd w:val="clear" w:color="auto" w:fill="auto"/>
            <w:vAlign w:val="bottom"/>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XI</w:t>
            </w:r>
          </w:p>
        </w:tc>
        <w:tc>
          <w:tcPr>
            <w:tcW w:w="860" w:type="dxa"/>
            <w:vMerge/>
            <w:tcBorders>
              <w:top w:val="single" w:sz="4" w:space="0" w:color="auto"/>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r>
      <w:tr w:rsidR="0025459B" w:rsidRPr="00EE200C" w:rsidTr="0025459B">
        <w:trPr>
          <w:trHeight w:val="300"/>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1</w:t>
            </w:r>
          </w:p>
        </w:tc>
        <w:tc>
          <w:tcPr>
            <w:tcW w:w="1398"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Pos Keliling Kota</w:t>
            </w: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Unit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18</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211</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Trayek</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112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22</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9</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243</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Terminal</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182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43</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19</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455</w:t>
            </w:r>
          </w:p>
        </w:tc>
      </w:tr>
      <w:tr w:rsidR="0025459B" w:rsidRPr="00EE200C" w:rsidTr="0025459B">
        <w:trPr>
          <w:trHeight w:val="300"/>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2</w:t>
            </w:r>
          </w:p>
        </w:tc>
        <w:tc>
          <w:tcPr>
            <w:tcW w:w="1398"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Pos Keliling Desa</w:t>
            </w: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Unit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136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88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176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250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392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250</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93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104</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1600</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Trayek</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239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155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328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95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455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673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428</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153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160</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2799</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Terminal</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440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446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546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1.014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1.432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919</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285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329</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28</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5862</w:t>
            </w:r>
          </w:p>
        </w:tc>
      </w:tr>
      <w:tr w:rsidR="0025459B" w:rsidRPr="00EE200C" w:rsidTr="0025459B">
        <w:trPr>
          <w:trHeight w:val="300"/>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3</w:t>
            </w:r>
          </w:p>
        </w:tc>
        <w:tc>
          <w:tcPr>
            <w:tcW w:w="1398"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Pos Sarling</w:t>
            </w: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Unit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39</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45</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19</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265</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Trayek</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Terminal</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cente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w:t>
            </w:r>
          </w:p>
        </w:tc>
      </w:tr>
      <w:tr w:rsidR="0025459B" w:rsidRPr="00EE200C" w:rsidTr="0025459B">
        <w:trPr>
          <w:trHeight w:val="300"/>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jc w:val="center"/>
              <w:rPr>
                <w:rFonts w:asciiTheme="minorHAnsi" w:hAnsiTheme="minorHAnsi"/>
                <w:color w:val="000000"/>
                <w:sz w:val="20"/>
                <w:szCs w:val="20"/>
                <w:lang w:val="id-ID" w:eastAsia="zh-CN"/>
              </w:rPr>
            </w:pPr>
            <w:r w:rsidRPr="00EE200C">
              <w:rPr>
                <w:rFonts w:asciiTheme="minorHAnsi" w:hAnsiTheme="minorHAnsi"/>
                <w:color w:val="000000"/>
                <w:sz w:val="20"/>
                <w:szCs w:val="20"/>
                <w:lang w:val="id-ID" w:eastAsia="zh-CN"/>
              </w:rPr>
              <w:t>- </w:t>
            </w:r>
          </w:p>
        </w:tc>
        <w:tc>
          <w:tcPr>
            <w:tcW w:w="1398" w:type="dxa"/>
            <w:vMerge w:val="restart"/>
            <w:tcBorders>
              <w:top w:val="nil"/>
              <w:left w:val="single" w:sz="4" w:space="0" w:color="auto"/>
              <w:bottom w:val="single" w:sz="4" w:space="0" w:color="auto"/>
              <w:right w:val="single" w:sz="4" w:space="0" w:color="auto"/>
            </w:tcBorders>
            <w:shd w:val="clear" w:color="auto" w:fill="auto"/>
            <w:vAlign w:val="center"/>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Jumlah Pos Pelayanan Bergerak</w:t>
            </w: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Unit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140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203</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273</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440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313</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71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128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128</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7</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2076</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Trayek</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245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172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344</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207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475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694</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450</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169</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12</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3042</w:t>
            </w:r>
          </w:p>
        </w:tc>
      </w:tr>
      <w:tr w:rsidR="0025459B" w:rsidRPr="00EE200C" w:rsidTr="0025459B">
        <w:trPr>
          <w:trHeight w:val="300"/>
        </w:trPr>
        <w:tc>
          <w:tcPr>
            <w:tcW w:w="495"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20"/>
                <w:szCs w:val="20"/>
                <w:lang w:val="id-ID" w:eastAsia="zh-CN"/>
              </w:rPr>
            </w:pPr>
          </w:p>
        </w:tc>
        <w:tc>
          <w:tcPr>
            <w:tcW w:w="1398" w:type="dxa"/>
            <w:vMerge/>
            <w:tcBorders>
              <w:top w:val="nil"/>
              <w:left w:val="single" w:sz="4" w:space="0" w:color="auto"/>
              <w:bottom w:val="single" w:sz="4" w:space="0" w:color="auto"/>
              <w:right w:val="single" w:sz="4" w:space="0" w:color="auto"/>
            </w:tcBorders>
            <w:vAlign w:val="center"/>
            <w:hideMark/>
          </w:tcPr>
          <w:p w:rsidR="0025459B" w:rsidRPr="00EE200C" w:rsidRDefault="0025459B" w:rsidP="0025459B">
            <w:pPr>
              <w:rPr>
                <w:rFonts w:asciiTheme="minorHAnsi" w:hAnsiTheme="minorHAnsi"/>
                <w:color w:val="000000"/>
                <w:sz w:val="18"/>
                <w:szCs w:val="18"/>
                <w:lang w:val="id-ID" w:eastAsia="zh-CN"/>
              </w:rPr>
            </w:pPr>
          </w:p>
        </w:tc>
        <w:tc>
          <w:tcPr>
            <w:tcW w:w="936"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Terminal</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455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481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576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394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1.052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1.477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962</w:t>
            </w:r>
          </w:p>
        </w:tc>
        <w:tc>
          <w:tcPr>
            <w:tcW w:w="55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216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325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348</w:t>
            </w:r>
          </w:p>
        </w:tc>
        <w:tc>
          <w:tcPr>
            <w:tcW w:w="52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31</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EE200C" w:rsidRDefault="0025459B" w:rsidP="0025459B">
            <w:pPr>
              <w:jc w:val="right"/>
              <w:rPr>
                <w:rFonts w:asciiTheme="minorHAnsi" w:hAnsiTheme="minorHAnsi"/>
                <w:color w:val="000000"/>
                <w:sz w:val="18"/>
                <w:szCs w:val="18"/>
                <w:lang w:val="id-ID" w:eastAsia="zh-CN"/>
              </w:rPr>
            </w:pPr>
            <w:r w:rsidRPr="00EE200C">
              <w:rPr>
                <w:rFonts w:asciiTheme="minorHAnsi" w:hAnsiTheme="minorHAnsi"/>
                <w:color w:val="000000"/>
                <w:sz w:val="18"/>
                <w:szCs w:val="18"/>
                <w:lang w:val="id-ID" w:eastAsia="zh-CN"/>
              </w:rPr>
              <w:t>6.317</w:t>
            </w:r>
          </w:p>
        </w:tc>
      </w:tr>
    </w:tbl>
    <w:p w:rsidR="0025459B" w:rsidRPr="00EE200C" w:rsidRDefault="0025459B" w:rsidP="0025459B">
      <w:pPr>
        <w:rPr>
          <w:rFonts w:asciiTheme="minorHAnsi" w:hAnsiTheme="minorHAnsi"/>
          <w:lang w:val="id-ID"/>
        </w:rPr>
      </w:pPr>
    </w:p>
    <w:p w:rsidR="0025459B" w:rsidRPr="00EE200C" w:rsidRDefault="0025459B" w:rsidP="004D1702">
      <w:pPr>
        <w:spacing w:line="360" w:lineRule="auto"/>
        <w:jc w:val="both"/>
        <w:rPr>
          <w:rFonts w:asciiTheme="minorHAnsi" w:hAnsiTheme="minorHAnsi"/>
          <w:lang w:val="id-ID"/>
        </w:rPr>
      </w:pPr>
      <w:r w:rsidRPr="00EE200C">
        <w:rPr>
          <w:rFonts w:asciiTheme="minorHAnsi" w:hAnsiTheme="minorHAnsi"/>
          <w:lang w:val="id-ID"/>
        </w:rPr>
        <w:t>Jika dilihat dari distribusi penyediaan pelayanan pos bergerak ini, perseb</w:t>
      </w:r>
      <w:r w:rsidRPr="00EE200C">
        <w:rPr>
          <w:rFonts w:asciiTheme="minorHAnsi" w:hAnsiTheme="minorHAnsi"/>
        </w:rPr>
        <w:t>a</w:t>
      </w:r>
      <w:r w:rsidRPr="00EE200C">
        <w:rPr>
          <w:rFonts w:asciiTheme="minorHAnsi" w:hAnsiTheme="minorHAnsi"/>
          <w:lang w:val="id-ID"/>
        </w:rPr>
        <w:t>ran penyediaan pos pelayanan bergerak ini sampai semester I tahun 2010 ini masih terkonsentrasi di Pulau Jawa khususnya untuk pos keliling kota dan pos keliling desa. Untuk pos keliling kota, jumlah terbesar berada di wilayah pos IV yang meliputi wilayah Jabodetabek dengan jumlah mencapai lebih dari 100. Sementara untuk wilayah pos lain, jumlah pos keliling kota ini hanya kurang dari 20 unit setiap wilpos-nya. Konsentrasi keberadaan pos keliling kota di wilayah pos IV ini wajar mengingat daerah-daerah di wilayah pos IV merupakan daerah perkotaan.</w:t>
      </w:r>
    </w:p>
    <w:p w:rsidR="0025459B" w:rsidRPr="00EE200C" w:rsidRDefault="0025459B" w:rsidP="004D1702">
      <w:pPr>
        <w:spacing w:line="360" w:lineRule="auto"/>
        <w:jc w:val="both"/>
        <w:rPr>
          <w:rFonts w:asciiTheme="minorHAnsi" w:hAnsiTheme="minorHAnsi"/>
        </w:rPr>
      </w:pPr>
    </w:p>
    <w:p w:rsidR="0025459B" w:rsidRPr="00EE200C" w:rsidRDefault="0025459B" w:rsidP="004D1702">
      <w:pPr>
        <w:spacing w:line="360" w:lineRule="auto"/>
        <w:jc w:val="both"/>
        <w:rPr>
          <w:rFonts w:asciiTheme="minorHAnsi" w:hAnsiTheme="minorHAnsi"/>
        </w:rPr>
      </w:pPr>
      <w:r w:rsidRPr="00EE200C">
        <w:rPr>
          <w:rFonts w:asciiTheme="minorHAnsi" w:hAnsiTheme="minorHAnsi"/>
          <w:lang w:val="id-ID"/>
        </w:rPr>
        <w:t>Sementara untuk pos keliling desa, keberadaan unit pos keliling ini juga paling banyak berada di wilayah pos di pulau Ja</w:t>
      </w:r>
      <w:r w:rsidRPr="00EE200C">
        <w:rPr>
          <w:rFonts w:asciiTheme="minorHAnsi" w:hAnsiTheme="minorHAnsi"/>
        </w:rPr>
        <w:t>w</w:t>
      </w:r>
      <w:r w:rsidRPr="00EE200C">
        <w:rPr>
          <w:rFonts w:asciiTheme="minorHAnsi" w:hAnsiTheme="minorHAnsi"/>
          <w:lang w:val="id-ID"/>
        </w:rPr>
        <w:t>a seperti wilayah pos VI yang merupakan terbanyak memiliki pos keliling desa, diikuti dengan wilayah pos V dan VII. Jumlah unit pos keliling desa di wilayah pos V (Jawa Barat dan Banten) dan VII (Jawa Timur) mencapai 250 unit. Bahkan di wilayah pos VI (Jawa tengah dan DIY) jumlahnya mencapai hampir 400 unit. Sementara di wilpos lain, jumlah pos keliling desa ini kurang dari 200 tiap wilpos-nya. Bahkan untuk kawasan tengah dan timur Indonesia, jumlahnya kurang dari 100 tiap wilpos-nya kecuali untuk Wilpos X (Sulawesi) yang memiliki 104 pos keliling desa. Gambar 5.7 menunjukkan</w:t>
      </w:r>
      <w:r w:rsidRPr="00EE200C">
        <w:rPr>
          <w:rFonts w:asciiTheme="minorHAnsi" w:hAnsiTheme="minorHAnsi"/>
        </w:rPr>
        <w:t xml:space="preserve"> </w:t>
      </w:r>
      <w:r w:rsidRPr="00EE200C">
        <w:rPr>
          <w:rFonts w:asciiTheme="minorHAnsi" w:hAnsiTheme="minorHAnsi"/>
          <w:lang w:val="id-ID"/>
        </w:rPr>
        <w:t xml:space="preserve">bahwa lokasi  pelayanan pos bergerak masih banyak terkonsentrasi di pulau Jawa untuk semua jenis pelayanan pos bergerak. Untuk jenis pos keliling desa, keberadaan pelayanan </w:t>
      </w:r>
      <w:r w:rsidRPr="00EE200C">
        <w:rPr>
          <w:rFonts w:asciiTheme="minorHAnsi" w:hAnsiTheme="minorHAnsi"/>
          <w:lang w:val="id-ID"/>
        </w:rPr>
        <w:lastRenderedPageBreak/>
        <w:t>pos bergerak terbanyak di wilayah pos VI, V dan VII. Sementara untuk pelayanan pos sarling paling banyak berada di wilayah pos IV, VII dan VI.</w:t>
      </w:r>
    </w:p>
    <w:p w:rsidR="0025459B" w:rsidRPr="00EE200C" w:rsidRDefault="0025459B" w:rsidP="0025459B">
      <w:pPr>
        <w:rPr>
          <w:rFonts w:asciiTheme="minorHAnsi" w:hAnsiTheme="minorHAnsi"/>
          <w:lang w:val="id-ID"/>
        </w:rPr>
      </w:pPr>
    </w:p>
    <w:p w:rsidR="0025459B" w:rsidRPr="004D1702" w:rsidRDefault="0025459B" w:rsidP="0025459B">
      <w:pPr>
        <w:spacing w:after="120"/>
        <w:rPr>
          <w:rFonts w:asciiTheme="minorHAnsi" w:hAnsiTheme="minorHAnsi"/>
          <w:sz w:val="22"/>
          <w:szCs w:val="22"/>
        </w:rPr>
      </w:pPr>
      <w:r w:rsidRPr="004D1702">
        <w:rPr>
          <w:rFonts w:asciiTheme="minorHAnsi" w:hAnsiTheme="minorHAnsi"/>
          <w:sz w:val="22"/>
          <w:szCs w:val="22"/>
          <w:lang w:val="id-ID"/>
        </w:rPr>
        <w:t xml:space="preserve">    Gambar 5.7. Distribusi Pelayanan Pos Bergerak antar Wilpos Pos menurut jenis  Semester I 2010</w:t>
      </w:r>
    </w:p>
    <w:p w:rsidR="0025459B" w:rsidRPr="00EE200C" w:rsidRDefault="0025459B" w:rsidP="0025459B">
      <w:pPr>
        <w:jc w:val="center"/>
        <w:rPr>
          <w:rFonts w:asciiTheme="minorHAnsi" w:hAnsiTheme="minorHAnsi"/>
          <w:lang w:val="id-ID"/>
        </w:rPr>
      </w:pPr>
      <w:r w:rsidRPr="00EE200C">
        <w:rPr>
          <w:rFonts w:asciiTheme="minorHAnsi" w:hAnsiTheme="minorHAnsi"/>
          <w:noProof/>
          <w:lang w:val="id-ID" w:eastAsia="zh-CN"/>
        </w:rPr>
        <w:pict>
          <v:shape id="Chart 30" o:spid="_x0000_i1075" type="#_x0000_t75" style="width:399.25pt;height:24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">
            <v:imagedata r:id="rId32" o:title=""/>
            <o:lock v:ext="edit" aspectratio="f"/>
          </v:shape>
        </w:pict>
      </w:r>
    </w:p>
    <w:p w:rsidR="0025459B" w:rsidRPr="00EE200C" w:rsidRDefault="0025459B" w:rsidP="0025459B">
      <w:pPr>
        <w:jc w:val="center"/>
        <w:rPr>
          <w:rFonts w:asciiTheme="minorHAnsi" w:hAnsiTheme="minorHAnsi"/>
          <w:lang w:val="id-ID"/>
        </w:rPr>
      </w:pPr>
    </w:p>
    <w:p w:rsidR="0025459B" w:rsidRPr="00EE200C" w:rsidRDefault="0025459B" w:rsidP="004D1702">
      <w:pPr>
        <w:spacing w:line="360" w:lineRule="auto"/>
        <w:jc w:val="both"/>
        <w:rPr>
          <w:rFonts w:asciiTheme="minorHAnsi" w:hAnsiTheme="minorHAnsi"/>
          <w:lang w:val="id-ID"/>
        </w:rPr>
      </w:pPr>
      <w:r w:rsidRPr="00EE200C">
        <w:rPr>
          <w:rFonts w:asciiTheme="minorHAnsi" w:hAnsiTheme="minorHAnsi"/>
          <w:lang w:val="id-ID"/>
        </w:rPr>
        <w:t>Sedangkan untuk pos keliling kota paling banyak berada di wilayah pos IV yang meru</w:t>
      </w:r>
      <w:r w:rsidRPr="00EE200C">
        <w:rPr>
          <w:rFonts w:asciiTheme="minorHAnsi" w:hAnsiTheme="minorHAnsi"/>
        </w:rPr>
        <w:t>p</w:t>
      </w:r>
      <w:r w:rsidRPr="00EE200C">
        <w:rPr>
          <w:rFonts w:asciiTheme="minorHAnsi" w:hAnsiTheme="minorHAnsi"/>
          <w:lang w:val="id-ID"/>
        </w:rPr>
        <w:t>akan daerah perkotaan. Keber</w:t>
      </w:r>
      <w:r w:rsidRPr="00EE200C">
        <w:rPr>
          <w:rFonts w:asciiTheme="minorHAnsi" w:hAnsiTheme="minorHAnsi"/>
        </w:rPr>
        <w:t>a</w:t>
      </w:r>
      <w:r w:rsidRPr="00EE200C">
        <w:rPr>
          <w:rFonts w:asciiTheme="minorHAnsi" w:hAnsiTheme="minorHAnsi"/>
          <w:lang w:val="id-ID"/>
        </w:rPr>
        <w:t>d</w:t>
      </w:r>
      <w:r w:rsidRPr="00EE200C">
        <w:rPr>
          <w:rFonts w:asciiTheme="minorHAnsi" w:hAnsiTheme="minorHAnsi"/>
        </w:rPr>
        <w:t>a</w:t>
      </w:r>
      <w:r w:rsidRPr="00EE200C">
        <w:rPr>
          <w:rFonts w:asciiTheme="minorHAnsi" w:hAnsiTheme="minorHAnsi"/>
          <w:lang w:val="id-ID"/>
        </w:rPr>
        <w:t>an pelayanan pos bergerak di luar Jawa yang menonjol hanya di wilayah pos III. Namun untuk jenis pos keliling kota, di wilayah pos II yang meliputi Sumatera bagian tengah, jumlahnya juga cukup banyak dibanding daerah lain di luar Jawa.</w:t>
      </w:r>
    </w:p>
    <w:p w:rsidR="0025459B" w:rsidRPr="00EE200C" w:rsidRDefault="0025459B" w:rsidP="004D1702">
      <w:pPr>
        <w:spacing w:line="360" w:lineRule="auto"/>
        <w:jc w:val="both"/>
        <w:rPr>
          <w:rFonts w:asciiTheme="minorHAnsi" w:hAnsiTheme="minorHAnsi"/>
          <w:lang w:val="id-ID"/>
        </w:rPr>
      </w:pPr>
    </w:p>
    <w:p w:rsidR="0025459B" w:rsidRPr="00EE200C" w:rsidRDefault="0025459B" w:rsidP="004D1702">
      <w:pPr>
        <w:spacing w:line="360" w:lineRule="auto"/>
        <w:jc w:val="both"/>
        <w:rPr>
          <w:rFonts w:asciiTheme="minorHAnsi" w:hAnsiTheme="minorHAnsi"/>
          <w:lang w:val="id-ID"/>
        </w:rPr>
      </w:pPr>
      <w:r w:rsidRPr="00EE200C">
        <w:rPr>
          <w:rFonts w:asciiTheme="minorHAnsi" w:hAnsiTheme="minorHAnsi"/>
          <w:lang w:val="id-ID"/>
        </w:rPr>
        <w:t xml:space="preserve">Secara total proporsi pelayanan pos bergerak paling banyak terdapat di wilayah pos 6 dengan proporsi mencapai 21,2% diikuti dengan wilayah pos 7 dengan proporsi 15,1% dan wilayah pos 5 (13,2%). Proporsi keberadaan pelayanan pos bergerak di Pulau Jawa secara total proporsinya mencapai 59,2%, sementara di Sumatera proporsinya hanya mencapai 24,7%.  Bahkan untuk kawasan timur Indonesia (wilpos 11), proporsi pelayanan pos bergerak proporsinya hanya 0,3%. Artinya meskipun daerahnya sangat luas dan akses transportasi masih terbatas, namun keberadaan pelayanan pos bergerak untuk melayani penduduk di wilayah tersebut masih sangat kurang. </w:t>
      </w:r>
    </w:p>
    <w:p w:rsidR="0025459B" w:rsidRPr="00EE200C" w:rsidRDefault="0025459B" w:rsidP="0025459B">
      <w:pPr>
        <w:jc w:val="center"/>
        <w:rPr>
          <w:rFonts w:asciiTheme="minorHAnsi" w:hAnsiTheme="minorHAnsi"/>
          <w:lang w:val="id-ID"/>
        </w:rPr>
      </w:pPr>
    </w:p>
    <w:p w:rsidR="0025459B" w:rsidRDefault="0025459B" w:rsidP="0025459B">
      <w:pPr>
        <w:jc w:val="center"/>
        <w:rPr>
          <w:rFonts w:asciiTheme="minorHAnsi" w:hAnsiTheme="minorHAnsi"/>
          <w:lang w:val="id-ID"/>
        </w:rPr>
      </w:pPr>
    </w:p>
    <w:p w:rsidR="004D1702" w:rsidRDefault="004D1702" w:rsidP="0025459B">
      <w:pPr>
        <w:jc w:val="center"/>
        <w:rPr>
          <w:rFonts w:asciiTheme="minorHAnsi" w:hAnsiTheme="minorHAnsi"/>
          <w:lang w:val="id-ID"/>
        </w:rPr>
      </w:pPr>
    </w:p>
    <w:p w:rsidR="004D1702" w:rsidRPr="00EE200C" w:rsidRDefault="004D1702" w:rsidP="0025459B">
      <w:pPr>
        <w:jc w:val="center"/>
        <w:rPr>
          <w:rFonts w:asciiTheme="minorHAnsi" w:hAnsiTheme="minorHAnsi"/>
          <w:lang w:val="id-ID"/>
        </w:rPr>
      </w:pPr>
    </w:p>
    <w:p w:rsidR="0025459B" w:rsidRPr="00EE200C" w:rsidRDefault="0025459B" w:rsidP="0025459B">
      <w:pPr>
        <w:jc w:val="center"/>
        <w:rPr>
          <w:rFonts w:asciiTheme="minorHAnsi" w:hAnsiTheme="minorHAnsi"/>
          <w:lang w:val="id-ID"/>
        </w:rPr>
      </w:pPr>
    </w:p>
    <w:p w:rsidR="0025459B" w:rsidRPr="00EE200C" w:rsidRDefault="0025459B" w:rsidP="004D1702">
      <w:pPr>
        <w:spacing w:after="120"/>
        <w:jc w:val="center"/>
        <w:rPr>
          <w:rFonts w:asciiTheme="minorHAnsi" w:hAnsiTheme="minorHAnsi"/>
        </w:rPr>
      </w:pPr>
      <w:r w:rsidRPr="00EE200C">
        <w:rPr>
          <w:rFonts w:asciiTheme="minorHAnsi" w:hAnsiTheme="minorHAnsi"/>
          <w:lang w:val="id-ID"/>
        </w:rPr>
        <w:lastRenderedPageBreak/>
        <w:t>Gambar 5.8. Proporsi jumlah pelayanan pos bergerak antar Wilpos Semester I 2010</w:t>
      </w:r>
    </w:p>
    <w:p w:rsidR="0025459B" w:rsidRPr="00EE200C" w:rsidRDefault="0025459B" w:rsidP="0025459B">
      <w:pPr>
        <w:jc w:val="center"/>
        <w:rPr>
          <w:rFonts w:asciiTheme="minorHAnsi" w:hAnsiTheme="minorHAnsi"/>
          <w:lang w:val="id-ID"/>
        </w:rPr>
      </w:pPr>
      <w:r w:rsidRPr="00EE200C">
        <w:rPr>
          <w:rFonts w:asciiTheme="minorHAnsi" w:hAnsiTheme="minorHAnsi"/>
          <w:noProof/>
          <w:lang w:val="id-ID" w:eastAsia="zh-CN"/>
        </w:rPr>
        <w:pict>
          <v:shape id="Chart 31" o:spid="_x0000_i1074" type="#_x0000_t75" style="width:328.2pt;height:207.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">
            <v:imagedata r:id="rId33" o:title="" cropbottom="-31f"/>
            <o:lock v:ext="edit" aspectratio="f"/>
          </v:shape>
        </w:pict>
      </w:r>
    </w:p>
    <w:p w:rsidR="0025459B" w:rsidRPr="00EE200C" w:rsidRDefault="0025459B" w:rsidP="0025459B">
      <w:pPr>
        <w:jc w:val="center"/>
        <w:rPr>
          <w:rFonts w:asciiTheme="minorHAnsi" w:hAnsiTheme="minorHAnsi"/>
          <w:lang w:val="id-ID"/>
        </w:rPr>
      </w:pPr>
    </w:p>
    <w:p w:rsidR="0025459B" w:rsidRPr="00EE200C" w:rsidRDefault="0025459B" w:rsidP="008A2A06">
      <w:pPr>
        <w:spacing w:line="360" w:lineRule="auto"/>
        <w:jc w:val="both"/>
        <w:rPr>
          <w:rFonts w:asciiTheme="minorHAnsi" w:hAnsiTheme="minorHAnsi"/>
          <w:b/>
          <w:lang w:val="id-ID"/>
        </w:rPr>
      </w:pPr>
      <w:r w:rsidRPr="00EE200C">
        <w:rPr>
          <w:rFonts w:asciiTheme="minorHAnsi" w:hAnsiTheme="minorHAnsi"/>
          <w:b/>
          <w:lang w:val="id-ID"/>
        </w:rPr>
        <w:t>b. Cakupan dan Jangkauan Pelayanan Pos Bergerak</w:t>
      </w:r>
    </w:p>
    <w:p w:rsidR="0025459B" w:rsidRPr="00EE200C" w:rsidRDefault="0025459B" w:rsidP="008A2A06">
      <w:pPr>
        <w:spacing w:line="360" w:lineRule="auto"/>
        <w:jc w:val="both"/>
        <w:rPr>
          <w:rFonts w:asciiTheme="minorHAnsi" w:hAnsiTheme="minorHAnsi"/>
          <w:lang w:val="id-ID"/>
        </w:rPr>
      </w:pPr>
      <w:r w:rsidRPr="00EE200C">
        <w:rPr>
          <w:rFonts w:asciiTheme="minorHAnsi" w:hAnsiTheme="minorHAnsi"/>
          <w:lang w:val="id-ID"/>
        </w:rPr>
        <w:t>Dengan fungsi untuk menjangkau pelayanan pos di daerah-daerah yang sulit menjangkau sarana kantor pos, jumlah pelayanan pos bergerak diupayakan mampu melayani masyarakat secara efektif. Kemampuan pelayanan dari sarana pelayanan pos bergerak  dibandingkan dengan jumlah penduduk yang dilayani relatif hampir merata pada semua wilayah kecuali untuk wilayah pos 11. Cakupan pelayanan penduduk untuk setiap unit pelayanan pos bergerak di wilpos 1 sampai 10 berkisar antara 45 ribu penduduk sampai 190 ribu penduduk. Cakupan pelayanan yang terkecil terdapat di wilpos IV karena jumlah penduduknya yang juga tidka banyak. Meskipun penyediaan pos pelayanan bergerak di wilpos 5 cukup banyak, namun beban pelayanan pos pelayanan bergerak di wilpos ini masih cukup besar dimana satu unit pelayanan pos bergerak harus melayani hampir 200 ribu penduduk seperti ditunjukkan Tabel 5.6. Tabel 5.6 dan gambar 5.9 juga menunjukkan ren</w:t>
      </w:r>
      <w:r w:rsidRPr="00EE200C">
        <w:rPr>
          <w:rFonts w:asciiTheme="minorHAnsi" w:hAnsiTheme="minorHAnsi"/>
        </w:rPr>
        <w:t>da</w:t>
      </w:r>
      <w:r w:rsidRPr="00EE200C">
        <w:rPr>
          <w:rFonts w:asciiTheme="minorHAnsi" w:hAnsiTheme="minorHAnsi"/>
          <w:lang w:val="id-ID"/>
        </w:rPr>
        <w:t xml:space="preserve">hnya penyediaan sarana pelayanan pos bergerak dimana satu unit pelayanan pos bergerak harus melayani hampir 900 ribu penduduk. </w:t>
      </w:r>
    </w:p>
    <w:p w:rsidR="0025459B" w:rsidRPr="00EE200C" w:rsidRDefault="0025459B" w:rsidP="008A2A06">
      <w:pPr>
        <w:spacing w:line="360" w:lineRule="auto"/>
        <w:jc w:val="both"/>
        <w:rPr>
          <w:rFonts w:asciiTheme="minorHAnsi" w:hAnsiTheme="minorHAnsi"/>
        </w:rPr>
      </w:pPr>
    </w:p>
    <w:p w:rsidR="0025459B" w:rsidRPr="00EE200C" w:rsidRDefault="0025459B" w:rsidP="008A2A06">
      <w:pPr>
        <w:spacing w:line="360" w:lineRule="auto"/>
        <w:jc w:val="both"/>
        <w:rPr>
          <w:rFonts w:asciiTheme="minorHAnsi" w:hAnsiTheme="minorHAnsi"/>
          <w:lang w:val="id-ID"/>
        </w:rPr>
      </w:pPr>
      <w:r w:rsidRPr="00EE200C">
        <w:rPr>
          <w:rFonts w:asciiTheme="minorHAnsi" w:hAnsiTheme="minorHAnsi"/>
          <w:lang w:val="id-ID"/>
        </w:rPr>
        <w:t>Jika dilihat dari rasionya terhadap luas wilayah pelayanannya, jangkauan pelayanan dari pelayanan pos bergerak di wilayah pos 11 juga merupakan yang paling besar dan jauh lebih luas daripada wilayah pos lainnya seperti ditunjukkan pada gambar 5.10. Satu pelayanan pos bergerak di wilpos 11 harus menjangkau areal pelayanan seluas lebih dari 70 ribu km2. Sementara pada wilpos di pulau Jawa, hanya menjangkau pelayanan seluas kurang dari 155 km2. Bahkan untuk wilpos IV (Jabodetabek), satu unit pelayanan pos ber</w:t>
      </w:r>
      <w:r w:rsidRPr="00EE200C">
        <w:rPr>
          <w:rFonts w:asciiTheme="minorHAnsi" w:hAnsiTheme="minorHAnsi"/>
        </w:rPr>
        <w:t>g</w:t>
      </w:r>
      <w:r w:rsidRPr="00EE200C">
        <w:rPr>
          <w:rFonts w:asciiTheme="minorHAnsi" w:hAnsiTheme="minorHAnsi"/>
          <w:lang w:val="id-ID"/>
        </w:rPr>
        <w:t xml:space="preserve">erak hanya </w:t>
      </w:r>
      <w:r w:rsidRPr="00EE200C">
        <w:rPr>
          <w:rFonts w:asciiTheme="minorHAnsi" w:hAnsiTheme="minorHAnsi"/>
          <w:lang w:val="id-ID"/>
        </w:rPr>
        <w:lastRenderedPageBreak/>
        <w:t>menjangkau pelayanan seluas 3 km2 karena jumlah pelayanan pos bergeraknya yang relatif banyak dibanding luas areal pelayanannya</w:t>
      </w:r>
    </w:p>
    <w:p w:rsidR="008A2A06" w:rsidRDefault="008A2A06" w:rsidP="008A2A06">
      <w:pPr>
        <w:ind w:left="1134" w:hanging="1134"/>
        <w:jc w:val="center"/>
        <w:rPr>
          <w:rFonts w:asciiTheme="minorHAnsi" w:hAnsiTheme="minorHAnsi"/>
          <w:sz w:val="22"/>
          <w:szCs w:val="22"/>
          <w:lang w:val="id-ID"/>
        </w:rPr>
      </w:pPr>
    </w:p>
    <w:p w:rsidR="0025459B" w:rsidRPr="004D1702" w:rsidRDefault="0025459B" w:rsidP="0025459B">
      <w:pPr>
        <w:spacing w:after="120"/>
        <w:ind w:left="1134" w:hanging="1134"/>
        <w:jc w:val="center"/>
        <w:rPr>
          <w:rFonts w:asciiTheme="minorHAnsi" w:hAnsiTheme="minorHAnsi"/>
          <w:sz w:val="22"/>
          <w:szCs w:val="22"/>
        </w:rPr>
      </w:pPr>
      <w:r w:rsidRPr="004D1702">
        <w:rPr>
          <w:rFonts w:asciiTheme="minorHAnsi" w:hAnsiTheme="minorHAnsi"/>
          <w:sz w:val="22"/>
          <w:szCs w:val="22"/>
          <w:lang w:val="sv-SE"/>
        </w:rPr>
        <w:t xml:space="preserve">Tabel </w:t>
      </w:r>
      <w:r w:rsidRPr="004D1702">
        <w:rPr>
          <w:rFonts w:asciiTheme="minorHAnsi" w:hAnsiTheme="minorHAnsi"/>
          <w:sz w:val="22"/>
          <w:szCs w:val="22"/>
          <w:lang w:val="id-ID"/>
        </w:rPr>
        <w:t>5</w:t>
      </w:r>
      <w:r w:rsidRPr="004D1702">
        <w:rPr>
          <w:rFonts w:asciiTheme="minorHAnsi" w:hAnsiTheme="minorHAnsi"/>
          <w:sz w:val="22"/>
          <w:szCs w:val="22"/>
          <w:lang w:val="sv-SE"/>
        </w:rPr>
        <w:t>.</w:t>
      </w:r>
      <w:r w:rsidRPr="004D1702">
        <w:rPr>
          <w:rFonts w:asciiTheme="minorHAnsi" w:hAnsiTheme="minorHAnsi"/>
          <w:sz w:val="22"/>
          <w:szCs w:val="22"/>
          <w:lang w:val="id-ID"/>
        </w:rPr>
        <w:t>6.</w:t>
      </w:r>
      <w:r w:rsidRPr="004D1702">
        <w:rPr>
          <w:rFonts w:asciiTheme="minorHAnsi" w:hAnsiTheme="minorHAnsi"/>
          <w:sz w:val="22"/>
          <w:szCs w:val="22"/>
          <w:lang w:val="sv-SE"/>
        </w:rPr>
        <w:t xml:space="preserve"> </w:t>
      </w:r>
      <w:r w:rsidRPr="004D1702">
        <w:rPr>
          <w:rFonts w:asciiTheme="minorHAnsi" w:hAnsiTheme="minorHAnsi"/>
          <w:sz w:val="22"/>
          <w:szCs w:val="22"/>
          <w:lang w:val="id-ID"/>
        </w:rPr>
        <w:t>Cakupan dan Jangkauan Pelayanan Pos Pelayanan bergerak Semester I 2010</w:t>
      </w:r>
    </w:p>
    <w:tbl>
      <w:tblPr>
        <w:tblW w:w="6084" w:type="dxa"/>
        <w:jc w:val="center"/>
        <w:tblInd w:w="93" w:type="dxa"/>
        <w:tblLook w:val="04A0"/>
      </w:tblPr>
      <w:tblGrid>
        <w:gridCol w:w="568"/>
        <w:gridCol w:w="1341"/>
        <w:gridCol w:w="1779"/>
        <w:gridCol w:w="2396"/>
      </w:tblGrid>
      <w:tr w:rsidR="0025459B" w:rsidRPr="00EE200C" w:rsidTr="004D1702">
        <w:trPr>
          <w:trHeight w:val="390"/>
          <w:jc w:val="center"/>
        </w:trPr>
        <w:tc>
          <w:tcPr>
            <w:tcW w:w="568"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No.</w:t>
            </w:r>
          </w:p>
        </w:tc>
        <w:tc>
          <w:tcPr>
            <w:tcW w:w="1341"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bCs/>
                <w:color w:val="000000"/>
                <w:lang w:val="id-ID" w:eastAsia="zh-CN"/>
              </w:rPr>
            </w:pPr>
            <w:r w:rsidRPr="00EE200C">
              <w:rPr>
                <w:rFonts w:asciiTheme="minorHAnsi" w:hAnsiTheme="minorHAnsi"/>
                <w:b/>
                <w:bCs/>
                <w:color w:val="000000"/>
                <w:lang w:val="id-ID" w:eastAsia="zh-CN"/>
              </w:rPr>
              <w:t>Wilayah Pos</w:t>
            </w:r>
          </w:p>
        </w:tc>
        <w:tc>
          <w:tcPr>
            <w:tcW w:w="1779"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lang w:val="id-ID"/>
              </w:rPr>
            </w:pPr>
            <w:r w:rsidRPr="00EE200C">
              <w:rPr>
                <w:rFonts w:asciiTheme="minorHAnsi" w:hAnsiTheme="minorHAnsi"/>
                <w:b/>
              </w:rPr>
              <w:t>Cakupa</w:t>
            </w:r>
            <w:r w:rsidRPr="00EE200C">
              <w:rPr>
                <w:rFonts w:asciiTheme="minorHAnsi" w:hAnsiTheme="minorHAnsi"/>
                <w:b/>
                <w:lang w:val="id-ID"/>
              </w:rPr>
              <w:t>n</w:t>
            </w:r>
            <w:r w:rsidRPr="00EE200C">
              <w:rPr>
                <w:rFonts w:asciiTheme="minorHAnsi" w:hAnsiTheme="minorHAnsi"/>
                <w:b/>
              </w:rPr>
              <w:t xml:space="preserve"> penduduk per pos</w:t>
            </w:r>
            <w:r w:rsidRPr="00EE200C">
              <w:rPr>
                <w:rFonts w:asciiTheme="minorHAnsi" w:hAnsiTheme="minorHAnsi"/>
                <w:b/>
                <w:lang w:val="id-ID"/>
              </w:rPr>
              <w:t xml:space="preserve"> bergerak</w:t>
            </w:r>
          </w:p>
        </w:tc>
        <w:tc>
          <w:tcPr>
            <w:tcW w:w="2396"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EE200C" w:rsidRDefault="0025459B" w:rsidP="0025459B">
            <w:pPr>
              <w:jc w:val="center"/>
              <w:rPr>
                <w:rFonts w:asciiTheme="minorHAnsi" w:hAnsiTheme="minorHAnsi"/>
                <w:b/>
                <w:lang w:val="id-ID"/>
              </w:rPr>
            </w:pPr>
            <w:r w:rsidRPr="00EE200C">
              <w:rPr>
                <w:rFonts w:asciiTheme="minorHAnsi" w:hAnsiTheme="minorHAnsi"/>
                <w:b/>
              </w:rPr>
              <w:t>Jangkauan luas</w:t>
            </w:r>
            <w:r w:rsidRPr="00EE200C">
              <w:rPr>
                <w:rFonts w:asciiTheme="minorHAnsi" w:hAnsiTheme="minorHAnsi"/>
                <w:b/>
                <w:lang w:val="id-ID"/>
              </w:rPr>
              <w:t xml:space="preserve"> pelayanan</w:t>
            </w:r>
            <w:r w:rsidRPr="00EE200C">
              <w:rPr>
                <w:rFonts w:asciiTheme="minorHAnsi" w:hAnsiTheme="minorHAnsi"/>
                <w:b/>
              </w:rPr>
              <w:t xml:space="preserve"> per pos</w:t>
            </w:r>
            <w:r w:rsidRPr="00EE200C">
              <w:rPr>
                <w:rFonts w:asciiTheme="minorHAnsi" w:hAnsiTheme="minorHAnsi"/>
                <w:b/>
                <w:lang w:val="id-ID"/>
              </w:rPr>
              <w:t xml:space="preserve"> bergerak (km2)</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1</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109.723</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803</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2</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84.964</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980</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3</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III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100.237</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1.012</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4</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IV</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45.788</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3</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5</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V</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190.644</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130</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6</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VI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83.248</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82</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7</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VII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119.712</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153</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8</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VIII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179.673</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1.029</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9</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IX</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103.770</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4.251</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10</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X</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132.881</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1.473</w:t>
            </w:r>
          </w:p>
        </w:tc>
      </w:tr>
      <w:tr w:rsidR="0025459B" w:rsidRPr="004D1702" w:rsidTr="004D1702">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11</w:t>
            </w:r>
          </w:p>
        </w:tc>
        <w:tc>
          <w:tcPr>
            <w:tcW w:w="1341" w:type="dxa"/>
            <w:tcBorders>
              <w:top w:val="nil"/>
              <w:left w:val="nil"/>
              <w:bottom w:val="single" w:sz="4" w:space="0" w:color="auto"/>
              <w:right w:val="single" w:sz="4" w:space="0" w:color="auto"/>
            </w:tcBorders>
            <w:shd w:val="clear" w:color="auto" w:fill="auto"/>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XI</w:t>
            </w:r>
          </w:p>
        </w:tc>
        <w:tc>
          <w:tcPr>
            <w:tcW w:w="1779"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892.114</w:t>
            </w:r>
          </w:p>
        </w:tc>
        <w:tc>
          <w:tcPr>
            <w:tcW w:w="23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70.708</w:t>
            </w:r>
          </w:p>
        </w:tc>
      </w:tr>
    </w:tbl>
    <w:p w:rsidR="0025459B" w:rsidRDefault="0025459B" w:rsidP="0025459B">
      <w:pPr>
        <w:rPr>
          <w:lang w:val="id-ID"/>
        </w:rPr>
      </w:pPr>
    </w:p>
    <w:p w:rsidR="0025459B" w:rsidRPr="004D1702" w:rsidRDefault="0025459B" w:rsidP="004D1702">
      <w:pPr>
        <w:spacing w:after="120"/>
        <w:jc w:val="center"/>
        <w:rPr>
          <w:rFonts w:asciiTheme="minorHAnsi" w:hAnsiTheme="minorHAnsi"/>
          <w:sz w:val="22"/>
          <w:szCs w:val="22"/>
        </w:rPr>
      </w:pPr>
      <w:r w:rsidRPr="004D1702">
        <w:rPr>
          <w:rFonts w:asciiTheme="minorHAnsi" w:hAnsiTheme="minorHAnsi"/>
          <w:sz w:val="22"/>
          <w:szCs w:val="22"/>
          <w:lang w:val="id-ID"/>
        </w:rPr>
        <w:t>Gambar 5.9. Cakupan pelayanan penduduk pos pelayanan bergerak Semester I 2010</w:t>
      </w:r>
    </w:p>
    <w:p w:rsidR="0025459B" w:rsidRDefault="0025459B" w:rsidP="0025459B">
      <w:pPr>
        <w:jc w:val="center"/>
        <w:rPr>
          <w:lang w:val="id-ID"/>
        </w:rPr>
      </w:pPr>
      <w:r w:rsidRPr="0025459B">
        <w:rPr>
          <w:noProof/>
          <w:lang w:val="id-ID" w:eastAsia="zh-CN"/>
        </w:rPr>
        <w:pict>
          <v:shape id="Chart 32" o:spid="_x0000_i1073" type="#_x0000_t75" style="width:357.2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">
            <v:imagedata r:id="rId34" o:title=""/>
            <o:lock v:ext="edit" aspectratio="f"/>
          </v:shape>
        </w:pict>
      </w:r>
    </w:p>
    <w:p w:rsidR="0025459B" w:rsidRDefault="0025459B" w:rsidP="0025459B">
      <w:pPr>
        <w:rPr>
          <w:lang w:val="id-ID"/>
        </w:rPr>
      </w:pPr>
    </w:p>
    <w:p w:rsidR="0025459B" w:rsidRDefault="004D1702" w:rsidP="0025459B">
      <w:pPr>
        <w:rPr>
          <w:lang w:val="id-ID"/>
        </w:rPr>
      </w:pPr>
      <w:r>
        <w:rPr>
          <w:noProof/>
          <w:lang w:val="id-ID" w:eastAsia="zh-CN"/>
        </w:rPr>
        <w:pict>
          <v:roundrect id="_x0000_s2078" style="position:absolute;margin-left:47.3pt;margin-top:9.9pt;width:362.2pt;height:128.1pt;z-index:7" arcsize="10923f" fillcolor="#f79646" strokecolor="#f79646" strokeweight="10pt">
            <v:stroke linestyle="thinThin"/>
            <v:shadow color="#868686"/>
            <v:textbox style="mso-next-textbox:#_x0000_s2078">
              <w:txbxContent>
                <w:p w:rsidR="00461951" w:rsidRPr="004455BC" w:rsidRDefault="00461951" w:rsidP="004D1702">
                  <w:pPr>
                    <w:jc w:val="both"/>
                    <w:rPr>
                      <w:rFonts w:ascii="Tahoma" w:hAnsi="Tahoma" w:cs="Tahoma"/>
                      <w:lang w:val="id-ID"/>
                    </w:rPr>
                  </w:pPr>
                  <w:r>
                    <w:rPr>
                      <w:rFonts w:ascii="Tahoma" w:hAnsi="Tahoma" w:cs="Tahoma"/>
                      <w:lang w:val="id-ID"/>
                    </w:rPr>
                    <w:t xml:space="preserve">Pola penyediaan pos pelayanan bergerak tidak sepenuhnya mengikuti sebaran penduduk. Meskipun kepadatan penduduknya trendah, namun penyediaan pos pelayanan bergerak di wilayah pos 11 juga masih sangat kurang untuk melayani penduduk yang ada. Satu unit pelayanan pos bergerak di Kawasan Timur Indonesia ini harus melayani hanpir 900 ribu penduduk </w:t>
                  </w:r>
                </w:p>
              </w:txbxContent>
            </v:textbox>
          </v:roundrect>
        </w:pict>
      </w:r>
    </w:p>
    <w:p w:rsidR="0025459B" w:rsidRDefault="0025459B" w:rsidP="0025459B">
      <w:pPr>
        <w:rPr>
          <w:lang w:val="id-ID"/>
        </w:rPr>
      </w:pPr>
    </w:p>
    <w:p w:rsidR="0025459B" w:rsidRDefault="0025459B" w:rsidP="0025459B">
      <w:pPr>
        <w:rPr>
          <w:lang w:val="id-ID"/>
        </w:rPr>
      </w:pPr>
    </w:p>
    <w:p w:rsidR="0025459B" w:rsidRDefault="0025459B" w:rsidP="0025459B">
      <w:pPr>
        <w:rPr>
          <w:lang w:val="id-ID"/>
        </w:rPr>
      </w:pPr>
    </w:p>
    <w:p w:rsidR="004D1702" w:rsidRDefault="004D1702" w:rsidP="0025459B">
      <w:pPr>
        <w:rPr>
          <w:lang w:val="id-ID"/>
        </w:rPr>
      </w:pPr>
    </w:p>
    <w:p w:rsidR="004D1702" w:rsidRDefault="004D1702" w:rsidP="0025459B">
      <w:pPr>
        <w:rPr>
          <w:lang w:val="id-ID"/>
        </w:rPr>
      </w:pPr>
    </w:p>
    <w:p w:rsidR="004D1702" w:rsidRDefault="004D1702" w:rsidP="0025459B">
      <w:pPr>
        <w:rPr>
          <w:lang w:val="id-ID"/>
        </w:rPr>
      </w:pPr>
    </w:p>
    <w:p w:rsidR="004D1702" w:rsidRDefault="004D1702" w:rsidP="0025459B">
      <w:pPr>
        <w:rPr>
          <w:lang w:val="id-ID"/>
        </w:rPr>
      </w:pPr>
    </w:p>
    <w:p w:rsidR="004D1702" w:rsidRDefault="004D1702" w:rsidP="0025459B">
      <w:pPr>
        <w:rPr>
          <w:lang w:val="id-ID"/>
        </w:rPr>
      </w:pPr>
    </w:p>
    <w:p w:rsidR="0025459B" w:rsidRPr="004D1702" w:rsidRDefault="0025459B" w:rsidP="004D1702">
      <w:pPr>
        <w:spacing w:after="120"/>
        <w:jc w:val="center"/>
        <w:rPr>
          <w:rFonts w:asciiTheme="minorHAnsi" w:hAnsiTheme="minorHAnsi"/>
          <w:sz w:val="22"/>
          <w:szCs w:val="22"/>
        </w:rPr>
      </w:pPr>
      <w:r w:rsidRPr="004D1702">
        <w:rPr>
          <w:rFonts w:asciiTheme="minorHAnsi" w:hAnsiTheme="minorHAnsi"/>
          <w:sz w:val="22"/>
          <w:szCs w:val="22"/>
          <w:lang w:val="id-ID"/>
        </w:rPr>
        <w:lastRenderedPageBreak/>
        <w:t>Gambar 5.10. Jangkauan Pelayanan per satu unit Pos Pelayanan Bergerak Semester I 2010</w:t>
      </w:r>
    </w:p>
    <w:p w:rsidR="0025459B" w:rsidRDefault="0025459B" w:rsidP="0025459B">
      <w:pPr>
        <w:jc w:val="center"/>
        <w:rPr>
          <w:lang w:val="id-ID"/>
        </w:rPr>
      </w:pPr>
      <w:r w:rsidRPr="0025459B">
        <w:rPr>
          <w:noProof/>
          <w:lang w:val="id-ID" w:eastAsia="zh-CN"/>
        </w:rPr>
        <w:pict>
          <v:shape id="Chart 33" o:spid="_x0000_i1072" type="#_x0000_t75" style="width:389pt;height:236.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">
            <v:imagedata r:id="rId35" o:title="" cropbottom="-28f"/>
            <o:lock v:ext="edit" aspectratio="f"/>
          </v:shape>
        </w:pict>
      </w:r>
    </w:p>
    <w:p w:rsidR="0025459B" w:rsidRDefault="0025459B" w:rsidP="0025459B">
      <w:pPr>
        <w:rPr>
          <w:b/>
          <w:lang w:val="id-ID"/>
        </w:rPr>
      </w:pPr>
    </w:p>
    <w:p w:rsidR="0025459B" w:rsidRDefault="0025459B" w:rsidP="0025459B">
      <w:pPr>
        <w:rPr>
          <w:b/>
          <w:lang w:val="id-ID"/>
        </w:rPr>
      </w:pPr>
    </w:p>
    <w:p w:rsidR="0025459B" w:rsidRPr="004D1702" w:rsidRDefault="0025459B" w:rsidP="004D1702">
      <w:pPr>
        <w:spacing w:line="360" w:lineRule="auto"/>
        <w:jc w:val="both"/>
        <w:rPr>
          <w:rFonts w:asciiTheme="minorHAnsi" w:hAnsiTheme="minorHAnsi"/>
          <w:b/>
          <w:lang w:val="id-ID"/>
        </w:rPr>
      </w:pPr>
      <w:r w:rsidRPr="004D1702">
        <w:rPr>
          <w:rFonts w:asciiTheme="minorHAnsi" w:hAnsiTheme="minorHAnsi"/>
          <w:b/>
          <w:lang w:val="id-ID"/>
        </w:rPr>
        <w:t>5.3.1.3. Pelayanan Pos Lainnya.</w:t>
      </w:r>
    </w:p>
    <w:p w:rsidR="0025459B" w:rsidRPr="004D1702" w:rsidRDefault="0025459B" w:rsidP="004D1702">
      <w:pPr>
        <w:spacing w:line="360" w:lineRule="auto"/>
        <w:jc w:val="both"/>
        <w:rPr>
          <w:rFonts w:asciiTheme="minorHAnsi" w:hAnsiTheme="minorHAnsi"/>
          <w:lang w:val="id-ID"/>
        </w:rPr>
      </w:pPr>
      <w:r w:rsidRPr="004D1702">
        <w:rPr>
          <w:rFonts w:asciiTheme="minorHAnsi" w:hAnsiTheme="minorHAnsi"/>
          <w:lang w:val="id-ID"/>
        </w:rPr>
        <w:t>Salah satu bentuk pelayanan pos lainnya adalah dalam bentuk pelayanan pos lainnya yang bukan berbetuk kantor pos atau unit pelayanan pos khusus. Pelayanan pos lainnya ini meliputi pelayanan yang dilakukan melalui waralaba, rumah pos, agen pos, pos desa dan sebagainya unuk lebih mendekatkan pelayanan pos kepada penduduk. Terdapat 12 jenis pelayanan pos lainnya yang disediakan dengan 11 jenis yang pelayanannya cukup aktif dan termanfa</w:t>
      </w:r>
      <w:r w:rsidRPr="004D1702">
        <w:rPr>
          <w:rFonts w:asciiTheme="minorHAnsi" w:hAnsiTheme="minorHAnsi"/>
        </w:rPr>
        <w:t>a</w:t>
      </w:r>
      <w:r w:rsidRPr="004D1702">
        <w:rPr>
          <w:rFonts w:asciiTheme="minorHAnsi" w:hAnsiTheme="minorHAnsi"/>
          <w:lang w:val="id-ID"/>
        </w:rPr>
        <w:t>tkan.</w:t>
      </w:r>
    </w:p>
    <w:p w:rsidR="0025459B" w:rsidRPr="004D1702" w:rsidRDefault="0025459B" w:rsidP="004D1702">
      <w:pPr>
        <w:spacing w:line="360" w:lineRule="auto"/>
        <w:jc w:val="both"/>
        <w:rPr>
          <w:rFonts w:asciiTheme="minorHAnsi" w:hAnsiTheme="minorHAnsi"/>
          <w:b/>
          <w:lang w:val="id-ID"/>
        </w:rPr>
      </w:pPr>
    </w:p>
    <w:p w:rsidR="0025459B" w:rsidRPr="004D1702" w:rsidRDefault="0025459B" w:rsidP="004D1702">
      <w:pPr>
        <w:tabs>
          <w:tab w:val="left" w:pos="426"/>
        </w:tabs>
        <w:spacing w:line="360" w:lineRule="auto"/>
        <w:jc w:val="both"/>
        <w:rPr>
          <w:rFonts w:asciiTheme="minorHAnsi" w:hAnsiTheme="minorHAnsi"/>
          <w:b/>
          <w:lang w:val="id-ID"/>
        </w:rPr>
      </w:pPr>
      <w:r w:rsidRPr="004D1702">
        <w:rPr>
          <w:rFonts w:asciiTheme="minorHAnsi" w:hAnsiTheme="minorHAnsi"/>
          <w:b/>
          <w:lang w:val="id-ID"/>
        </w:rPr>
        <w:t xml:space="preserve">a. </w:t>
      </w:r>
      <w:r w:rsidRPr="004D1702">
        <w:rPr>
          <w:rFonts w:asciiTheme="minorHAnsi" w:hAnsiTheme="minorHAnsi"/>
          <w:b/>
        </w:rPr>
        <w:tab/>
      </w:r>
      <w:r w:rsidRPr="004D1702">
        <w:rPr>
          <w:rFonts w:asciiTheme="minorHAnsi" w:hAnsiTheme="minorHAnsi"/>
          <w:b/>
          <w:lang w:val="id-ID"/>
        </w:rPr>
        <w:t>Jumlah Pelayanan Pos Lainnya</w:t>
      </w:r>
    </w:p>
    <w:p w:rsidR="0025459B" w:rsidRPr="004D1702" w:rsidRDefault="0025459B" w:rsidP="004D1702">
      <w:pPr>
        <w:spacing w:line="360" w:lineRule="auto"/>
        <w:jc w:val="both"/>
        <w:rPr>
          <w:rFonts w:asciiTheme="minorHAnsi" w:hAnsiTheme="minorHAnsi"/>
          <w:lang w:val="id-ID"/>
        </w:rPr>
      </w:pPr>
      <w:r w:rsidRPr="004D1702">
        <w:rPr>
          <w:rFonts w:asciiTheme="minorHAnsi" w:hAnsiTheme="minorHAnsi"/>
          <w:lang w:val="id-ID"/>
        </w:rPr>
        <w:t>Jumlah pelayanan pos lainnya relatif tidak banyak mengalami perubahan sejak tahun 2007 sampai tahun 2009. Namun pada tahun 2010, sampai semester I terjadi penurunan cukup signifikan dalam jumlah pelayanan pos lainnya yang tersedia. Penurunan jumlah  pelayanan pos lainnya pada semester I 2010 mencapai 2,1% dari tahun sebelumnya. Penurunan yang terjadi terutama untuk jenis rumah pos, pos desa dan kantor pos desa dengan penurunan terbesar terjadi pada rumah pos yang menurun sebesar 62,5% dibanding tahun sebelumnya. Sementara untuk jenis pelayanan pos lainnya, jumlahnya cenderung tetap dibanding tahun sebelumnya.</w:t>
      </w:r>
    </w:p>
    <w:p w:rsidR="0025459B" w:rsidRPr="004D1702" w:rsidRDefault="0025459B" w:rsidP="004D1702">
      <w:pPr>
        <w:spacing w:line="360" w:lineRule="auto"/>
        <w:jc w:val="both"/>
        <w:rPr>
          <w:rFonts w:asciiTheme="minorHAnsi" w:hAnsiTheme="minorHAnsi"/>
        </w:rPr>
      </w:pPr>
    </w:p>
    <w:p w:rsidR="0025459B" w:rsidRPr="004D1702" w:rsidRDefault="0025459B" w:rsidP="004D1702">
      <w:pPr>
        <w:spacing w:line="360" w:lineRule="auto"/>
        <w:jc w:val="both"/>
        <w:rPr>
          <w:rFonts w:asciiTheme="minorHAnsi" w:hAnsiTheme="minorHAnsi"/>
        </w:rPr>
      </w:pPr>
      <w:r w:rsidRPr="004D1702">
        <w:rPr>
          <w:rFonts w:asciiTheme="minorHAnsi" w:hAnsiTheme="minorHAnsi"/>
          <w:lang w:val="id-ID"/>
        </w:rPr>
        <w:lastRenderedPageBreak/>
        <w:t>Distribusi ketersediaan pelayanan pos lainnya menurut wilayah pos pada semester I tahun 2010 menunjukkan penyediaan sarana pelayanan pos lainnya paling banyak masih terjadi di pulau Jawa. Jumlah pelayanan pos lainnya di wilpos di Pulau Jawa lebih dari 1500 unit per wilpos-nya. Ba</w:t>
      </w:r>
      <w:r w:rsidRPr="004D1702">
        <w:rPr>
          <w:rFonts w:asciiTheme="minorHAnsi" w:hAnsiTheme="minorHAnsi"/>
        </w:rPr>
        <w:t>h</w:t>
      </w:r>
      <w:r w:rsidRPr="004D1702">
        <w:rPr>
          <w:rFonts w:asciiTheme="minorHAnsi" w:hAnsiTheme="minorHAnsi"/>
          <w:lang w:val="id-ID"/>
        </w:rPr>
        <w:t>kan untuk wilpos 6 (Jawa tengah dan DIY) dan wilpos 7 (Jawa Timur) jumlahnya mencapai lebih dari 2000 unit. Distribusi pelayanan pos lainnya yang lebih banyak di pulau Jawa terjadi hampir pada semua jenis pelayanan pos lainnya. Namun untuk jenis Kantor Pos Desa, meskipun di wilpos 7 jumlahnya cukup banyak, distribusi terbesar terdapat di wilpos 9 (Kalimantan) dan 10 (Sulawesi).</w:t>
      </w:r>
    </w:p>
    <w:p w:rsidR="0025459B" w:rsidRPr="004D1702" w:rsidRDefault="0025459B" w:rsidP="0025459B">
      <w:pPr>
        <w:rPr>
          <w:rFonts w:asciiTheme="minorHAnsi" w:hAnsiTheme="minorHAnsi"/>
        </w:rPr>
      </w:pPr>
    </w:p>
    <w:p w:rsidR="0025459B" w:rsidRPr="004D1702" w:rsidRDefault="0025459B" w:rsidP="004D1702">
      <w:pPr>
        <w:spacing w:after="120"/>
        <w:jc w:val="center"/>
        <w:rPr>
          <w:rFonts w:asciiTheme="minorHAnsi" w:hAnsiTheme="minorHAnsi"/>
          <w:sz w:val="22"/>
          <w:szCs w:val="22"/>
        </w:rPr>
      </w:pPr>
      <w:r w:rsidRPr="004D1702">
        <w:rPr>
          <w:rFonts w:asciiTheme="minorHAnsi" w:hAnsiTheme="minorHAnsi"/>
          <w:sz w:val="22"/>
          <w:szCs w:val="22"/>
          <w:lang w:val="id-ID"/>
        </w:rPr>
        <w:t>Tabel 5.7. Perkembangan Pelayanan Pos Lainnya Tahun 2005- Semester I 2010</w:t>
      </w:r>
    </w:p>
    <w:tbl>
      <w:tblPr>
        <w:tblW w:w="8428" w:type="dxa"/>
        <w:jc w:val="center"/>
        <w:tblInd w:w="103" w:type="dxa"/>
        <w:tblLook w:val="04A0"/>
      </w:tblPr>
      <w:tblGrid>
        <w:gridCol w:w="520"/>
        <w:gridCol w:w="2340"/>
        <w:gridCol w:w="928"/>
        <w:gridCol w:w="928"/>
        <w:gridCol w:w="928"/>
        <w:gridCol w:w="928"/>
        <w:gridCol w:w="928"/>
        <w:gridCol w:w="928"/>
      </w:tblGrid>
      <w:tr w:rsidR="0025459B" w:rsidRPr="004D1702" w:rsidTr="0025459B">
        <w:trPr>
          <w:trHeight w:val="315"/>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No</w:t>
            </w:r>
          </w:p>
        </w:tc>
        <w:tc>
          <w:tcPr>
            <w:tcW w:w="234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Pelayanan Pos Lainnya</w:t>
            </w:r>
          </w:p>
        </w:tc>
        <w:tc>
          <w:tcPr>
            <w:tcW w:w="5568" w:type="dxa"/>
            <w:gridSpan w:val="6"/>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Tahun</w:t>
            </w:r>
          </w:p>
        </w:tc>
      </w:tr>
      <w:tr w:rsidR="0025459B" w:rsidRPr="004D1702" w:rsidTr="0025459B">
        <w:trPr>
          <w:trHeight w:val="315"/>
          <w:jc w:val="center"/>
        </w:trPr>
        <w:tc>
          <w:tcPr>
            <w:tcW w:w="52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D1702" w:rsidRDefault="0025459B" w:rsidP="0025459B">
            <w:pPr>
              <w:rPr>
                <w:rFonts w:asciiTheme="minorHAnsi" w:hAnsiTheme="minorHAnsi"/>
                <w:b/>
                <w:bCs/>
                <w:color w:val="000000"/>
                <w:lang w:val="id-ID" w:eastAsia="zh-CN"/>
              </w:rPr>
            </w:pPr>
          </w:p>
        </w:tc>
        <w:tc>
          <w:tcPr>
            <w:tcW w:w="234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D1702" w:rsidRDefault="0025459B" w:rsidP="0025459B">
            <w:pPr>
              <w:rPr>
                <w:rFonts w:asciiTheme="minorHAnsi" w:hAnsiTheme="minorHAnsi"/>
                <w:b/>
                <w:bCs/>
                <w:color w:val="000000"/>
                <w:lang w:val="id-ID" w:eastAsia="zh-CN"/>
              </w:rPr>
            </w:pPr>
          </w:p>
        </w:tc>
        <w:tc>
          <w:tcPr>
            <w:tcW w:w="928" w:type="dxa"/>
            <w:tcBorders>
              <w:top w:val="nil"/>
              <w:left w:val="nil"/>
              <w:bottom w:val="single" w:sz="4" w:space="0" w:color="auto"/>
              <w:right w:val="single" w:sz="4" w:space="0" w:color="auto"/>
            </w:tcBorders>
            <w:shd w:val="clear" w:color="auto" w:fill="BFBFBF" w:themeFill="background1" w:themeFillShade="BF"/>
            <w:noWrap/>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2005</w:t>
            </w:r>
          </w:p>
        </w:tc>
        <w:tc>
          <w:tcPr>
            <w:tcW w:w="928" w:type="dxa"/>
            <w:tcBorders>
              <w:top w:val="nil"/>
              <w:left w:val="nil"/>
              <w:bottom w:val="single" w:sz="4" w:space="0" w:color="auto"/>
              <w:right w:val="single" w:sz="4" w:space="0" w:color="auto"/>
            </w:tcBorders>
            <w:shd w:val="clear" w:color="auto" w:fill="BFBFBF" w:themeFill="background1" w:themeFillShade="BF"/>
            <w:noWrap/>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2006</w:t>
            </w:r>
          </w:p>
        </w:tc>
        <w:tc>
          <w:tcPr>
            <w:tcW w:w="928" w:type="dxa"/>
            <w:tcBorders>
              <w:top w:val="nil"/>
              <w:left w:val="nil"/>
              <w:bottom w:val="single" w:sz="4" w:space="0" w:color="auto"/>
              <w:right w:val="single" w:sz="4" w:space="0" w:color="auto"/>
            </w:tcBorders>
            <w:shd w:val="clear" w:color="auto" w:fill="BFBFBF" w:themeFill="background1" w:themeFillShade="BF"/>
            <w:noWrap/>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2007</w:t>
            </w:r>
          </w:p>
        </w:tc>
        <w:tc>
          <w:tcPr>
            <w:tcW w:w="928" w:type="dxa"/>
            <w:tcBorders>
              <w:top w:val="nil"/>
              <w:left w:val="nil"/>
              <w:bottom w:val="single" w:sz="4" w:space="0" w:color="auto"/>
              <w:right w:val="single" w:sz="4" w:space="0" w:color="auto"/>
            </w:tcBorders>
            <w:shd w:val="clear" w:color="auto" w:fill="BFBFBF" w:themeFill="background1" w:themeFillShade="BF"/>
            <w:noWrap/>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2008</w:t>
            </w:r>
          </w:p>
        </w:tc>
        <w:tc>
          <w:tcPr>
            <w:tcW w:w="928" w:type="dxa"/>
            <w:tcBorders>
              <w:top w:val="nil"/>
              <w:left w:val="nil"/>
              <w:bottom w:val="single" w:sz="4" w:space="0" w:color="auto"/>
              <w:right w:val="single" w:sz="4" w:space="0" w:color="auto"/>
            </w:tcBorders>
            <w:shd w:val="clear" w:color="auto" w:fill="BFBFBF" w:themeFill="background1" w:themeFillShade="BF"/>
            <w:noWrap/>
            <w:vAlign w:val="center"/>
            <w:hideMark/>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2009</w:t>
            </w:r>
          </w:p>
        </w:tc>
        <w:tc>
          <w:tcPr>
            <w:tcW w:w="928" w:type="dxa"/>
            <w:tcBorders>
              <w:top w:val="nil"/>
              <w:left w:val="nil"/>
              <w:bottom w:val="single" w:sz="4" w:space="0" w:color="auto"/>
              <w:right w:val="single" w:sz="4" w:space="0" w:color="auto"/>
            </w:tcBorders>
            <w:shd w:val="clear" w:color="auto" w:fill="BFBFBF" w:themeFill="background1" w:themeFillShade="BF"/>
          </w:tcPr>
          <w:p w:rsidR="0025459B" w:rsidRPr="004D1702" w:rsidRDefault="0025459B" w:rsidP="0025459B">
            <w:pPr>
              <w:jc w:val="center"/>
              <w:rPr>
                <w:rFonts w:asciiTheme="minorHAnsi" w:hAnsiTheme="minorHAnsi"/>
                <w:b/>
                <w:bCs/>
                <w:color w:val="000000"/>
                <w:lang w:val="id-ID" w:eastAsia="zh-CN"/>
              </w:rPr>
            </w:pPr>
            <w:r w:rsidRPr="004D1702">
              <w:rPr>
                <w:rFonts w:asciiTheme="minorHAnsi" w:hAnsiTheme="minorHAnsi"/>
                <w:b/>
                <w:bCs/>
                <w:color w:val="000000"/>
                <w:lang w:val="id-ID" w:eastAsia="zh-CN"/>
              </w:rPr>
              <w:t>2010*</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1</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Waralaba</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7</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7</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7</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23</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23</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2</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Rumah Pos</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368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368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368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368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368</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138</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3</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Agenpos</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1543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1543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1577</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1573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1573</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1573</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4</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Agenpos Desa</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319</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319</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319</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318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318</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318</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5</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Agenpos Koperasi</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428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428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428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427</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427</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427</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6</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Depo Bpm</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5226</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5226</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5226</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5220</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5220</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5220</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7</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Posserba</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0</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0</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0</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0</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0</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0</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8</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Pos Desa</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2873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2827</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2732</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2723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2723</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2649</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9</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Kantor Pos Desa</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868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866</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888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889</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889</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855</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10</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Warpos Kesra</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1438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1438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1438</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1426</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1426</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1426</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11</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rPr>
                <w:rFonts w:asciiTheme="minorHAnsi" w:hAnsiTheme="minorHAnsi"/>
                <w:color w:val="000000"/>
                <w:lang w:val="id-ID" w:eastAsia="zh-CN"/>
              </w:rPr>
            </w:pPr>
            <w:r w:rsidRPr="004D1702">
              <w:rPr>
                <w:rFonts w:asciiTheme="minorHAnsi" w:hAnsiTheme="minorHAnsi"/>
                <w:color w:val="000000"/>
                <w:lang w:val="id-ID" w:eastAsia="zh-CN"/>
              </w:rPr>
              <w:t>Pos Sekolah</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3291</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3291</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3291</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3294</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3294</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3294</w:t>
            </w:r>
          </w:p>
        </w:tc>
      </w:tr>
      <w:tr w:rsidR="0025459B" w:rsidRPr="004D1702" w:rsidTr="0025459B">
        <w:trPr>
          <w:trHeight w:val="31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 </w:t>
            </w:r>
          </w:p>
        </w:tc>
        <w:tc>
          <w:tcPr>
            <w:tcW w:w="2340" w:type="dxa"/>
            <w:tcBorders>
              <w:top w:val="nil"/>
              <w:left w:val="nil"/>
              <w:bottom w:val="single" w:sz="4" w:space="0" w:color="auto"/>
              <w:right w:val="single" w:sz="4" w:space="0" w:color="auto"/>
            </w:tcBorders>
            <w:shd w:val="clear" w:color="auto" w:fill="auto"/>
            <w:vAlign w:val="center"/>
            <w:hideMark/>
          </w:tcPr>
          <w:p w:rsidR="0025459B" w:rsidRPr="004D1702" w:rsidRDefault="0025459B" w:rsidP="0025459B">
            <w:pPr>
              <w:jc w:val="center"/>
              <w:rPr>
                <w:rFonts w:asciiTheme="minorHAnsi" w:hAnsiTheme="minorHAnsi"/>
                <w:color w:val="000000"/>
                <w:lang w:val="id-ID" w:eastAsia="zh-CN"/>
              </w:rPr>
            </w:pPr>
            <w:r w:rsidRPr="004D1702">
              <w:rPr>
                <w:rFonts w:asciiTheme="minorHAnsi" w:hAnsiTheme="minorHAnsi"/>
                <w:color w:val="000000"/>
                <w:lang w:val="id-ID" w:eastAsia="zh-CN"/>
              </w:rPr>
              <w:t>Jumlah</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16361</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16313</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16274</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16261</w:t>
            </w:r>
          </w:p>
        </w:tc>
        <w:tc>
          <w:tcPr>
            <w:tcW w:w="92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lang w:val="id-ID" w:eastAsia="zh-CN"/>
              </w:rPr>
            </w:pPr>
            <w:r w:rsidRPr="004D1702">
              <w:rPr>
                <w:rFonts w:asciiTheme="minorHAnsi" w:hAnsiTheme="minorHAnsi"/>
                <w:color w:val="000000"/>
                <w:lang w:val="id-ID" w:eastAsia="zh-CN"/>
              </w:rPr>
              <w:t>16261</w:t>
            </w:r>
          </w:p>
        </w:tc>
        <w:tc>
          <w:tcPr>
            <w:tcW w:w="928" w:type="dxa"/>
            <w:tcBorders>
              <w:top w:val="nil"/>
              <w:left w:val="nil"/>
              <w:bottom w:val="single" w:sz="4" w:space="0" w:color="auto"/>
              <w:right w:val="single" w:sz="4" w:space="0" w:color="auto"/>
            </w:tcBorders>
            <w:vAlign w:val="bottom"/>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15923</w:t>
            </w:r>
          </w:p>
        </w:tc>
      </w:tr>
    </w:tbl>
    <w:p w:rsidR="0025459B" w:rsidRPr="004D1702" w:rsidRDefault="0025459B" w:rsidP="0025459B">
      <w:pPr>
        <w:rPr>
          <w:rFonts w:asciiTheme="minorHAnsi" w:hAnsiTheme="minorHAnsi"/>
          <w:lang w:val="id-ID"/>
        </w:rPr>
      </w:pPr>
    </w:p>
    <w:p w:rsidR="0025459B" w:rsidRPr="004D1702" w:rsidRDefault="0025459B" w:rsidP="004D1702">
      <w:pPr>
        <w:spacing w:line="360" w:lineRule="auto"/>
        <w:jc w:val="both"/>
        <w:rPr>
          <w:rFonts w:asciiTheme="minorHAnsi" w:hAnsiTheme="minorHAnsi"/>
          <w:lang w:val="id-ID"/>
        </w:rPr>
      </w:pPr>
      <w:r w:rsidRPr="004D1702">
        <w:rPr>
          <w:rFonts w:asciiTheme="minorHAnsi" w:hAnsiTheme="minorHAnsi"/>
          <w:lang w:val="id-ID"/>
        </w:rPr>
        <w:t>Jumlah kantor pos desa di wilpos I juga relatif cukup besar. Persebaran untuk tiap jenis pelayanan pos lainnya juga berbeda-beda. Untuk jenis agen pos, terbanyak di wilpos 4 yang merupakan daerah perkotaan, dengan jumlah agen pos yang jumlahnya jauh lebih besar daripada wilpos lainnya. Sementara untuk rumah pos hanya tersedia justru di luar Jawa. Sedangkan untuk jenis pos sekolah, tersebar hampir merata di semua wilpos.</w:t>
      </w:r>
    </w:p>
    <w:p w:rsidR="0025459B" w:rsidRDefault="0025459B" w:rsidP="0025459B">
      <w:pPr>
        <w:spacing w:after="120"/>
        <w:jc w:val="center"/>
        <w:rPr>
          <w:lang w:val="id-ID"/>
        </w:rPr>
      </w:pPr>
    </w:p>
    <w:p w:rsidR="0025459B" w:rsidRDefault="0025459B" w:rsidP="0025459B">
      <w:pPr>
        <w:spacing w:after="120"/>
        <w:jc w:val="center"/>
        <w:rPr>
          <w:lang w:val="id-ID"/>
        </w:rPr>
      </w:pPr>
    </w:p>
    <w:p w:rsidR="0025459B" w:rsidRDefault="0025459B" w:rsidP="0025459B">
      <w:pPr>
        <w:spacing w:after="120"/>
        <w:jc w:val="center"/>
        <w:rPr>
          <w:lang w:val="id-ID"/>
        </w:rPr>
      </w:pPr>
    </w:p>
    <w:p w:rsidR="0025459B" w:rsidRDefault="0025459B" w:rsidP="0025459B">
      <w:pPr>
        <w:spacing w:after="120"/>
        <w:jc w:val="center"/>
        <w:rPr>
          <w:lang w:val="id-ID"/>
        </w:rPr>
      </w:pPr>
    </w:p>
    <w:p w:rsidR="0025459B" w:rsidRDefault="0025459B" w:rsidP="0025459B">
      <w:pPr>
        <w:spacing w:after="120"/>
        <w:jc w:val="center"/>
        <w:rPr>
          <w:lang w:val="id-ID"/>
        </w:rPr>
      </w:pPr>
    </w:p>
    <w:p w:rsidR="0025459B" w:rsidRDefault="0025459B" w:rsidP="0025459B">
      <w:pPr>
        <w:spacing w:after="120"/>
        <w:jc w:val="center"/>
        <w:rPr>
          <w:lang w:val="id-ID"/>
        </w:rPr>
      </w:pPr>
    </w:p>
    <w:p w:rsidR="0025459B" w:rsidRDefault="0025459B" w:rsidP="0025459B">
      <w:pPr>
        <w:spacing w:after="120"/>
        <w:jc w:val="center"/>
        <w:rPr>
          <w:lang w:val="id-ID"/>
        </w:rPr>
      </w:pPr>
    </w:p>
    <w:p w:rsidR="0025459B" w:rsidRPr="004D1702" w:rsidRDefault="0025459B" w:rsidP="0025459B">
      <w:pPr>
        <w:spacing w:after="120"/>
        <w:jc w:val="center"/>
        <w:rPr>
          <w:rFonts w:asciiTheme="minorHAnsi" w:hAnsiTheme="minorHAnsi"/>
          <w:sz w:val="22"/>
          <w:szCs w:val="22"/>
        </w:rPr>
      </w:pPr>
      <w:r w:rsidRPr="004D1702">
        <w:rPr>
          <w:rFonts w:asciiTheme="minorHAnsi" w:hAnsiTheme="minorHAnsi"/>
          <w:sz w:val="22"/>
          <w:szCs w:val="22"/>
          <w:lang w:val="sv-SE"/>
        </w:rPr>
        <w:lastRenderedPageBreak/>
        <w:t xml:space="preserve">Tabel </w:t>
      </w:r>
      <w:r w:rsidRPr="004D1702">
        <w:rPr>
          <w:rFonts w:asciiTheme="minorHAnsi" w:hAnsiTheme="minorHAnsi"/>
          <w:sz w:val="22"/>
          <w:szCs w:val="22"/>
          <w:lang w:val="id-ID"/>
        </w:rPr>
        <w:t>5</w:t>
      </w:r>
      <w:r w:rsidRPr="004D1702">
        <w:rPr>
          <w:rFonts w:asciiTheme="minorHAnsi" w:hAnsiTheme="minorHAnsi"/>
          <w:sz w:val="22"/>
          <w:szCs w:val="22"/>
          <w:lang w:val="sv-SE"/>
        </w:rPr>
        <w:t>.</w:t>
      </w:r>
      <w:r w:rsidRPr="004D1702">
        <w:rPr>
          <w:rFonts w:asciiTheme="minorHAnsi" w:hAnsiTheme="minorHAnsi"/>
          <w:sz w:val="22"/>
          <w:szCs w:val="22"/>
          <w:lang w:val="id-ID"/>
        </w:rPr>
        <w:t>8.</w:t>
      </w:r>
      <w:r w:rsidRPr="004D1702">
        <w:rPr>
          <w:rFonts w:asciiTheme="minorHAnsi" w:hAnsiTheme="minorHAnsi"/>
          <w:sz w:val="22"/>
          <w:szCs w:val="22"/>
          <w:lang w:val="sv-SE"/>
        </w:rPr>
        <w:t xml:space="preserve"> </w:t>
      </w:r>
      <w:r w:rsidRPr="004D1702">
        <w:rPr>
          <w:rFonts w:asciiTheme="minorHAnsi" w:hAnsiTheme="minorHAnsi"/>
          <w:sz w:val="22"/>
          <w:szCs w:val="22"/>
          <w:lang w:val="id-ID"/>
        </w:rPr>
        <w:t xml:space="preserve">Sebaran Jumlah Pelayanan Pos Lainnya menurut jenis dan Wilayah Pos Semester I </w:t>
      </w:r>
      <w:r w:rsidRPr="004D1702">
        <w:rPr>
          <w:rFonts w:asciiTheme="minorHAnsi" w:hAnsiTheme="minorHAnsi"/>
          <w:sz w:val="22"/>
          <w:szCs w:val="22"/>
          <w:lang w:val="sv-SE"/>
        </w:rPr>
        <w:t>20</w:t>
      </w:r>
      <w:r w:rsidRPr="004D1702">
        <w:rPr>
          <w:rFonts w:asciiTheme="minorHAnsi" w:hAnsiTheme="minorHAnsi"/>
          <w:sz w:val="22"/>
          <w:szCs w:val="22"/>
          <w:lang w:val="id-ID"/>
        </w:rPr>
        <w:t>10</w:t>
      </w:r>
    </w:p>
    <w:tbl>
      <w:tblPr>
        <w:tblW w:w="9967" w:type="dxa"/>
        <w:tblInd w:w="93" w:type="dxa"/>
        <w:tblLook w:val="04A0"/>
      </w:tblPr>
      <w:tblGrid>
        <w:gridCol w:w="480"/>
        <w:gridCol w:w="1527"/>
        <w:gridCol w:w="672"/>
        <w:gridCol w:w="672"/>
        <w:gridCol w:w="596"/>
        <w:gridCol w:w="672"/>
        <w:gridCol w:w="672"/>
        <w:gridCol w:w="672"/>
        <w:gridCol w:w="672"/>
        <w:gridCol w:w="672"/>
        <w:gridCol w:w="672"/>
        <w:gridCol w:w="600"/>
        <w:gridCol w:w="521"/>
        <w:gridCol w:w="867"/>
      </w:tblGrid>
      <w:tr w:rsidR="0025459B" w:rsidRPr="004D1702" w:rsidTr="0025459B">
        <w:trPr>
          <w:trHeight w:val="300"/>
        </w:trPr>
        <w:tc>
          <w:tcPr>
            <w:tcW w:w="480" w:type="dxa"/>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No</w:t>
            </w:r>
          </w:p>
        </w:tc>
        <w:tc>
          <w:tcPr>
            <w:tcW w:w="1527" w:type="dxa"/>
            <w:vMerge w:val="restart"/>
            <w:tcBorders>
              <w:top w:val="single" w:sz="4" w:space="0" w:color="auto"/>
              <w:left w:val="single" w:sz="4" w:space="0" w:color="auto"/>
              <w:bottom w:val="single" w:sz="4" w:space="0" w:color="000000"/>
              <w:right w:val="single" w:sz="4" w:space="0" w:color="auto"/>
            </w:tcBorders>
            <w:shd w:val="clear" w:color="000000" w:fill="BFBFBF"/>
            <w:vAlign w:val="center"/>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Pelayanan Pos Lainnya</w:t>
            </w:r>
          </w:p>
        </w:tc>
        <w:tc>
          <w:tcPr>
            <w:tcW w:w="7093"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Wilayah Pos</w:t>
            </w:r>
          </w:p>
        </w:tc>
        <w:tc>
          <w:tcPr>
            <w:tcW w:w="867" w:type="dxa"/>
            <w:vMerge w:val="restart"/>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Jumlah</w:t>
            </w:r>
          </w:p>
        </w:tc>
      </w:tr>
      <w:tr w:rsidR="0025459B" w:rsidRPr="004D1702" w:rsidTr="0025459B">
        <w:trPr>
          <w:trHeight w:val="300"/>
        </w:trPr>
        <w:tc>
          <w:tcPr>
            <w:tcW w:w="480" w:type="dxa"/>
            <w:vMerge/>
            <w:tcBorders>
              <w:top w:val="single" w:sz="4" w:space="0" w:color="auto"/>
              <w:left w:val="single" w:sz="4" w:space="0" w:color="auto"/>
              <w:bottom w:val="single" w:sz="4" w:space="0" w:color="auto"/>
              <w:right w:val="single" w:sz="4" w:space="0" w:color="auto"/>
            </w:tcBorders>
            <w:vAlign w:val="center"/>
            <w:hideMark/>
          </w:tcPr>
          <w:p w:rsidR="0025459B" w:rsidRPr="004D1702" w:rsidRDefault="0025459B" w:rsidP="0025459B">
            <w:pPr>
              <w:rPr>
                <w:rFonts w:asciiTheme="minorHAnsi" w:hAnsiTheme="minorHAnsi"/>
                <w:b/>
                <w:bCs/>
                <w:color w:val="000000"/>
                <w:sz w:val="20"/>
                <w:szCs w:val="20"/>
                <w:lang w:val="id-ID" w:eastAsia="zh-CN"/>
              </w:rPr>
            </w:pPr>
          </w:p>
        </w:tc>
        <w:tc>
          <w:tcPr>
            <w:tcW w:w="1527" w:type="dxa"/>
            <w:vMerge/>
            <w:tcBorders>
              <w:top w:val="single" w:sz="4" w:space="0" w:color="auto"/>
              <w:left w:val="single" w:sz="4" w:space="0" w:color="auto"/>
              <w:bottom w:val="single" w:sz="4" w:space="0" w:color="000000"/>
              <w:right w:val="single" w:sz="4" w:space="0" w:color="auto"/>
            </w:tcBorders>
            <w:vAlign w:val="center"/>
            <w:hideMark/>
          </w:tcPr>
          <w:p w:rsidR="0025459B" w:rsidRPr="004D1702" w:rsidRDefault="0025459B" w:rsidP="0025459B">
            <w:pPr>
              <w:rPr>
                <w:rFonts w:asciiTheme="minorHAnsi" w:hAnsiTheme="minorHAnsi"/>
                <w:b/>
                <w:bCs/>
                <w:color w:val="000000"/>
                <w:sz w:val="20"/>
                <w:szCs w:val="20"/>
                <w:lang w:val="id-ID" w:eastAsia="zh-CN"/>
              </w:rPr>
            </w:pP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I</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II</w:t>
            </w:r>
          </w:p>
        </w:tc>
        <w:tc>
          <w:tcPr>
            <w:tcW w:w="596"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III</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IV</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V</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VI</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VII</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VIII</w:t>
            </w:r>
          </w:p>
        </w:tc>
        <w:tc>
          <w:tcPr>
            <w:tcW w:w="672"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IX</w:t>
            </w:r>
          </w:p>
        </w:tc>
        <w:tc>
          <w:tcPr>
            <w:tcW w:w="600"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X</w:t>
            </w:r>
          </w:p>
        </w:tc>
        <w:tc>
          <w:tcPr>
            <w:tcW w:w="521" w:type="dxa"/>
            <w:tcBorders>
              <w:top w:val="nil"/>
              <w:left w:val="nil"/>
              <w:bottom w:val="single" w:sz="4" w:space="0" w:color="auto"/>
              <w:right w:val="single" w:sz="4" w:space="0" w:color="auto"/>
            </w:tcBorders>
            <w:shd w:val="clear" w:color="000000" w:fill="BFBFBF"/>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XI</w:t>
            </w:r>
          </w:p>
        </w:tc>
        <w:tc>
          <w:tcPr>
            <w:tcW w:w="867" w:type="dxa"/>
            <w:vMerge/>
            <w:tcBorders>
              <w:top w:val="single" w:sz="4" w:space="0" w:color="auto"/>
              <w:left w:val="single" w:sz="4" w:space="0" w:color="auto"/>
              <w:bottom w:val="single" w:sz="4" w:space="0" w:color="auto"/>
              <w:right w:val="single" w:sz="4" w:space="0" w:color="auto"/>
            </w:tcBorders>
            <w:vAlign w:val="center"/>
            <w:hideMark/>
          </w:tcPr>
          <w:p w:rsidR="0025459B" w:rsidRPr="004D1702" w:rsidRDefault="0025459B" w:rsidP="0025459B">
            <w:pPr>
              <w:rPr>
                <w:rFonts w:asciiTheme="minorHAnsi" w:hAnsiTheme="minorHAnsi"/>
                <w:b/>
                <w:bCs/>
                <w:color w:val="000000"/>
                <w:sz w:val="20"/>
                <w:szCs w:val="20"/>
                <w:lang w:val="id-ID" w:eastAsia="zh-CN"/>
              </w:rPr>
            </w:pP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1</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Waralaba</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6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23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2</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Rumahpos</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35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68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138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3</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Agenpos</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64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54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32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517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159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171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215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110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127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97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27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1.573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4</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Agenpos Desa</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46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17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47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49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37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12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318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5</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ind w:left="-147" w:right="-101"/>
              <w:jc w:val="center"/>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Agenpos Koperasi</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27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18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83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64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32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36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49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21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18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427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6</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Depo Bpm</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342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331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224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295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562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1.220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1.121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449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212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342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122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5.220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7</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Posserba</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8</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Pos Desa</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232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255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259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117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375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568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140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199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207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180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117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2.649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9</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ind w:right="-101"/>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Kantor Pos Desa</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89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29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97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135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42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145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155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71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855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10</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Warpos Kesra</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101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118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91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w:t>
            </w: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200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218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213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127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93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147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59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59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1.426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18"/>
                <w:szCs w:val="18"/>
                <w:lang w:val="id-ID" w:eastAsia="zh-CN"/>
              </w:rPr>
            </w:pPr>
            <w:r w:rsidRPr="004D1702">
              <w:rPr>
                <w:rFonts w:asciiTheme="minorHAnsi" w:hAnsiTheme="minorHAnsi"/>
                <w:color w:val="000000"/>
                <w:sz w:val="18"/>
                <w:szCs w:val="18"/>
                <w:lang w:val="id-ID" w:eastAsia="zh-CN"/>
              </w:rPr>
              <w:t>11</w:t>
            </w:r>
          </w:p>
        </w:tc>
        <w:tc>
          <w:tcPr>
            <w:tcW w:w="152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Pos Sekolah</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357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339 </w:t>
            </w:r>
          </w:p>
        </w:tc>
        <w:tc>
          <w:tcPr>
            <w:tcW w:w="596"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243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303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397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465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406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266 </w:t>
            </w:r>
          </w:p>
        </w:tc>
        <w:tc>
          <w:tcPr>
            <w:tcW w:w="672"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286 </w:t>
            </w:r>
          </w:p>
        </w:tc>
        <w:tc>
          <w:tcPr>
            <w:tcW w:w="60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lang w:val="id-ID"/>
              </w:rPr>
              <w:t xml:space="preserve"> </w:t>
            </w:r>
            <w:r w:rsidRPr="004D1702">
              <w:rPr>
                <w:rFonts w:asciiTheme="minorHAnsi" w:hAnsiTheme="minorHAnsi"/>
                <w:color w:val="000000"/>
                <w:sz w:val="20"/>
                <w:szCs w:val="20"/>
              </w:rPr>
              <w:t xml:space="preserve">124 </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108 </w:t>
            </w:r>
          </w:p>
        </w:tc>
        <w:tc>
          <w:tcPr>
            <w:tcW w:w="867"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rPr>
            </w:pPr>
            <w:r w:rsidRPr="004D1702">
              <w:rPr>
                <w:rFonts w:asciiTheme="minorHAnsi" w:hAnsiTheme="minorHAnsi"/>
                <w:color w:val="000000"/>
                <w:sz w:val="20"/>
                <w:szCs w:val="20"/>
              </w:rPr>
              <w:t xml:space="preserve">   3.294 </w:t>
            </w:r>
          </w:p>
        </w:tc>
      </w:tr>
      <w:tr w:rsidR="0025459B" w:rsidRPr="004D1702" w:rsidTr="0025459B">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18"/>
                <w:szCs w:val="18"/>
                <w:lang w:val="id-ID" w:eastAsia="zh-CN"/>
              </w:rPr>
            </w:pPr>
          </w:p>
        </w:tc>
        <w:tc>
          <w:tcPr>
            <w:tcW w:w="1527"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Jumlah</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1.286</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1.182</w:t>
            </w:r>
          </w:p>
        </w:tc>
        <w:tc>
          <w:tcPr>
            <w:tcW w:w="596"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971</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1.583</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1.915</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2.791</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2.226</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1.236</w:t>
            </w:r>
          </w:p>
        </w:tc>
        <w:tc>
          <w:tcPr>
            <w:tcW w:w="672"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1.213</w:t>
            </w:r>
          </w:p>
        </w:tc>
        <w:tc>
          <w:tcPr>
            <w:tcW w:w="600"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994</w:t>
            </w:r>
          </w:p>
        </w:tc>
        <w:tc>
          <w:tcPr>
            <w:tcW w:w="521"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526</w:t>
            </w:r>
          </w:p>
        </w:tc>
        <w:tc>
          <w:tcPr>
            <w:tcW w:w="867" w:type="dxa"/>
            <w:tcBorders>
              <w:top w:val="nil"/>
              <w:left w:val="nil"/>
              <w:bottom w:val="single" w:sz="4" w:space="0" w:color="auto"/>
              <w:right w:val="single" w:sz="4" w:space="0" w:color="auto"/>
            </w:tcBorders>
            <w:shd w:val="clear" w:color="auto" w:fill="auto"/>
            <w:noWrap/>
            <w:vAlign w:val="center"/>
            <w:hideMark/>
          </w:tcPr>
          <w:p w:rsidR="0025459B" w:rsidRPr="004D1702" w:rsidRDefault="0025459B" w:rsidP="0025459B">
            <w:pPr>
              <w:jc w:val="center"/>
              <w:rPr>
                <w:rFonts w:asciiTheme="minorHAnsi" w:hAnsiTheme="minorHAnsi"/>
                <w:color w:val="000000"/>
                <w:sz w:val="20"/>
                <w:szCs w:val="20"/>
              </w:rPr>
            </w:pPr>
            <w:r w:rsidRPr="004D1702">
              <w:rPr>
                <w:rFonts w:asciiTheme="minorHAnsi" w:hAnsiTheme="minorHAnsi"/>
                <w:color w:val="000000"/>
                <w:sz w:val="20"/>
                <w:szCs w:val="20"/>
              </w:rPr>
              <w:t>15.923</w:t>
            </w:r>
          </w:p>
        </w:tc>
      </w:tr>
    </w:tbl>
    <w:p w:rsidR="0025459B" w:rsidRPr="004D1702" w:rsidRDefault="0025459B" w:rsidP="0025459B">
      <w:pPr>
        <w:rPr>
          <w:rFonts w:asciiTheme="minorHAnsi" w:hAnsiTheme="minorHAnsi"/>
          <w:lang w:val="id-ID"/>
        </w:rPr>
      </w:pPr>
    </w:p>
    <w:p w:rsidR="0025459B" w:rsidRPr="004D1702" w:rsidRDefault="0025459B" w:rsidP="004D1702">
      <w:pPr>
        <w:spacing w:line="360" w:lineRule="auto"/>
        <w:jc w:val="both"/>
        <w:rPr>
          <w:rFonts w:asciiTheme="minorHAnsi" w:hAnsiTheme="minorHAnsi"/>
          <w:lang w:val="id-ID"/>
        </w:rPr>
      </w:pPr>
      <w:r w:rsidRPr="004D1702">
        <w:rPr>
          <w:rFonts w:asciiTheme="minorHAnsi" w:hAnsiTheme="minorHAnsi"/>
          <w:lang w:val="id-ID"/>
        </w:rPr>
        <w:t xml:space="preserve">Gambar 5.11 mempertegas bahwa keberadaan pelayanan pos lainnya masih dominan di wilayah pos di pulau Jawa yang meliputi wilpos 4, 5, 6 dan 7. Keberadaan pelayanan pos lainnya yang menonjol di Jawa terutama untuk jenis Dipo BPM mengingat jumlah penduduk di Jawa yang lebih banyak dan mendukung untuk penyelenggaraan Dipo BPM yang melibatkan kerjsama dengan unsur masyarakat. Di luar Jawa, keberadaan pelayanan pos lainnya yang cukup menonjol hanya di wilpos 1 (Sumatera bagian utara), wilpos 8 (Bali, Nusa tenggara) dan wilpos 9 (Kalimantan). Bahkan keberadaan pelayanan pos lainnya di wilpos 11 yang memiliki wilayah yang sangat luas dan tersebar justru paling sedikit. Hal ini diduga karena ketersediaan sarana pendukung yang masih kurang dan jarak antar penduduk yang jauh untuk mendukung penyediaan pelayanan pos lainnya. </w:t>
      </w:r>
    </w:p>
    <w:p w:rsidR="0025459B" w:rsidRPr="004D1702" w:rsidRDefault="0025459B" w:rsidP="004D1702">
      <w:pPr>
        <w:spacing w:line="360" w:lineRule="auto"/>
        <w:jc w:val="both"/>
        <w:rPr>
          <w:rFonts w:asciiTheme="minorHAnsi" w:hAnsiTheme="minorHAnsi"/>
        </w:rPr>
      </w:pPr>
    </w:p>
    <w:p w:rsidR="0025459B" w:rsidRPr="004D1702" w:rsidRDefault="0025459B" w:rsidP="004D1702">
      <w:pPr>
        <w:spacing w:line="360" w:lineRule="auto"/>
        <w:jc w:val="both"/>
        <w:rPr>
          <w:rFonts w:asciiTheme="minorHAnsi" w:hAnsiTheme="minorHAnsi"/>
          <w:lang w:val="id-ID"/>
        </w:rPr>
      </w:pPr>
      <w:r w:rsidRPr="004D1702">
        <w:rPr>
          <w:rFonts w:asciiTheme="minorHAnsi" w:hAnsiTheme="minorHAnsi"/>
          <w:lang w:val="id-ID"/>
        </w:rPr>
        <w:t>Distribusi pelayanan pos lainnya yang dominan di pulau Jawa juga terlihar dari proporsi sebaran total pelayanan pos lainnya sepeti ditunjukkan pada</w:t>
      </w:r>
      <w:r w:rsidRPr="004D1702">
        <w:rPr>
          <w:rFonts w:asciiTheme="minorHAnsi" w:hAnsiTheme="minorHAnsi"/>
        </w:rPr>
        <w:t xml:space="preserve"> </w:t>
      </w:r>
      <w:r w:rsidRPr="004D1702">
        <w:rPr>
          <w:rFonts w:asciiTheme="minorHAnsi" w:hAnsiTheme="minorHAnsi"/>
          <w:lang w:val="id-ID"/>
        </w:rPr>
        <w:t>gambar 5.12. Proporsi keberadaan pelayanan pos lainnya terbesar terdapat di wilpos 6 sebesar 17,5% diikuti oleh Wilpos 7 (14%) dan wilpos 5 (12%). Ketiga wilpos ini merupakan daerah-daerah di Jawa yang banyak memiliki daerah perkotan dan pedesaan. Total untuk 4 wilpos di Jawa, keberadaan sarana pelayanan pos lainnya proporsinya mencapai 53,7%. Sementara total proporsi pelayanan pos lainnya di Sumatera hanya 21,6%. Bahkan di wiilpos 11 yang merupakan kawasan timur Indonesia, proporsi penyediaan pelayanan pos lainnya hanya 3,3% dari total pelayanan pos lainnya yang ada di Indonesia.</w:t>
      </w:r>
    </w:p>
    <w:p w:rsidR="0025459B" w:rsidRPr="004D1702" w:rsidRDefault="0025459B" w:rsidP="004D1702">
      <w:pPr>
        <w:spacing w:line="360" w:lineRule="auto"/>
        <w:jc w:val="both"/>
        <w:rPr>
          <w:rFonts w:asciiTheme="minorHAnsi" w:hAnsiTheme="minorHAnsi"/>
          <w:lang w:val="id-ID"/>
        </w:rPr>
      </w:pPr>
    </w:p>
    <w:p w:rsidR="0025459B" w:rsidRPr="004D1702" w:rsidRDefault="0025459B" w:rsidP="004D1702">
      <w:pPr>
        <w:spacing w:line="360" w:lineRule="auto"/>
        <w:jc w:val="both"/>
        <w:rPr>
          <w:rFonts w:asciiTheme="minorHAnsi" w:hAnsiTheme="minorHAnsi"/>
          <w:lang w:val="id-ID"/>
        </w:rPr>
      </w:pPr>
      <w:r w:rsidRPr="004D1702">
        <w:rPr>
          <w:rFonts w:asciiTheme="minorHAnsi" w:hAnsiTheme="minorHAnsi"/>
          <w:lang w:val="id-ID"/>
        </w:rPr>
        <w:t>Persebaran pelayanan pos lainnya yang menonjol di Jawa pada semester I 2010 ini juga terlihat dari distribusinya menurut pulau. Jumlah total pelayanan pos lainnya di pulau Jawa mencapai lebih dari 8000 unit,sementara di Sumatera mencapai hampir 3500 unit. Sedangkan di Sulawesi dan Maluku-Papua, jumlah total pelayanan pos yang tersedia hanya kurang dari 1000 unit. Untuk beberapa jenis pelayanan pos lainnya, tidak tersedia pelayanannya pa</w:t>
      </w:r>
      <w:r w:rsidRPr="004D1702">
        <w:rPr>
          <w:rFonts w:asciiTheme="minorHAnsi" w:hAnsiTheme="minorHAnsi"/>
        </w:rPr>
        <w:t>d</w:t>
      </w:r>
      <w:r w:rsidRPr="004D1702">
        <w:rPr>
          <w:rFonts w:asciiTheme="minorHAnsi" w:hAnsiTheme="minorHAnsi"/>
          <w:lang w:val="id-ID"/>
        </w:rPr>
        <w:t xml:space="preserve">a daerah tertentu seperti untuk Waralaba dan rumah pos. </w:t>
      </w:r>
    </w:p>
    <w:p w:rsidR="0025459B" w:rsidRPr="004D1702" w:rsidRDefault="0025459B" w:rsidP="004D1702">
      <w:pPr>
        <w:spacing w:line="360" w:lineRule="auto"/>
        <w:jc w:val="both"/>
        <w:rPr>
          <w:rFonts w:asciiTheme="minorHAnsi" w:hAnsiTheme="minorHAnsi"/>
          <w:lang w:val="id-ID"/>
        </w:rPr>
      </w:pPr>
    </w:p>
    <w:p w:rsidR="0025459B" w:rsidRPr="004D1702" w:rsidRDefault="0025459B" w:rsidP="004D1702">
      <w:pPr>
        <w:spacing w:line="360" w:lineRule="auto"/>
        <w:jc w:val="both"/>
        <w:rPr>
          <w:rFonts w:asciiTheme="minorHAnsi" w:hAnsiTheme="minorHAnsi"/>
        </w:rPr>
      </w:pPr>
      <w:r w:rsidRPr="004D1702">
        <w:rPr>
          <w:rFonts w:asciiTheme="minorHAnsi" w:hAnsiTheme="minorHAnsi"/>
          <w:lang w:val="id-ID"/>
        </w:rPr>
        <w:t>Distribusi pelayanan pos lainnya menurut jenis pelayanan seperti diperlihatkan gambar 5.13 dan 5.14 menunjukkan bahwa proporsi terbesar penyediaan  pelayanan pos lainnya adalah untuk jenis Dipo BPM, diikuti pos sekolah dan pos desa. Proporsi Dipo Bpm mencapai 32% dari total pelayanan pos lainnya sementara untuk pos sekolah dan pos desa masing-masing mencapai 20,7% dan 16,6%.</w:t>
      </w:r>
    </w:p>
    <w:p w:rsidR="0025459B" w:rsidRPr="004D1702" w:rsidRDefault="0025459B" w:rsidP="0025459B">
      <w:pPr>
        <w:jc w:val="center"/>
        <w:rPr>
          <w:rFonts w:asciiTheme="minorHAnsi" w:hAnsiTheme="minorHAnsi"/>
          <w:lang w:val="id-ID"/>
        </w:rPr>
      </w:pPr>
    </w:p>
    <w:p w:rsidR="0025459B" w:rsidRPr="004D1702" w:rsidRDefault="0025459B" w:rsidP="004D1702">
      <w:pPr>
        <w:spacing w:after="120"/>
        <w:jc w:val="center"/>
        <w:rPr>
          <w:rFonts w:asciiTheme="minorHAnsi" w:hAnsiTheme="minorHAnsi"/>
          <w:sz w:val="22"/>
          <w:szCs w:val="22"/>
        </w:rPr>
      </w:pPr>
      <w:r w:rsidRPr="004D1702">
        <w:rPr>
          <w:rFonts w:asciiTheme="minorHAnsi" w:hAnsiTheme="minorHAnsi"/>
          <w:sz w:val="22"/>
          <w:szCs w:val="22"/>
          <w:lang w:val="id-ID"/>
        </w:rPr>
        <w:t>Gambar 5.11. Jumlah pelayanan pos lainnya antar Wilpos Semester I 2010</w:t>
      </w:r>
    </w:p>
    <w:p w:rsidR="0025459B" w:rsidRPr="004D1702" w:rsidRDefault="0025459B" w:rsidP="0025459B">
      <w:pPr>
        <w:rPr>
          <w:rFonts w:asciiTheme="minorHAnsi" w:hAnsiTheme="minorHAnsi"/>
          <w:lang w:val="id-ID"/>
        </w:rPr>
      </w:pPr>
      <w:r w:rsidRPr="004D1702">
        <w:rPr>
          <w:rFonts w:asciiTheme="minorHAnsi" w:hAnsiTheme="minorHAnsi"/>
          <w:noProof/>
          <w:lang w:val="id-ID" w:eastAsia="zh-CN"/>
        </w:rPr>
        <w:pict>
          <v:shape id="Chart 34" o:spid="_x0000_i1071" type="#_x0000_t75" style="width:429.2pt;height:271.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">
            <v:imagedata r:id="rId36" o:title=""/>
            <o:lock v:ext="edit" aspectratio="f"/>
          </v:shape>
        </w:pict>
      </w:r>
    </w:p>
    <w:p w:rsidR="0025459B" w:rsidRPr="004D1702" w:rsidRDefault="0025459B" w:rsidP="0025459B">
      <w:pPr>
        <w:rPr>
          <w:rFonts w:asciiTheme="minorHAnsi" w:hAnsiTheme="minorHAnsi"/>
        </w:rPr>
      </w:pPr>
    </w:p>
    <w:p w:rsidR="0025459B" w:rsidRPr="004D1702" w:rsidRDefault="0025459B" w:rsidP="0025459B">
      <w:pPr>
        <w:jc w:val="center"/>
        <w:rPr>
          <w:rFonts w:asciiTheme="minorHAnsi" w:hAnsiTheme="minorHAnsi"/>
          <w:lang w:val="id-ID"/>
        </w:rPr>
      </w:pPr>
    </w:p>
    <w:p w:rsidR="004D1702" w:rsidRDefault="004D1702" w:rsidP="0025459B">
      <w:pPr>
        <w:jc w:val="center"/>
        <w:rPr>
          <w:rFonts w:asciiTheme="minorHAnsi" w:hAnsiTheme="minorHAnsi"/>
          <w:sz w:val="22"/>
          <w:szCs w:val="22"/>
          <w:lang w:val="id-ID"/>
        </w:rPr>
      </w:pPr>
    </w:p>
    <w:p w:rsidR="004D1702" w:rsidRDefault="004D1702" w:rsidP="0025459B">
      <w:pPr>
        <w:jc w:val="center"/>
        <w:rPr>
          <w:rFonts w:asciiTheme="minorHAnsi" w:hAnsiTheme="minorHAnsi"/>
          <w:sz w:val="22"/>
          <w:szCs w:val="22"/>
          <w:lang w:val="id-ID"/>
        </w:rPr>
      </w:pPr>
    </w:p>
    <w:p w:rsidR="004D1702" w:rsidRDefault="004D1702" w:rsidP="0025459B">
      <w:pPr>
        <w:jc w:val="center"/>
        <w:rPr>
          <w:rFonts w:asciiTheme="minorHAnsi" w:hAnsiTheme="minorHAnsi"/>
          <w:sz w:val="22"/>
          <w:szCs w:val="22"/>
          <w:lang w:val="id-ID"/>
        </w:rPr>
      </w:pPr>
    </w:p>
    <w:p w:rsidR="004D1702" w:rsidRDefault="004D1702" w:rsidP="0025459B">
      <w:pPr>
        <w:jc w:val="center"/>
        <w:rPr>
          <w:rFonts w:asciiTheme="minorHAnsi" w:hAnsiTheme="minorHAnsi"/>
          <w:sz w:val="22"/>
          <w:szCs w:val="22"/>
          <w:lang w:val="id-ID"/>
        </w:rPr>
      </w:pPr>
    </w:p>
    <w:p w:rsidR="004D1702" w:rsidRDefault="004D1702" w:rsidP="0025459B">
      <w:pPr>
        <w:jc w:val="center"/>
        <w:rPr>
          <w:rFonts w:asciiTheme="minorHAnsi" w:hAnsiTheme="minorHAnsi"/>
          <w:sz w:val="22"/>
          <w:szCs w:val="22"/>
          <w:lang w:val="id-ID"/>
        </w:rPr>
      </w:pPr>
    </w:p>
    <w:p w:rsidR="0025459B" w:rsidRPr="004D1702" w:rsidRDefault="0025459B" w:rsidP="004D1702">
      <w:pPr>
        <w:spacing w:after="120"/>
        <w:jc w:val="center"/>
        <w:rPr>
          <w:rFonts w:asciiTheme="minorHAnsi" w:hAnsiTheme="minorHAnsi"/>
          <w:sz w:val="22"/>
          <w:szCs w:val="22"/>
          <w:lang w:val="id-ID"/>
        </w:rPr>
      </w:pPr>
      <w:r w:rsidRPr="004D1702">
        <w:rPr>
          <w:rFonts w:asciiTheme="minorHAnsi" w:hAnsiTheme="minorHAnsi"/>
          <w:sz w:val="22"/>
          <w:szCs w:val="22"/>
          <w:lang w:val="id-ID"/>
        </w:rPr>
        <w:lastRenderedPageBreak/>
        <w:t>Gambar 5.12. Proporsi pelayanan pos lainnya antar Wilpos Semester I 2010</w:t>
      </w:r>
    </w:p>
    <w:p w:rsidR="0025459B" w:rsidRDefault="0025459B" w:rsidP="0025459B">
      <w:pPr>
        <w:jc w:val="center"/>
      </w:pPr>
      <w:r w:rsidRPr="0025459B">
        <w:rPr>
          <w:noProof/>
          <w:lang w:val="id-ID" w:eastAsia="zh-CN"/>
        </w:rPr>
        <w:pict>
          <v:shape id="Chart 35" o:spid="_x0000_i1070" type="#_x0000_t75" style="width:355.3pt;height:22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">
            <v:imagedata r:id="rId37" o:title=""/>
            <o:lock v:ext="edit" aspectratio="f"/>
          </v:shape>
        </w:pict>
      </w:r>
    </w:p>
    <w:p w:rsidR="0025459B" w:rsidRDefault="0025459B" w:rsidP="0025459B"/>
    <w:p w:rsidR="0025459B" w:rsidRPr="004D1702" w:rsidRDefault="0025459B" w:rsidP="0044267F">
      <w:pPr>
        <w:spacing w:line="360" w:lineRule="auto"/>
        <w:jc w:val="both"/>
        <w:rPr>
          <w:rFonts w:asciiTheme="minorHAnsi" w:hAnsiTheme="minorHAnsi"/>
        </w:rPr>
      </w:pPr>
      <w:r w:rsidRPr="004D1702">
        <w:rPr>
          <w:rFonts w:asciiTheme="minorHAnsi" w:hAnsiTheme="minorHAnsi"/>
          <w:lang w:val="id-ID"/>
        </w:rPr>
        <w:t>Penyediaan Dipo B</w:t>
      </w:r>
      <w:r w:rsidRPr="004D1702">
        <w:rPr>
          <w:rFonts w:asciiTheme="minorHAnsi" w:hAnsiTheme="minorHAnsi"/>
        </w:rPr>
        <w:t>PM</w:t>
      </w:r>
      <w:r w:rsidRPr="004D1702">
        <w:rPr>
          <w:rFonts w:asciiTheme="minorHAnsi" w:hAnsiTheme="minorHAnsi"/>
          <w:lang w:val="id-ID"/>
        </w:rPr>
        <w:t xml:space="preserve"> dengan proporsi yang sangat besar karena penyediaannya yang dilakukan melalui kerjasama dengan unsur masyarakat untuk penyediaan layanan  benda pos sehingga memungkin</w:t>
      </w:r>
      <w:r w:rsidRPr="004D1702">
        <w:rPr>
          <w:rFonts w:asciiTheme="minorHAnsi" w:hAnsiTheme="minorHAnsi"/>
        </w:rPr>
        <w:t xml:space="preserve">kan </w:t>
      </w:r>
      <w:r w:rsidRPr="004D1702">
        <w:rPr>
          <w:rFonts w:asciiTheme="minorHAnsi" w:hAnsiTheme="minorHAnsi"/>
          <w:lang w:val="id-ID"/>
        </w:rPr>
        <w:t>penyediaannya menjadi lebih banyak.</w:t>
      </w:r>
    </w:p>
    <w:p w:rsidR="0025459B" w:rsidRPr="004D1702" w:rsidRDefault="0025459B" w:rsidP="0025459B">
      <w:pPr>
        <w:spacing w:after="120"/>
        <w:jc w:val="center"/>
        <w:rPr>
          <w:rFonts w:asciiTheme="minorHAnsi" w:hAnsiTheme="minorHAnsi"/>
          <w:lang w:val="id-ID"/>
        </w:rPr>
      </w:pPr>
    </w:p>
    <w:p w:rsidR="0025459B" w:rsidRPr="0044267F" w:rsidRDefault="0025459B" w:rsidP="0025459B">
      <w:pPr>
        <w:spacing w:after="120"/>
        <w:jc w:val="center"/>
        <w:rPr>
          <w:rFonts w:asciiTheme="minorHAnsi" w:hAnsiTheme="minorHAnsi"/>
          <w:sz w:val="22"/>
          <w:szCs w:val="22"/>
        </w:rPr>
      </w:pPr>
      <w:r w:rsidRPr="0044267F">
        <w:rPr>
          <w:rFonts w:asciiTheme="minorHAnsi" w:hAnsiTheme="minorHAnsi"/>
          <w:sz w:val="22"/>
          <w:szCs w:val="22"/>
          <w:lang w:val="sv-SE"/>
        </w:rPr>
        <w:t xml:space="preserve">Tabel </w:t>
      </w:r>
      <w:r w:rsidRPr="0044267F">
        <w:rPr>
          <w:rFonts w:asciiTheme="minorHAnsi" w:hAnsiTheme="minorHAnsi"/>
          <w:sz w:val="22"/>
          <w:szCs w:val="22"/>
          <w:lang w:val="id-ID"/>
        </w:rPr>
        <w:t>5</w:t>
      </w:r>
      <w:r w:rsidRPr="0044267F">
        <w:rPr>
          <w:rFonts w:asciiTheme="minorHAnsi" w:hAnsiTheme="minorHAnsi"/>
          <w:sz w:val="22"/>
          <w:szCs w:val="22"/>
          <w:lang w:val="sv-SE"/>
        </w:rPr>
        <w:t>.</w:t>
      </w:r>
      <w:r w:rsidRPr="0044267F">
        <w:rPr>
          <w:rFonts w:asciiTheme="minorHAnsi" w:hAnsiTheme="minorHAnsi"/>
          <w:sz w:val="22"/>
          <w:szCs w:val="22"/>
          <w:lang w:val="id-ID"/>
        </w:rPr>
        <w:t>9.</w:t>
      </w:r>
      <w:r w:rsidRPr="0044267F">
        <w:rPr>
          <w:rFonts w:asciiTheme="minorHAnsi" w:hAnsiTheme="minorHAnsi"/>
          <w:sz w:val="22"/>
          <w:szCs w:val="22"/>
          <w:lang w:val="sv-SE"/>
        </w:rPr>
        <w:t xml:space="preserve"> </w:t>
      </w:r>
      <w:r w:rsidRPr="0044267F">
        <w:rPr>
          <w:rFonts w:asciiTheme="minorHAnsi" w:hAnsiTheme="minorHAnsi"/>
          <w:sz w:val="22"/>
          <w:szCs w:val="22"/>
          <w:lang w:val="id-ID"/>
        </w:rPr>
        <w:t>Sebaran Pelayanan Pos Lainnya menurut Jenis dan Pulau Semester I 2010</w:t>
      </w:r>
    </w:p>
    <w:tbl>
      <w:tblPr>
        <w:tblW w:w="8963" w:type="dxa"/>
        <w:tblInd w:w="93" w:type="dxa"/>
        <w:tblLayout w:type="fixed"/>
        <w:tblLook w:val="04A0"/>
      </w:tblPr>
      <w:tblGrid>
        <w:gridCol w:w="517"/>
        <w:gridCol w:w="2275"/>
        <w:gridCol w:w="813"/>
        <w:gridCol w:w="813"/>
        <w:gridCol w:w="1010"/>
        <w:gridCol w:w="953"/>
        <w:gridCol w:w="793"/>
        <w:gridCol w:w="921"/>
        <w:gridCol w:w="868"/>
      </w:tblGrid>
      <w:tr w:rsidR="0025459B" w:rsidRPr="004D1702" w:rsidTr="0025459B">
        <w:trPr>
          <w:trHeight w:val="315"/>
        </w:trPr>
        <w:tc>
          <w:tcPr>
            <w:tcW w:w="517" w:type="dxa"/>
            <w:vMerge w:val="restar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No</w:t>
            </w:r>
          </w:p>
        </w:tc>
        <w:tc>
          <w:tcPr>
            <w:tcW w:w="2275" w:type="dxa"/>
            <w:vMerge w:val="restar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Pelayanan Pos Lainnya</w:t>
            </w:r>
          </w:p>
        </w:tc>
        <w:tc>
          <w:tcPr>
            <w:tcW w:w="5303" w:type="dxa"/>
            <w:gridSpan w:val="6"/>
            <w:tcBorders>
              <w:top w:val="single" w:sz="4" w:space="0" w:color="auto"/>
              <w:left w:val="nil"/>
              <w:bottom w:val="single" w:sz="4" w:space="0" w:color="auto"/>
              <w:right w:val="single" w:sz="4" w:space="0" w:color="auto"/>
            </w:tcBorders>
            <w:shd w:val="clear" w:color="000000" w:fill="A5A5A5"/>
            <w:noWrap/>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Wilayah kepulauan</w:t>
            </w:r>
          </w:p>
        </w:tc>
        <w:tc>
          <w:tcPr>
            <w:tcW w:w="868" w:type="dxa"/>
            <w:vMerge w:val="restart"/>
            <w:tcBorders>
              <w:top w:val="single" w:sz="4" w:space="0" w:color="auto"/>
              <w:left w:val="single" w:sz="4" w:space="0" w:color="auto"/>
              <w:bottom w:val="single" w:sz="4" w:space="0" w:color="000000"/>
              <w:right w:val="single" w:sz="4" w:space="0" w:color="auto"/>
            </w:tcBorders>
            <w:shd w:val="clear" w:color="000000" w:fill="A5A5A5"/>
            <w:noWrap/>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Jumlah</w:t>
            </w:r>
          </w:p>
        </w:tc>
      </w:tr>
      <w:tr w:rsidR="0025459B" w:rsidRPr="004D1702" w:rsidTr="0025459B">
        <w:trPr>
          <w:trHeight w:val="509"/>
        </w:trPr>
        <w:tc>
          <w:tcPr>
            <w:tcW w:w="517" w:type="dxa"/>
            <w:vMerge/>
            <w:tcBorders>
              <w:top w:val="single" w:sz="4" w:space="0" w:color="auto"/>
              <w:left w:val="single" w:sz="4" w:space="0" w:color="auto"/>
              <w:bottom w:val="single" w:sz="4" w:space="0" w:color="auto"/>
              <w:right w:val="single" w:sz="4" w:space="0" w:color="auto"/>
            </w:tcBorders>
            <w:vAlign w:val="center"/>
            <w:hideMark/>
          </w:tcPr>
          <w:p w:rsidR="0025459B" w:rsidRPr="004D1702" w:rsidRDefault="0025459B" w:rsidP="0025459B">
            <w:pPr>
              <w:rPr>
                <w:rFonts w:asciiTheme="minorHAnsi" w:hAnsiTheme="minorHAnsi"/>
                <w:b/>
                <w:bCs/>
                <w:color w:val="000000"/>
                <w:sz w:val="20"/>
                <w:szCs w:val="20"/>
                <w:lang w:val="id-ID" w:eastAsia="zh-CN"/>
              </w:rPr>
            </w:pPr>
          </w:p>
        </w:tc>
        <w:tc>
          <w:tcPr>
            <w:tcW w:w="2275" w:type="dxa"/>
            <w:vMerge/>
            <w:tcBorders>
              <w:top w:val="single" w:sz="4" w:space="0" w:color="auto"/>
              <w:left w:val="single" w:sz="4" w:space="0" w:color="auto"/>
              <w:bottom w:val="single" w:sz="4" w:space="0" w:color="auto"/>
              <w:right w:val="single" w:sz="4" w:space="0" w:color="auto"/>
            </w:tcBorders>
            <w:vAlign w:val="center"/>
            <w:hideMark/>
          </w:tcPr>
          <w:p w:rsidR="0025459B" w:rsidRPr="004D1702" w:rsidRDefault="0025459B" w:rsidP="0025459B">
            <w:pPr>
              <w:rPr>
                <w:rFonts w:asciiTheme="minorHAnsi" w:hAnsiTheme="minorHAnsi"/>
                <w:b/>
                <w:bCs/>
                <w:color w:val="000000"/>
                <w:sz w:val="20"/>
                <w:szCs w:val="20"/>
                <w:lang w:val="id-ID" w:eastAsia="zh-CN"/>
              </w:rPr>
            </w:pPr>
          </w:p>
        </w:tc>
        <w:tc>
          <w:tcPr>
            <w:tcW w:w="813" w:type="dxa"/>
            <w:tcBorders>
              <w:top w:val="nil"/>
              <w:left w:val="nil"/>
              <w:bottom w:val="single" w:sz="4" w:space="0" w:color="auto"/>
              <w:right w:val="single" w:sz="4" w:space="0" w:color="auto"/>
            </w:tcBorders>
            <w:shd w:val="clear" w:color="000000" w:fill="A5A5A5"/>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Suma-tera</w:t>
            </w:r>
          </w:p>
        </w:tc>
        <w:tc>
          <w:tcPr>
            <w:tcW w:w="813" w:type="dxa"/>
            <w:tcBorders>
              <w:top w:val="nil"/>
              <w:left w:val="nil"/>
              <w:bottom w:val="single" w:sz="4" w:space="0" w:color="auto"/>
              <w:right w:val="single" w:sz="4" w:space="0" w:color="auto"/>
            </w:tcBorders>
            <w:shd w:val="clear" w:color="000000" w:fill="A5A5A5"/>
            <w:vAlign w:val="bottom"/>
            <w:hideMark/>
          </w:tcPr>
          <w:p w:rsidR="0025459B" w:rsidRPr="004D1702" w:rsidRDefault="0025459B" w:rsidP="0025459B">
            <w:pP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eastAsia="zh-CN"/>
              </w:rPr>
              <w:t xml:space="preserve">  </w:t>
            </w:r>
            <w:r w:rsidRPr="004D1702">
              <w:rPr>
                <w:rFonts w:asciiTheme="minorHAnsi" w:hAnsiTheme="minorHAnsi"/>
                <w:b/>
                <w:bCs/>
                <w:color w:val="000000"/>
                <w:sz w:val="20"/>
                <w:szCs w:val="20"/>
                <w:lang w:val="id-ID" w:eastAsia="zh-CN"/>
              </w:rPr>
              <w:t>Jawa</w:t>
            </w:r>
          </w:p>
        </w:tc>
        <w:tc>
          <w:tcPr>
            <w:tcW w:w="1010" w:type="dxa"/>
            <w:tcBorders>
              <w:top w:val="nil"/>
              <w:left w:val="nil"/>
              <w:bottom w:val="single" w:sz="4" w:space="0" w:color="auto"/>
              <w:right w:val="single" w:sz="4" w:space="0" w:color="auto"/>
            </w:tcBorders>
            <w:shd w:val="clear" w:color="000000" w:fill="A5A5A5"/>
            <w:vAlign w:val="bottom"/>
            <w:hideMark/>
          </w:tcPr>
          <w:p w:rsidR="0025459B" w:rsidRPr="004D1702" w:rsidRDefault="0025459B" w:rsidP="0025459B">
            <w:pPr>
              <w:jc w:val="center"/>
              <w:rPr>
                <w:rFonts w:asciiTheme="minorHAnsi" w:hAnsiTheme="minorHAnsi"/>
                <w:b/>
                <w:bCs/>
                <w:color w:val="000000"/>
                <w:sz w:val="18"/>
                <w:szCs w:val="18"/>
                <w:lang w:val="id-ID" w:eastAsia="zh-CN"/>
              </w:rPr>
            </w:pPr>
            <w:r w:rsidRPr="004D1702">
              <w:rPr>
                <w:rFonts w:asciiTheme="minorHAnsi" w:hAnsiTheme="minorHAnsi"/>
                <w:b/>
                <w:bCs/>
                <w:color w:val="000000"/>
                <w:sz w:val="18"/>
                <w:szCs w:val="18"/>
                <w:lang w:val="id-ID" w:eastAsia="zh-CN"/>
              </w:rPr>
              <w:t>Bali, NTB, NTT</w:t>
            </w:r>
          </w:p>
        </w:tc>
        <w:tc>
          <w:tcPr>
            <w:tcW w:w="953" w:type="dxa"/>
            <w:tcBorders>
              <w:top w:val="nil"/>
              <w:left w:val="nil"/>
              <w:bottom w:val="single" w:sz="4" w:space="0" w:color="auto"/>
              <w:right w:val="single" w:sz="4" w:space="0" w:color="auto"/>
            </w:tcBorders>
            <w:shd w:val="clear" w:color="000000" w:fill="A5A5A5"/>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Kaliman-tan</w:t>
            </w:r>
          </w:p>
        </w:tc>
        <w:tc>
          <w:tcPr>
            <w:tcW w:w="793" w:type="dxa"/>
            <w:tcBorders>
              <w:top w:val="nil"/>
              <w:left w:val="nil"/>
              <w:bottom w:val="single" w:sz="4" w:space="0" w:color="auto"/>
              <w:right w:val="single" w:sz="4" w:space="0" w:color="auto"/>
            </w:tcBorders>
            <w:shd w:val="clear" w:color="000000" w:fill="A5A5A5"/>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Sula-wesi</w:t>
            </w:r>
          </w:p>
        </w:tc>
        <w:tc>
          <w:tcPr>
            <w:tcW w:w="921" w:type="dxa"/>
            <w:tcBorders>
              <w:top w:val="nil"/>
              <w:left w:val="nil"/>
              <w:bottom w:val="single" w:sz="4" w:space="0" w:color="auto"/>
              <w:right w:val="single" w:sz="4" w:space="0" w:color="auto"/>
            </w:tcBorders>
            <w:shd w:val="clear" w:color="000000" w:fill="A5A5A5"/>
            <w:vAlign w:val="bottom"/>
            <w:hideMark/>
          </w:tcPr>
          <w:p w:rsidR="0025459B" w:rsidRPr="004D1702" w:rsidRDefault="0025459B" w:rsidP="0025459B">
            <w:pPr>
              <w:jc w:val="center"/>
              <w:rPr>
                <w:rFonts w:asciiTheme="minorHAnsi" w:hAnsiTheme="minorHAnsi"/>
                <w:b/>
                <w:bCs/>
                <w:color w:val="000000"/>
                <w:sz w:val="20"/>
                <w:szCs w:val="20"/>
                <w:lang w:val="id-ID" w:eastAsia="zh-CN"/>
              </w:rPr>
            </w:pPr>
            <w:r w:rsidRPr="004D1702">
              <w:rPr>
                <w:rFonts w:asciiTheme="minorHAnsi" w:hAnsiTheme="minorHAnsi"/>
                <w:b/>
                <w:bCs/>
                <w:color w:val="000000"/>
                <w:sz w:val="20"/>
                <w:szCs w:val="20"/>
                <w:lang w:val="id-ID" w:eastAsia="zh-CN"/>
              </w:rPr>
              <w:t>Maluku, Irian</w:t>
            </w:r>
          </w:p>
        </w:tc>
        <w:tc>
          <w:tcPr>
            <w:tcW w:w="868" w:type="dxa"/>
            <w:vMerge/>
            <w:tcBorders>
              <w:top w:val="single" w:sz="4" w:space="0" w:color="auto"/>
              <w:left w:val="single" w:sz="4" w:space="0" w:color="auto"/>
              <w:bottom w:val="single" w:sz="4" w:space="0" w:color="000000"/>
              <w:right w:val="single" w:sz="4" w:space="0" w:color="auto"/>
            </w:tcBorders>
            <w:vAlign w:val="center"/>
            <w:hideMark/>
          </w:tcPr>
          <w:p w:rsidR="0025459B" w:rsidRPr="004D1702" w:rsidRDefault="0025459B" w:rsidP="0025459B">
            <w:pPr>
              <w:rPr>
                <w:rFonts w:asciiTheme="minorHAnsi" w:hAnsiTheme="minorHAnsi"/>
                <w:b/>
                <w:bCs/>
                <w:color w:val="000000"/>
                <w:sz w:val="20"/>
                <w:szCs w:val="20"/>
                <w:lang w:val="id-ID" w:eastAsia="zh-CN"/>
              </w:rPr>
            </w:pPr>
          </w:p>
        </w:tc>
      </w:tr>
      <w:tr w:rsidR="0025459B" w:rsidRPr="004D1702" w:rsidTr="0025459B">
        <w:trPr>
          <w:trHeight w:val="315"/>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1</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Waralaba</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6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13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3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23</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2</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Rumahpos</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133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2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1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138</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3</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Agenpos</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150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44267F">
            <w:pPr>
              <w:jc w:val="right"/>
              <w:rPr>
                <w:rFonts w:asciiTheme="minorHAnsi" w:hAnsiTheme="minorHAnsi"/>
                <w:color w:val="000000"/>
              </w:rPr>
            </w:pPr>
            <w:r w:rsidRPr="004D1702">
              <w:rPr>
                <w:rFonts w:asciiTheme="minorHAnsi" w:hAnsiTheme="minorHAnsi"/>
                <w:color w:val="000000"/>
              </w:rPr>
              <w:t xml:space="preserve">1.062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110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127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25459B" w:rsidRPr="004D1702">
              <w:rPr>
                <w:rFonts w:asciiTheme="minorHAnsi" w:hAnsiTheme="minorHAnsi"/>
                <w:color w:val="000000"/>
              </w:rPr>
              <w:t xml:space="preserve">97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27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1573</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4</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Agenpos Desa</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70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156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40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37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12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3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318</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5</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Agenpos Koperasi</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65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238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36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49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21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18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427</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6</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Depo Bpm</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897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3.198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449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212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342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122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5220</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7</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Posserba</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0</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8</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Pos Desa</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746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1.200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199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207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180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117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2649</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9</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Kantor Pos Desa</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123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319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42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145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155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71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855</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10</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Warpos Kesra</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310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758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93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147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59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59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1426</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11</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Pos Sekolah</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939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1.571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266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286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124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rPr>
            </w:pPr>
            <w:r w:rsidRPr="004D1702">
              <w:rPr>
                <w:rFonts w:asciiTheme="minorHAnsi" w:hAnsiTheme="minorHAnsi"/>
                <w:color w:val="000000"/>
              </w:rPr>
              <w:t xml:space="preserve">      108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jc w:val="right"/>
              <w:rPr>
                <w:rFonts w:asciiTheme="minorHAnsi" w:hAnsiTheme="minorHAnsi"/>
                <w:color w:val="000000"/>
              </w:rPr>
            </w:pPr>
            <w:r w:rsidRPr="004D1702">
              <w:rPr>
                <w:rFonts w:asciiTheme="minorHAnsi" w:hAnsiTheme="minorHAnsi"/>
                <w:color w:val="000000"/>
              </w:rPr>
              <w:t>3294</w:t>
            </w:r>
          </w:p>
        </w:tc>
      </w:tr>
      <w:tr w:rsidR="0025459B" w:rsidRPr="004D1702" w:rsidTr="0025459B">
        <w:trPr>
          <w:trHeight w:val="284"/>
        </w:trPr>
        <w:tc>
          <w:tcPr>
            <w:tcW w:w="517" w:type="dxa"/>
            <w:tcBorders>
              <w:top w:val="nil"/>
              <w:left w:val="single" w:sz="4" w:space="0" w:color="auto"/>
              <w:bottom w:val="single" w:sz="4" w:space="0" w:color="auto"/>
              <w:right w:val="single" w:sz="4" w:space="0" w:color="auto"/>
            </w:tcBorders>
            <w:shd w:val="clear" w:color="auto" w:fill="auto"/>
            <w:noWrap/>
            <w:vAlign w:val="bottom"/>
            <w:hideMark/>
          </w:tcPr>
          <w:p w:rsidR="0025459B" w:rsidRPr="004D1702" w:rsidRDefault="0025459B" w:rsidP="0025459B">
            <w:pPr>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 </w:t>
            </w:r>
          </w:p>
        </w:tc>
        <w:tc>
          <w:tcPr>
            <w:tcW w:w="2275"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spacing w:before="60" w:after="60"/>
              <w:rPr>
                <w:rFonts w:asciiTheme="minorHAnsi" w:hAnsiTheme="minorHAnsi"/>
                <w:color w:val="000000"/>
                <w:sz w:val="20"/>
                <w:szCs w:val="20"/>
                <w:lang w:val="id-ID" w:eastAsia="zh-CN"/>
              </w:rPr>
            </w:pPr>
            <w:r w:rsidRPr="004D1702">
              <w:rPr>
                <w:rFonts w:asciiTheme="minorHAnsi" w:hAnsiTheme="minorHAnsi"/>
                <w:color w:val="000000"/>
                <w:sz w:val="20"/>
                <w:szCs w:val="20"/>
                <w:lang w:val="id-ID" w:eastAsia="zh-CN"/>
              </w:rPr>
              <w:t>Jumlah</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spacing w:before="60" w:after="60"/>
              <w:rPr>
                <w:rFonts w:asciiTheme="minorHAnsi" w:hAnsiTheme="minorHAnsi"/>
                <w:color w:val="000000"/>
              </w:rPr>
            </w:pPr>
            <w:r w:rsidRPr="004D1702">
              <w:rPr>
                <w:rFonts w:asciiTheme="minorHAnsi" w:hAnsiTheme="minorHAnsi"/>
                <w:color w:val="000000"/>
              </w:rPr>
              <w:t xml:space="preserve">3.439 </w:t>
            </w:r>
          </w:p>
        </w:tc>
        <w:tc>
          <w:tcPr>
            <w:tcW w:w="81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spacing w:before="60" w:after="60"/>
              <w:rPr>
                <w:rFonts w:asciiTheme="minorHAnsi" w:hAnsiTheme="minorHAnsi"/>
                <w:color w:val="000000"/>
              </w:rPr>
            </w:pPr>
            <w:r w:rsidRPr="004D1702">
              <w:rPr>
                <w:rFonts w:asciiTheme="minorHAnsi" w:hAnsiTheme="minorHAnsi"/>
                <w:color w:val="000000"/>
              </w:rPr>
              <w:t xml:space="preserve">8.515 </w:t>
            </w:r>
          </w:p>
        </w:tc>
        <w:tc>
          <w:tcPr>
            <w:tcW w:w="1010"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spacing w:before="60" w:after="60"/>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25459B" w:rsidRPr="004D1702">
              <w:rPr>
                <w:rFonts w:asciiTheme="minorHAnsi" w:hAnsiTheme="minorHAnsi"/>
                <w:color w:val="000000"/>
              </w:rPr>
              <w:t xml:space="preserve">1.236 </w:t>
            </w:r>
          </w:p>
        </w:tc>
        <w:tc>
          <w:tcPr>
            <w:tcW w:w="953"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spacing w:before="60" w:after="60"/>
              <w:rPr>
                <w:rFonts w:asciiTheme="minorHAnsi" w:hAnsiTheme="minorHAnsi"/>
                <w:color w:val="000000"/>
              </w:rPr>
            </w:pPr>
            <w:r w:rsidRPr="004D1702">
              <w:rPr>
                <w:rFonts w:asciiTheme="minorHAnsi" w:hAnsiTheme="minorHAnsi"/>
                <w:color w:val="000000"/>
              </w:rPr>
              <w:t xml:space="preserve">   1.213 </w:t>
            </w:r>
          </w:p>
        </w:tc>
        <w:tc>
          <w:tcPr>
            <w:tcW w:w="793" w:type="dxa"/>
            <w:tcBorders>
              <w:top w:val="nil"/>
              <w:left w:val="nil"/>
              <w:bottom w:val="single" w:sz="4" w:space="0" w:color="auto"/>
              <w:right w:val="single" w:sz="4" w:space="0" w:color="auto"/>
            </w:tcBorders>
            <w:shd w:val="clear" w:color="auto" w:fill="auto"/>
            <w:noWrap/>
            <w:vAlign w:val="bottom"/>
            <w:hideMark/>
          </w:tcPr>
          <w:p w:rsidR="0025459B" w:rsidRPr="004D1702" w:rsidRDefault="0044267F" w:rsidP="0025459B">
            <w:pPr>
              <w:spacing w:before="60" w:after="60"/>
              <w:rPr>
                <w:rFonts w:asciiTheme="minorHAnsi" w:hAnsiTheme="minorHAnsi"/>
                <w:color w:val="000000"/>
              </w:rPr>
            </w:pPr>
            <w:r>
              <w:rPr>
                <w:rFonts w:asciiTheme="minorHAnsi" w:hAnsiTheme="minorHAnsi"/>
                <w:color w:val="000000"/>
              </w:rPr>
              <w:t xml:space="preserve">   </w:t>
            </w:r>
            <w:r w:rsidR="0025459B" w:rsidRPr="004D1702">
              <w:rPr>
                <w:rFonts w:asciiTheme="minorHAnsi" w:hAnsiTheme="minorHAnsi"/>
                <w:color w:val="000000"/>
              </w:rPr>
              <w:t xml:space="preserve">994 </w:t>
            </w:r>
          </w:p>
        </w:tc>
        <w:tc>
          <w:tcPr>
            <w:tcW w:w="921"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spacing w:before="60" w:after="60"/>
              <w:rPr>
                <w:rFonts w:asciiTheme="minorHAnsi" w:hAnsiTheme="minorHAnsi"/>
                <w:color w:val="000000"/>
              </w:rPr>
            </w:pPr>
            <w:r w:rsidRPr="004D1702">
              <w:rPr>
                <w:rFonts w:asciiTheme="minorHAnsi" w:hAnsiTheme="minorHAnsi"/>
                <w:color w:val="000000"/>
              </w:rPr>
              <w:t xml:space="preserve">      526 </w:t>
            </w:r>
          </w:p>
        </w:tc>
        <w:tc>
          <w:tcPr>
            <w:tcW w:w="868" w:type="dxa"/>
            <w:tcBorders>
              <w:top w:val="nil"/>
              <w:left w:val="nil"/>
              <w:bottom w:val="single" w:sz="4" w:space="0" w:color="auto"/>
              <w:right w:val="single" w:sz="4" w:space="0" w:color="auto"/>
            </w:tcBorders>
            <w:shd w:val="clear" w:color="auto" w:fill="auto"/>
            <w:noWrap/>
            <w:vAlign w:val="bottom"/>
            <w:hideMark/>
          </w:tcPr>
          <w:p w:rsidR="0025459B" w:rsidRPr="004D1702" w:rsidRDefault="0025459B" w:rsidP="0025459B">
            <w:pPr>
              <w:spacing w:before="60" w:after="60"/>
              <w:jc w:val="right"/>
              <w:rPr>
                <w:rFonts w:asciiTheme="minorHAnsi" w:hAnsiTheme="minorHAnsi"/>
                <w:color w:val="000000"/>
              </w:rPr>
            </w:pPr>
            <w:r w:rsidRPr="004D1702">
              <w:rPr>
                <w:rFonts w:asciiTheme="minorHAnsi" w:hAnsiTheme="minorHAnsi"/>
                <w:color w:val="000000"/>
              </w:rPr>
              <w:t>15923</w:t>
            </w:r>
          </w:p>
        </w:tc>
      </w:tr>
    </w:tbl>
    <w:p w:rsidR="0025459B" w:rsidRPr="004D1702" w:rsidRDefault="0025459B" w:rsidP="0025459B">
      <w:pPr>
        <w:rPr>
          <w:rFonts w:asciiTheme="minorHAnsi" w:hAnsiTheme="minorHAnsi"/>
          <w:lang w:val="id-ID"/>
        </w:rPr>
      </w:pPr>
    </w:p>
    <w:p w:rsidR="0025459B" w:rsidRPr="004D1702" w:rsidRDefault="0025459B" w:rsidP="0044267F">
      <w:pPr>
        <w:spacing w:line="360" w:lineRule="auto"/>
        <w:jc w:val="both"/>
        <w:rPr>
          <w:rFonts w:asciiTheme="minorHAnsi" w:hAnsiTheme="minorHAnsi"/>
          <w:lang w:val="id-ID"/>
        </w:rPr>
      </w:pPr>
      <w:r w:rsidRPr="004D1702">
        <w:rPr>
          <w:rFonts w:asciiTheme="minorHAnsi" w:hAnsiTheme="minorHAnsi"/>
          <w:lang w:val="id-ID"/>
        </w:rPr>
        <w:t xml:space="preserve">Sementara untuk penyediaan pelayanan pos sekolah karena penyediaanya juga relatif banyak karena menyatu dengan kegiatan sekolah yang memang sudah tersebar di seluruh wilayah. Namun </w:t>
      </w:r>
      <w:r w:rsidRPr="004D1702">
        <w:rPr>
          <w:rFonts w:asciiTheme="minorHAnsi" w:hAnsiTheme="minorHAnsi"/>
        </w:rPr>
        <w:t>p</w:t>
      </w:r>
      <w:r w:rsidRPr="004D1702">
        <w:rPr>
          <w:rFonts w:asciiTheme="minorHAnsi" w:hAnsiTheme="minorHAnsi"/>
          <w:lang w:val="id-ID"/>
        </w:rPr>
        <w:t xml:space="preserve">enyediaan ini perlu diikuti dengan sosialisasi tentang pemanfaatan dari sarana tersebut dalam mendukung pemasyarakatan layanan pos Indonesia. Sementara </w:t>
      </w:r>
      <w:r w:rsidRPr="004D1702">
        <w:rPr>
          <w:rFonts w:asciiTheme="minorHAnsi" w:hAnsiTheme="minorHAnsi"/>
          <w:lang w:val="id-ID"/>
        </w:rPr>
        <w:lastRenderedPageBreak/>
        <w:t xml:space="preserve">penyediaan sarana pelayanan pos yang proporsinya sangat rendah adalah untuk jenis waralaba, rumah pos dan agen pos desa. </w:t>
      </w:r>
    </w:p>
    <w:p w:rsidR="0025459B" w:rsidRPr="004D1702" w:rsidRDefault="0025459B" w:rsidP="0044267F">
      <w:pPr>
        <w:spacing w:line="360" w:lineRule="auto"/>
        <w:jc w:val="both"/>
        <w:rPr>
          <w:rFonts w:asciiTheme="minorHAnsi" w:hAnsiTheme="minorHAnsi"/>
        </w:rPr>
      </w:pPr>
    </w:p>
    <w:p w:rsidR="0025459B" w:rsidRPr="004D1702" w:rsidRDefault="0025459B" w:rsidP="0044267F">
      <w:pPr>
        <w:spacing w:line="360" w:lineRule="auto"/>
        <w:jc w:val="both"/>
        <w:rPr>
          <w:rFonts w:asciiTheme="minorHAnsi" w:hAnsiTheme="minorHAnsi"/>
          <w:lang w:val="id-ID"/>
        </w:rPr>
      </w:pPr>
      <w:r w:rsidRPr="004D1702">
        <w:rPr>
          <w:rFonts w:asciiTheme="minorHAnsi" w:hAnsiTheme="minorHAnsi"/>
          <w:lang w:val="id-ID"/>
        </w:rPr>
        <w:t>Proporsi penyediaan Dipo B</w:t>
      </w:r>
      <w:r w:rsidRPr="004D1702">
        <w:rPr>
          <w:rFonts w:asciiTheme="minorHAnsi" w:hAnsiTheme="minorHAnsi"/>
        </w:rPr>
        <w:t>PM</w:t>
      </w:r>
      <w:r w:rsidRPr="004D1702">
        <w:rPr>
          <w:rFonts w:asciiTheme="minorHAnsi" w:hAnsiTheme="minorHAnsi"/>
          <w:lang w:val="id-ID"/>
        </w:rPr>
        <w:t xml:space="preserve"> cukup besar hampir pada semua wilpos terutama untuk wilpos di pulau Jawa. Namun khusus untuk wilpos 4 yang merupakan daerah perkotaan, proporsi pelayanan pos lainnya yang terbesar adalah untuk jenis agen pos. Sementara untuk wilpos di luar Jawa, proporsi pelayanan pos lainnya yang cukup signifikan adalah untuk jenis pos desa. Di wilpos 11, proporsi penyediaan kantor pos desa bahkan hampir sama dengan dipo B</w:t>
      </w:r>
      <w:r w:rsidRPr="004D1702">
        <w:rPr>
          <w:rFonts w:asciiTheme="minorHAnsi" w:hAnsiTheme="minorHAnsi"/>
        </w:rPr>
        <w:t>PM</w:t>
      </w:r>
      <w:r w:rsidRPr="004D1702">
        <w:rPr>
          <w:rFonts w:asciiTheme="minorHAnsi" w:hAnsiTheme="minorHAnsi"/>
          <w:lang w:val="id-ID"/>
        </w:rPr>
        <w:t>.</w:t>
      </w:r>
    </w:p>
    <w:p w:rsidR="0025459B" w:rsidRPr="004D1702" w:rsidRDefault="0025459B" w:rsidP="0025459B">
      <w:pPr>
        <w:rPr>
          <w:rFonts w:asciiTheme="minorHAnsi" w:hAnsiTheme="minorHAnsi"/>
        </w:rPr>
      </w:pPr>
    </w:p>
    <w:p w:rsidR="0025459B" w:rsidRPr="0044267F" w:rsidRDefault="0025459B" w:rsidP="0044267F">
      <w:pPr>
        <w:spacing w:after="120"/>
        <w:jc w:val="center"/>
        <w:rPr>
          <w:rFonts w:asciiTheme="minorHAnsi" w:hAnsiTheme="minorHAnsi"/>
          <w:sz w:val="22"/>
          <w:szCs w:val="22"/>
        </w:rPr>
      </w:pPr>
      <w:r w:rsidRPr="0044267F">
        <w:rPr>
          <w:rFonts w:asciiTheme="minorHAnsi" w:hAnsiTheme="minorHAnsi"/>
          <w:sz w:val="22"/>
          <w:szCs w:val="22"/>
          <w:lang w:val="id-ID"/>
        </w:rPr>
        <w:t>Gambar 5.13. Proporsi pelayanan pos lainnya menurut jenis Semester I 2010</w:t>
      </w:r>
    </w:p>
    <w:p w:rsidR="0025459B" w:rsidRDefault="0025459B" w:rsidP="0025459B">
      <w:pPr>
        <w:jc w:val="center"/>
        <w:rPr>
          <w:lang w:val="id-ID"/>
        </w:rPr>
      </w:pPr>
      <w:r w:rsidRPr="0025459B">
        <w:rPr>
          <w:noProof/>
          <w:lang w:val="id-ID" w:eastAsia="zh-CN"/>
        </w:rPr>
        <w:pict>
          <v:shape id="Chart 37" o:spid="_x0000_i1069" type="#_x0000_t75" style="width:373.1pt;height:235.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">
            <v:imagedata r:id="rId38" o:title="" cropbottom="-56f"/>
            <o:lock v:ext="edit" aspectratio="f"/>
          </v:shape>
        </w:pict>
      </w:r>
    </w:p>
    <w:p w:rsidR="0025459B" w:rsidRDefault="0025459B" w:rsidP="0025459B"/>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44267F" w:rsidRDefault="0044267F" w:rsidP="0025459B">
      <w:pPr>
        <w:jc w:val="center"/>
        <w:rPr>
          <w:lang w:val="id-ID"/>
        </w:rPr>
      </w:pPr>
    </w:p>
    <w:p w:rsidR="0044267F" w:rsidRDefault="0044267F" w:rsidP="0025459B">
      <w:pPr>
        <w:jc w:val="center"/>
        <w:rPr>
          <w:lang w:val="id-ID"/>
        </w:rPr>
      </w:pPr>
    </w:p>
    <w:p w:rsidR="0025459B" w:rsidRPr="0044267F" w:rsidRDefault="0025459B" w:rsidP="0025459B">
      <w:pPr>
        <w:jc w:val="center"/>
        <w:rPr>
          <w:rFonts w:asciiTheme="minorHAnsi" w:hAnsiTheme="minorHAnsi"/>
          <w:sz w:val="22"/>
          <w:szCs w:val="22"/>
        </w:rPr>
      </w:pPr>
      <w:r w:rsidRPr="0044267F">
        <w:rPr>
          <w:rFonts w:asciiTheme="minorHAnsi" w:hAnsiTheme="minorHAnsi"/>
          <w:sz w:val="22"/>
          <w:szCs w:val="22"/>
          <w:lang w:val="id-ID"/>
        </w:rPr>
        <w:lastRenderedPageBreak/>
        <w:t>Gambar 5.14. Proporsi pelayanan pos lainnya menurut jenis dan Wilayah Pos Semester I 2010</w:t>
      </w:r>
    </w:p>
    <w:p w:rsidR="0025459B" w:rsidRPr="00EA07B5" w:rsidRDefault="0025459B" w:rsidP="0025459B">
      <w:pPr>
        <w:jc w:val="center"/>
      </w:pPr>
    </w:p>
    <w:p w:rsidR="0025459B" w:rsidRDefault="0025459B" w:rsidP="0025459B">
      <w:pPr>
        <w:rPr>
          <w:lang w:val="id-ID"/>
        </w:rPr>
      </w:pPr>
      <w:r w:rsidRPr="0025459B">
        <w:rPr>
          <w:noProof/>
          <w:lang w:val="id-ID" w:eastAsia="zh-CN"/>
        </w:rPr>
        <w:pict>
          <v:shape id="Chart 36" o:spid="_x0000_i1068" type="#_x0000_t75" style="width:440.4pt;height:288.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">
            <v:imagedata r:id="rId39" o:title=""/>
            <o:lock v:ext="edit" aspectratio="f"/>
          </v:shape>
        </w:pict>
      </w:r>
    </w:p>
    <w:p w:rsidR="0025459B" w:rsidRDefault="0025459B" w:rsidP="0025459B">
      <w:pPr>
        <w:rPr>
          <w:lang w:val="id-ID"/>
        </w:rPr>
      </w:pPr>
    </w:p>
    <w:p w:rsidR="0025459B" w:rsidRPr="0044267F" w:rsidRDefault="0025459B" w:rsidP="0044267F">
      <w:pPr>
        <w:tabs>
          <w:tab w:val="left" w:pos="426"/>
        </w:tabs>
        <w:spacing w:line="360" w:lineRule="auto"/>
        <w:jc w:val="both"/>
        <w:rPr>
          <w:rFonts w:asciiTheme="minorHAnsi" w:hAnsiTheme="minorHAnsi"/>
          <w:b/>
          <w:lang w:val="id-ID"/>
        </w:rPr>
      </w:pPr>
      <w:r w:rsidRPr="0044267F">
        <w:rPr>
          <w:rFonts w:asciiTheme="minorHAnsi" w:hAnsiTheme="minorHAnsi"/>
          <w:b/>
          <w:lang w:val="id-ID"/>
        </w:rPr>
        <w:t xml:space="preserve">b. </w:t>
      </w:r>
      <w:r w:rsidRPr="0044267F">
        <w:rPr>
          <w:rFonts w:asciiTheme="minorHAnsi" w:hAnsiTheme="minorHAnsi"/>
          <w:b/>
        </w:rPr>
        <w:tab/>
      </w:r>
      <w:r w:rsidRPr="0044267F">
        <w:rPr>
          <w:rFonts w:asciiTheme="minorHAnsi" w:hAnsiTheme="minorHAnsi"/>
          <w:b/>
          <w:lang w:val="id-ID"/>
        </w:rPr>
        <w:t>Cakupan dan Jangkauan Pelayanan Pos Lainnya</w:t>
      </w:r>
    </w:p>
    <w:p w:rsidR="0025459B" w:rsidRPr="0044267F" w:rsidRDefault="0025459B" w:rsidP="0044267F">
      <w:pPr>
        <w:spacing w:line="360" w:lineRule="auto"/>
        <w:jc w:val="both"/>
        <w:rPr>
          <w:rFonts w:asciiTheme="minorHAnsi" w:hAnsiTheme="minorHAnsi"/>
          <w:lang w:val="id-ID"/>
        </w:rPr>
      </w:pPr>
      <w:r w:rsidRPr="0044267F">
        <w:rPr>
          <w:rFonts w:asciiTheme="minorHAnsi" w:hAnsiTheme="minorHAnsi"/>
          <w:lang w:val="id-ID"/>
        </w:rPr>
        <w:t>Penyediaan sarana pelayanan pos lainnya untuk mendukung  peningkatan pelayanan pos kepada masyarakat, relatif cukup efektif dalam menjangkau pelayanan kepada masyarakat. Hal ini ditunjukkan dengan cakupan pelayanan penduduk dan jangkauan pelayanan  wilayah yang lebih kecil dibandingkan sarana pos lainnya. Rasio antara jumlah penduduk dengan ketersediaan sarana pelayanan pos lainnya menunjukkan nilai yang relatif kecil yaitu kurang dari 30 ribu. Bahkan untuk wilpos 4, cakupan layanan penduduknya menunjukkan satu unit pelayanan pos lainnya hanya melayani kurang dari 6000 penduduk. Sementara untuk wilpos 10 (Sulawesi) dan wilpos 11 (Indonesia Timur), cakupan pelayanan penduduknya juga tidak terlalu besar dimana satu unit pelayanan pos lainnya di wilpos 10 melayani  sekitar 17 ribu penduduk dan di wilpos 11 hampir 12 ribu penduduk.</w:t>
      </w:r>
    </w:p>
    <w:p w:rsidR="0025459B" w:rsidRPr="0044267F" w:rsidRDefault="0025459B" w:rsidP="0044267F">
      <w:pPr>
        <w:spacing w:line="360" w:lineRule="auto"/>
        <w:jc w:val="both"/>
        <w:rPr>
          <w:rFonts w:asciiTheme="minorHAnsi" w:hAnsiTheme="minorHAnsi"/>
          <w:lang w:val="id-ID"/>
        </w:rPr>
      </w:pPr>
    </w:p>
    <w:p w:rsidR="0025459B" w:rsidRPr="0044267F" w:rsidRDefault="0025459B" w:rsidP="0044267F">
      <w:pPr>
        <w:spacing w:line="360" w:lineRule="auto"/>
        <w:jc w:val="both"/>
        <w:rPr>
          <w:rFonts w:asciiTheme="minorHAnsi" w:hAnsiTheme="minorHAnsi"/>
          <w:lang w:val="id-ID"/>
        </w:rPr>
      </w:pPr>
      <w:r w:rsidRPr="0044267F">
        <w:rPr>
          <w:rFonts w:asciiTheme="minorHAnsi" w:hAnsiTheme="minorHAnsi"/>
          <w:lang w:val="id-ID"/>
        </w:rPr>
        <w:t xml:space="preserve">Meskipun penyediaan sarana pelayanan pos lainnya di wilpos di pulau Jawa  merupakan yang terbesar, namun cakupan pelayanan penduduk untuk pelayanan pos lainnya di Jawa juga masih menjadi yang terbesar kecuali untuk wilpos 4 seperti ditunjukkan gambar 5.15.  Cakupan pelayanan penduduk yang terbesar justru berada di wilpos 5 (Jawa Barat dan Banten) dimana setiap unit pelayanan pos lainnya harus melayani  sekitar 27 ribu penduduk. </w:t>
      </w:r>
      <w:r w:rsidRPr="0044267F">
        <w:rPr>
          <w:rFonts w:asciiTheme="minorHAnsi" w:hAnsiTheme="minorHAnsi"/>
          <w:lang w:val="id-ID"/>
        </w:rPr>
        <w:lastRenderedPageBreak/>
        <w:t>Proporsi terbesar berikutnya adalah di wilpos 3 (Sumatera bagian selatan) dengan cakupan pelayanan lebih dari 21 ribu penduduk untuk tiap unit pelayanan pos lainnya.</w:t>
      </w:r>
    </w:p>
    <w:p w:rsidR="0025459B" w:rsidRPr="0044267F" w:rsidRDefault="0025459B" w:rsidP="0044267F">
      <w:pPr>
        <w:spacing w:line="360" w:lineRule="auto"/>
        <w:jc w:val="both"/>
        <w:rPr>
          <w:rFonts w:asciiTheme="minorHAnsi" w:hAnsiTheme="minorHAnsi"/>
        </w:rPr>
      </w:pPr>
    </w:p>
    <w:p w:rsidR="0025459B" w:rsidRPr="0044267F" w:rsidRDefault="0025459B" w:rsidP="0044267F">
      <w:pPr>
        <w:spacing w:line="360" w:lineRule="auto"/>
        <w:jc w:val="both"/>
        <w:rPr>
          <w:rFonts w:asciiTheme="minorHAnsi" w:hAnsiTheme="minorHAnsi"/>
        </w:rPr>
      </w:pPr>
      <w:r w:rsidRPr="0044267F">
        <w:rPr>
          <w:rFonts w:asciiTheme="minorHAnsi" w:hAnsiTheme="minorHAnsi"/>
          <w:lang w:val="id-ID"/>
        </w:rPr>
        <w:t>Sementara untuk jangkauan luas pelayanannya, meskipun masih lebih kecil daripada sarana pos lainnya, namun jangkauan luas pelayanan untuk pelayanan pos bergerak ini masih besar untuk wilayah tengah dan timur Indonesia. Jangkauan wilayah pelayanan untuk pelayanan pos lainnya ini kasih kurang dari 1000 km2 pada semua wilayah pos. Jangkauan pelayanan paling luas terdapat di wilpos 11 (Maluku dan Papua) dimana setiap unit pelayanan pos lainnya melayani wilayah seluas 941 km2. Jangkauan wilayahah pelayanan terluas kedua adalah di wilpos 9 (Kalimantan) yang harus melayani wilayah seluas 449 km2.</w:t>
      </w:r>
    </w:p>
    <w:p w:rsidR="0025459B" w:rsidRPr="0044267F" w:rsidRDefault="0025459B" w:rsidP="0025459B">
      <w:pPr>
        <w:rPr>
          <w:rFonts w:asciiTheme="minorHAnsi" w:hAnsiTheme="minorHAnsi"/>
          <w:lang w:val="id-ID"/>
        </w:rPr>
      </w:pPr>
    </w:p>
    <w:p w:rsidR="0025459B" w:rsidRPr="0044267F" w:rsidRDefault="0025459B" w:rsidP="0025459B">
      <w:pPr>
        <w:spacing w:after="120"/>
        <w:jc w:val="center"/>
        <w:rPr>
          <w:rFonts w:asciiTheme="minorHAnsi" w:hAnsiTheme="minorHAnsi"/>
          <w:sz w:val="22"/>
          <w:szCs w:val="22"/>
        </w:rPr>
      </w:pPr>
      <w:r w:rsidRPr="0044267F">
        <w:rPr>
          <w:rFonts w:asciiTheme="minorHAnsi" w:hAnsiTheme="minorHAnsi"/>
          <w:sz w:val="22"/>
          <w:szCs w:val="22"/>
          <w:lang w:val="sv-SE"/>
        </w:rPr>
        <w:t xml:space="preserve">Tabel </w:t>
      </w:r>
      <w:r w:rsidRPr="0044267F">
        <w:rPr>
          <w:rFonts w:asciiTheme="minorHAnsi" w:hAnsiTheme="minorHAnsi"/>
          <w:sz w:val="22"/>
          <w:szCs w:val="22"/>
          <w:lang w:val="id-ID"/>
        </w:rPr>
        <w:t>5</w:t>
      </w:r>
      <w:r w:rsidRPr="0044267F">
        <w:rPr>
          <w:rFonts w:asciiTheme="minorHAnsi" w:hAnsiTheme="minorHAnsi"/>
          <w:sz w:val="22"/>
          <w:szCs w:val="22"/>
          <w:lang w:val="sv-SE"/>
        </w:rPr>
        <w:t>.</w:t>
      </w:r>
      <w:r w:rsidRPr="0044267F">
        <w:rPr>
          <w:rFonts w:asciiTheme="minorHAnsi" w:hAnsiTheme="minorHAnsi"/>
          <w:sz w:val="22"/>
          <w:szCs w:val="22"/>
          <w:lang w:val="id-ID"/>
        </w:rPr>
        <w:t>10.</w:t>
      </w:r>
      <w:r w:rsidRPr="0044267F">
        <w:rPr>
          <w:rFonts w:asciiTheme="minorHAnsi" w:hAnsiTheme="minorHAnsi"/>
          <w:sz w:val="22"/>
          <w:szCs w:val="22"/>
          <w:lang w:val="sv-SE"/>
        </w:rPr>
        <w:t xml:space="preserve"> </w:t>
      </w:r>
      <w:r w:rsidRPr="0044267F">
        <w:rPr>
          <w:rFonts w:asciiTheme="minorHAnsi" w:hAnsiTheme="minorHAnsi"/>
          <w:sz w:val="22"/>
          <w:szCs w:val="22"/>
          <w:lang w:val="id-ID"/>
        </w:rPr>
        <w:t>Cakupan dan Jangkauan Pelayanan Pos Lainnya menurut Wilayah Pos Semester I 2010</w:t>
      </w:r>
    </w:p>
    <w:tbl>
      <w:tblPr>
        <w:tblW w:w="6475" w:type="dxa"/>
        <w:jc w:val="center"/>
        <w:tblInd w:w="93" w:type="dxa"/>
        <w:tblLook w:val="04A0"/>
      </w:tblPr>
      <w:tblGrid>
        <w:gridCol w:w="568"/>
        <w:gridCol w:w="1341"/>
        <w:gridCol w:w="2046"/>
        <w:gridCol w:w="2548"/>
      </w:tblGrid>
      <w:tr w:rsidR="0025459B" w:rsidRPr="0044267F" w:rsidTr="0025459B">
        <w:trPr>
          <w:trHeight w:val="390"/>
          <w:jc w:val="center"/>
        </w:trPr>
        <w:tc>
          <w:tcPr>
            <w:tcW w:w="54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No.</w:t>
            </w:r>
          </w:p>
        </w:tc>
        <w:tc>
          <w:tcPr>
            <w:tcW w:w="1341"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Wilayah Pos</w:t>
            </w:r>
          </w:p>
        </w:tc>
        <w:tc>
          <w:tcPr>
            <w:tcW w:w="2046"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44267F" w:rsidRDefault="0025459B" w:rsidP="0025459B">
            <w:pPr>
              <w:jc w:val="center"/>
              <w:rPr>
                <w:rFonts w:asciiTheme="minorHAnsi" w:hAnsiTheme="minorHAnsi"/>
                <w:b/>
                <w:lang w:val="id-ID"/>
              </w:rPr>
            </w:pPr>
            <w:r w:rsidRPr="0044267F">
              <w:rPr>
                <w:rFonts w:asciiTheme="minorHAnsi" w:hAnsiTheme="minorHAnsi"/>
                <w:b/>
              </w:rPr>
              <w:t>Cakupa</w:t>
            </w:r>
            <w:r w:rsidRPr="0044267F">
              <w:rPr>
                <w:rFonts w:asciiTheme="minorHAnsi" w:hAnsiTheme="minorHAnsi"/>
                <w:b/>
                <w:lang w:val="id-ID"/>
              </w:rPr>
              <w:t>n</w:t>
            </w:r>
            <w:r w:rsidRPr="0044267F">
              <w:rPr>
                <w:rFonts w:asciiTheme="minorHAnsi" w:hAnsiTheme="minorHAnsi"/>
                <w:b/>
              </w:rPr>
              <w:t xml:space="preserve"> penduduk per pos</w:t>
            </w:r>
            <w:r w:rsidRPr="0044267F">
              <w:rPr>
                <w:rFonts w:asciiTheme="minorHAnsi" w:hAnsiTheme="minorHAnsi"/>
                <w:b/>
                <w:lang w:val="id-ID"/>
              </w:rPr>
              <w:t xml:space="preserve"> pelayanan lainnya</w:t>
            </w:r>
          </w:p>
        </w:tc>
        <w:tc>
          <w:tcPr>
            <w:tcW w:w="2548" w:type="dxa"/>
            <w:tcBorders>
              <w:top w:val="single" w:sz="4" w:space="0" w:color="auto"/>
              <w:left w:val="nil"/>
              <w:bottom w:val="single" w:sz="4" w:space="0" w:color="auto"/>
              <w:right w:val="single" w:sz="4" w:space="0" w:color="auto"/>
            </w:tcBorders>
            <w:shd w:val="clear" w:color="000000" w:fill="BFBFBF"/>
            <w:noWrap/>
            <w:vAlign w:val="center"/>
            <w:hideMark/>
          </w:tcPr>
          <w:p w:rsidR="0025459B" w:rsidRPr="0044267F" w:rsidRDefault="0025459B" w:rsidP="0025459B">
            <w:pPr>
              <w:jc w:val="center"/>
              <w:rPr>
                <w:rFonts w:asciiTheme="minorHAnsi" w:hAnsiTheme="minorHAnsi"/>
                <w:b/>
                <w:lang w:val="id-ID"/>
              </w:rPr>
            </w:pPr>
            <w:r w:rsidRPr="0044267F">
              <w:rPr>
                <w:rFonts w:asciiTheme="minorHAnsi" w:hAnsiTheme="minorHAnsi"/>
                <w:b/>
              </w:rPr>
              <w:t>Jangkauan luas</w:t>
            </w:r>
            <w:r w:rsidRPr="0044267F">
              <w:rPr>
                <w:rFonts w:asciiTheme="minorHAnsi" w:hAnsiTheme="minorHAnsi"/>
                <w:b/>
                <w:lang w:val="id-ID"/>
              </w:rPr>
              <w:t xml:space="preserve"> pelayanan</w:t>
            </w:r>
            <w:r w:rsidRPr="0044267F">
              <w:rPr>
                <w:rFonts w:asciiTheme="minorHAnsi" w:hAnsiTheme="minorHAnsi"/>
                <w:b/>
              </w:rPr>
              <w:t xml:space="preserve"> per pos</w:t>
            </w:r>
            <w:r w:rsidRPr="0044267F">
              <w:rPr>
                <w:rFonts w:asciiTheme="minorHAnsi" w:hAnsiTheme="minorHAnsi"/>
                <w:b/>
                <w:lang w:val="id-ID"/>
              </w:rPr>
              <w:t xml:space="preserve"> pelayanan lainnya (km2)</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1</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13.907</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102</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2</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II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10.063</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116</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3</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III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21.678</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219</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4</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IV</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5.872</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0,4</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5</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V</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27.178</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18</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6</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VI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13.124</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13</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7</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VII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16.833</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21</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8</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VIII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10.321</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59</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9</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IX</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10.950</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449</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10</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X</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17.111</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190</w:t>
            </w:r>
          </w:p>
        </w:tc>
      </w:tr>
      <w:tr w:rsidR="0025459B" w:rsidRPr="0044267F" w:rsidTr="0025459B">
        <w:trPr>
          <w:trHeight w:val="315"/>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4267F" w:rsidRDefault="0025459B" w:rsidP="0025459B">
            <w:pPr>
              <w:jc w:val="center"/>
              <w:rPr>
                <w:rFonts w:asciiTheme="minorHAnsi" w:hAnsiTheme="minorHAnsi"/>
                <w:color w:val="000000"/>
                <w:lang w:val="id-ID" w:eastAsia="zh-CN"/>
              </w:rPr>
            </w:pPr>
            <w:r w:rsidRPr="0044267F">
              <w:rPr>
                <w:rFonts w:asciiTheme="minorHAnsi" w:hAnsiTheme="minorHAnsi"/>
                <w:color w:val="000000"/>
                <w:lang w:val="id-ID" w:eastAsia="zh-CN"/>
              </w:rPr>
              <w:t>11</w:t>
            </w:r>
          </w:p>
        </w:tc>
        <w:tc>
          <w:tcPr>
            <w:tcW w:w="1341" w:type="dxa"/>
            <w:tcBorders>
              <w:top w:val="nil"/>
              <w:left w:val="nil"/>
              <w:bottom w:val="single" w:sz="4" w:space="0" w:color="auto"/>
              <w:right w:val="single" w:sz="4" w:space="0" w:color="auto"/>
            </w:tcBorders>
            <w:shd w:val="clear" w:color="auto" w:fill="auto"/>
            <w:vAlign w:val="bottom"/>
            <w:hideMark/>
          </w:tcPr>
          <w:p w:rsidR="0025459B" w:rsidRPr="0044267F" w:rsidRDefault="0025459B" w:rsidP="0025459B">
            <w:pPr>
              <w:jc w:val="center"/>
              <w:rPr>
                <w:rFonts w:asciiTheme="minorHAnsi" w:hAnsiTheme="minorHAnsi"/>
                <w:b/>
                <w:bCs/>
                <w:color w:val="000000"/>
                <w:lang w:val="id-ID" w:eastAsia="zh-CN"/>
              </w:rPr>
            </w:pPr>
            <w:r w:rsidRPr="0044267F">
              <w:rPr>
                <w:rFonts w:asciiTheme="minorHAnsi" w:hAnsiTheme="minorHAnsi"/>
                <w:b/>
                <w:bCs/>
                <w:color w:val="000000"/>
                <w:lang w:val="id-ID" w:eastAsia="zh-CN"/>
              </w:rPr>
              <w:t>XI</w:t>
            </w:r>
          </w:p>
        </w:tc>
        <w:tc>
          <w:tcPr>
            <w:tcW w:w="2046"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11.872</w:t>
            </w:r>
          </w:p>
        </w:tc>
        <w:tc>
          <w:tcPr>
            <w:tcW w:w="2548" w:type="dxa"/>
            <w:tcBorders>
              <w:top w:val="nil"/>
              <w:left w:val="nil"/>
              <w:bottom w:val="single" w:sz="4" w:space="0" w:color="auto"/>
              <w:right w:val="single" w:sz="4" w:space="0" w:color="auto"/>
            </w:tcBorders>
            <w:shd w:val="clear" w:color="auto" w:fill="auto"/>
            <w:noWrap/>
            <w:vAlign w:val="bottom"/>
            <w:hideMark/>
          </w:tcPr>
          <w:p w:rsidR="0025459B" w:rsidRPr="0044267F" w:rsidRDefault="0025459B" w:rsidP="0025459B">
            <w:pPr>
              <w:jc w:val="right"/>
              <w:rPr>
                <w:rFonts w:asciiTheme="minorHAnsi" w:hAnsiTheme="minorHAnsi"/>
                <w:color w:val="000000"/>
              </w:rPr>
            </w:pPr>
            <w:r w:rsidRPr="0044267F">
              <w:rPr>
                <w:rFonts w:asciiTheme="minorHAnsi" w:hAnsiTheme="minorHAnsi"/>
                <w:color w:val="000000"/>
              </w:rPr>
              <w:t>941</w:t>
            </w:r>
          </w:p>
        </w:tc>
      </w:tr>
    </w:tbl>
    <w:p w:rsidR="0025459B" w:rsidRPr="0044267F" w:rsidRDefault="0025459B" w:rsidP="0025459B">
      <w:pPr>
        <w:rPr>
          <w:rFonts w:asciiTheme="minorHAnsi" w:hAnsiTheme="minorHAnsi"/>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44267F" w:rsidRDefault="0044267F" w:rsidP="0025459B">
      <w:pPr>
        <w:jc w:val="center"/>
        <w:rPr>
          <w:lang w:val="id-ID"/>
        </w:rPr>
      </w:pPr>
    </w:p>
    <w:p w:rsidR="0044267F" w:rsidRDefault="0044267F" w:rsidP="0025459B">
      <w:pPr>
        <w:jc w:val="center"/>
        <w:rPr>
          <w:lang w:val="id-ID"/>
        </w:rPr>
      </w:pPr>
    </w:p>
    <w:p w:rsidR="0044267F" w:rsidRDefault="0044267F" w:rsidP="0025459B">
      <w:pPr>
        <w:jc w:val="center"/>
        <w:rPr>
          <w:lang w:val="id-ID"/>
        </w:rPr>
      </w:pPr>
    </w:p>
    <w:p w:rsidR="0044267F" w:rsidRDefault="0044267F" w:rsidP="0025459B">
      <w:pPr>
        <w:jc w:val="center"/>
        <w:rPr>
          <w:lang w:val="id-ID"/>
        </w:rPr>
      </w:pPr>
    </w:p>
    <w:p w:rsidR="0025459B" w:rsidRPr="0044267F" w:rsidRDefault="0025459B" w:rsidP="00C265B3">
      <w:pPr>
        <w:spacing w:after="120"/>
        <w:jc w:val="center"/>
        <w:rPr>
          <w:rFonts w:asciiTheme="minorHAnsi" w:hAnsiTheme="minorHAnsi"/>
          <w:sz w:val="22"/>
          <w:szCs w:val="22"/>
        </w:rPr>
      </w:pPr>
      <w:r w:rsidRPr="0044267F">
        <w:rPr>
          <w:rFonts w:asciiTheme="minorHAnsi" w:hAnsiTheme="minorHAnsi"/>
          <w:sz w:val="22"/>
          <w:szCs w:val="22"/>
          <w:lang w:val="id-ID"/>
        </w:rPr>
        <w:lastRenderedPageBreak/>
        <w:t>Gambar 5.15. Cakupan pelayanan pos lainnya menurut Wilayah Pos Semester I 2010</w:t>
      </w:r>
    </w:p>
    <w:p w:rsidR="0025459B" w:rsidRDefault="0025459B" w:rsidP="0025459B">
      <w:pPr>
        <w:jc w:val="center"/>
        <w:rPr>
          <w:lang w:val="id-ID"/>
        </w:rPr>
      </w:pPr>
      <w:r w:rsidRPr="0025459B">
        <w:rPr>
          <w:noProof/>
          <w:lang w:val="id-ID" w:eastAsia="zh-CN"/>
        </w:rPr>
        <w:pict>
          <v:shape id="Chart 38" o:spid="_x0000_i1067" type="#_x0000_t75" style="width:375.9pt;height:207.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">
            <v:imagedata r:id="rId40" o:title="" cropbottom="-31f"/>
            <o:lock v:ext="edit" aspectratio="f"/>
          </v:shape>
        </w:pict>
      </w:r>
    </w:p>
    <w:p w:rsidR="0025459B" w:rsidRDefault="0025459B" w:rsidP="0025459B">
      <w:pPr>
        <w:rPr>
          <w:lang w:val="id-ID"/>
        </w:rPr>
      </w:pPr>
    </w:p>
    <w:p w:rsidR="0025459B" w:rsidRPr="00C265B3" w:rsidRDefault="0025459B" w:rsidP="00C265B3">
      <w:pPr>
        <w:spacing w:line="360" w:lineRule="auto"/>
        <w:jc w:val="both"/>
        <w:rPr>
          <w:rFonts w:asciiTheme="minorHAnsi" w:hAnsiTheme="minorHAnsi"/>
        </w:rPr>
      </w:pPr>
      <w:r w:rsidRPr="00C265B3">
        <w:rPr>
          <w:rFonts w:asciiTheme="minorHAnsi" w:hAnsiTheme="minorHAnsi"/>
          <w:lang w:val="id-ID"/>
        </w:rPr>
        <w:t>Namun untuk wilayah pos di pulau Jawa, jangkauan pelayanannya sudah relatif kecil dimana setiap unit pelayanan pos lainnya hanya melayani wilayah seluas kurang dari 25 km 2. Bahkan untuk wilpos 4 (Jabod</w:t>
      </w:r>
      <w:r w:rsidRPr="00C265B3">
        <w:rPr>
          <w:rFonts w:asciiTheme="minorHAnsi" w:hAnsiTheme="minorHAnsi"/>
        </w:rPr>
        <w:t>e</w:t>
      </w:r>
      <w:r w:rsidRPr="00C265B3">
        <w:rPr>
          <w:rFonts w:asciiTheme="minorHAnsi" w:hAnsiTheme="minorHAnsi"/>
          <w:lang w:val="id-ID"/>
        </w:rPr>
        <w:t>tabek), satu unit pelayanan pos lainnya hanya melayani wilayah seluas 0,4 km2.</w:t>
      </w:r>
    </w:p>
    <w:p w:rsidR="0025459B" w:rsidRPr="00C265B3" w:rsidRDefault="0025459B" w:rsidP="00C265B3">
      <w:pPr>
        <w:spacing w:line="360" w:lineRule="auto"/>
        <w:jc w:val="both"/>
        <w:rPr>
          <w:rFonts w:asciiTheme="minorHAnsi" w:hAnsiTheme="minorHAnsi"/>
        </w:rPr>
      </w:pPr>
    </w:p>
    <w:p w:rsidR="0025459B" w:rsidRPr="00C265B3" w:rsidRDefault="0025459B" w:rsidP="00C265B3">
      <w:pPr>
        <w:spacing w:line="360" w:lineRule="auto"/>
        <w:jc w:val="both"/>
        <w:rPr>
          <w:rFonts w:asciiTheme="minorHAnsi" w:hAnsiTheme="minorHAnsi"/>
        </w:rPr>
      </w:pPr>
      <w:r w:rsidRPr="00C265B3">
        <w:rPr>
          <w:rFonts w:asciiTheme="minorHAnsi" w:hAnsiTheme="minorHAnsi"/>
          <w:lang w:val="id-ID"/>
        </w:rPr>
        <w:t>Gambar 5.16. Jangkauan pelayanan pos lainnya menurut Wilayah Pos Semester I 2010</w:t>
      </w: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noProof/>
          <w:lang w:val="id-ID" w:eastAsia="zh-CN"/>
        </w:rPr>
        <w:pict>
          <v:shape id="Chart 39" o:spid="_x0000_i1066" type="#_x0000_t75" style="width:390.85pt;height:217.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">
            <v:imagedata r:id="rId41" o:title="" cropbottom="-45f"/>
            <o:lock v:ext="edit" aspectratio="f"/>
          </v:shape>
        </w:pict>
      </w: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noProof/>
          <w:lang w:val="id-ID" w:eastAsia="zh-CN"/>
        </w:rPr>
        <w:pict>
          <v:roundrect id="_x0000_s2079" style="position:absolute;left:0;text-align:left;margin-left:84.75pt;margin-top:5.8pt;width:316.5pt;height:99.7pt;z-index:8" arcsize="10923f" fillcolor="#f79646" strokecolor="#f79646" strokeweight="10pt">
            <v:stroke linestyle="thinThin"/>
            <v:shadow color="#868686"/>
            <v:textbox>
              <w:txbxContent>
                <w:p w:rsidR="00461951" w:rsidRPr="0015518F" w:rsidRDefault="00461951" w:rsidP="005B3F3C">
                  <w:pPr>
                    <w:jc w:val="both"/>
                    <w:rPr>
                      <w:rFonts w:ascii="Tahoma" w:hAnsi="Tahoma" w:cs="Tahoma"/>
                      <w:lang w:val="id-ID"/>
                    </w:rPr>
                  </w:pPr>
                  <w:r>
                    <w:rPr>
                      <w:rFonts w:ascii="Tahoma" w:hAnsi="Tahoma" w:cs="Tahoma"/>
                      <w:lang w:val="id-ID"/>
                    </w:rPr>
                    <w:t>Pelayanan pos lainnya cukup efektif dalam menjangkau pelayanan perposan kepada penduduk yang lebih luas</w:t>
                  </w:r>
                  <w:r w:rsidRPr="0015518F">
                    <w:rPr>
                      <w:rFonts w:ascii="Tahoma" w:hAnsi="Tahoma" w:cs="Tahoma"/>
                      <w:lang w:val="id-ID"/>
                    </w:rPr>
                    <w:t>.</w:t>
                  </w:r>
                  <w:r>
                    <w:rPr>
                      <w:rFonts w:ascii="Tahoma" w:hAnsi="Tahoma" w:cs="Tahoma"/>
                      <w:lang w:val="id-ID"/>
                    </w:rPr>
                    <w:t xml:space="preserve"> Cakupan pelayanan penduduk sudah relatf lebih kecil dan jangkauan area pelayannya juga tidak besar sehingga dapat lebih mudah diakses penduduk.</w:t>
                  </w:r>
                </w:p>
              </w:txbxContent>
            </v:textbox>
          </v:roundrect>
        </w:pict>
      </w:r>
    </w:p>
    <w:p w:rsidR="0025459B" w:rsidRPr="00C265B3" w:rsidRDefault="0025459B" w:rsidP="00C265B3">
      <w:pPr>
        <w:spacing w:line="360" w:lineRule="auto"/>
        <w:jc w:val="both"/>
        <w:rPr>
          <w:rFonts w:asciiTheme="minorHAnsi" w:hAnsiTheme="minorHAnsi"/>
          <w:lang w:val="id-ID"/>
        </w:rPr>
      </w:pPr>
    </w:p>
    <w:p w:rsidR="0025459B" w:rsidRPr="00C265B3" w:rsidRDefault="0025459B" w:rsidP="00C265B3">
      <w:pPr>
        <w:spacing w:line="360" w:lineRule="auto"/>
        <w:jc w:val="both"/>
        <w:rPr>
          <w:rFonts w:asciiTheme="minorHAnsi" w:hAnsiTheme="minorHAnsi"/>
          <w:b/>
          <w:lang w:val="id-ID"/>
        </w:rPr>
      </w:pPr>
    </w:p>
    <w:p w:rsidR="0025459B" w:rsidRPr="00C265B3" w:rsidRDefault="0025459B" w:rsidP="00C265B3">
      <w:pPr>
        <w:spacing w:line="360" w:lineRule="auto"/>
        <w:jc w:val="both"/>
        <w:rPr>
          <w:rFonts w:asciiTheme="minorHAnsi" w:hAnsiTheme="minorHAnsi"/>
          <w:b/>
          <w:lang w:val="id-ID"/>
        </w:rPr>
      </w:pPr>
    </w:p>
    <w:p w:rsidR="0025459B" w:rsidRPr="00C265B3" w:rsidRDefault="0025459B" w:rsidP="00C265B3">
      <w:pPr>
        <w:spacing w:line="360" w:lineRule="auto"/>
        <w:jc w:val="both"/>
        <w:rPr>
          <w:rFonts w:asciiTheme="minorHAnsi" w:hAnsiTheme="minorHAnsi"/>
          <w:b/>
          <w:lang w:val="id-ID"/>
        </w:rPr>
      </w:pPr>
      <w:r w:rsidRPr="00C265B3">
        <w:rPr>
          <w:rFonts w:asciiTheme="minorHAnsi" w:hAnsiTheme="minorHAnsi"/>
          <w:b/>
          <w:lang w:val="id-ID"/>
        </w:rPr>
        <w:lastRenderedPageBreak/>
        <w:t>5.3.1.4. Fasilitas Pelayanan Pos Lainnya</w:t>
      </w: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Fasilitas pelayanan pos lainnya adalah fasiltas yang disediakan oleh PT. Pos untuk mendukung pelayanan perposan kepada masyarakat. Berbeda dengan sarana kanto</w:t>
      </w:r>
      <w:r w:rsidRPr="00C265B3">
        <w:rPr>
          <w:rFonts w:asciiTheme="minorHAnsi" w:hAnsiTheme="minorHAnsi"/>
        </w:rPr>
        <w:t>r</w:t>
      </w:r>
      <w:r w:rsidRPr="00C265B3">
        <w:rPr>
          <w:rFonts w:asciiTheme="minorHAnsi" w:hAnsiTheme="minorHAnsi"/>
          <w:lang w:val="id-ID"/>
        </w:rPr>
        <w:t xml:space="preserve"> pos, pelayanan pos bergerak dan pelayanan pos lainnya, fasiitas pelayanan ini lebih bersifat pasif dalam bentuk penyediaan fasilitas di tempat tertentu untuk dimanfaatkan penduduk. Bentuk dari fasilitas ini adalah kotak pos yang bisa disewa oleh individu atau badan hukum/usaha, tromol pos, bis surat dan peti pos, namun sangat membantu dalam pelayanan pos bagi penduduk. </w:t>
      </w:r>
    </w:p>
    <w:p w:rsidR="0025459B" w:rsidRPr="00C265B3" w:rsidRDefault="0025459B" w:rsidP="00C265B3">
      <w:pPr>
        <w:spacing w:line="360" w:lineRule="auto"/>
        <w:jc w:val="both"/>
        <w:rPr>
          <w:rFonts w:asciiTheme="minorHAnsi" w:hAnsiTheme="minorHAnsi"/>
          <w:lang w:val="id-ID"/>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Perkembangan jumlah fasilitas pelayanan pos lainnya menunjukkan dalam lima tahun terakhir tidak ada penambahan dari fasilitas pelayanan pos yang disediakan seperti terlihat pada tabel 5.11. Sampai dengan semester I tahun 2010 jumlah fasilitas pelayanan pos lainnya ini juga tidak mengalami perubahan dibanding kondisi lima tahun sebelumnya, bahkan untuk tingkat pemanfaatan kotak pos yang pemanfaatannya dilakukan oleh pihak ketiga. Sejak tahun 2004, jumlah kotak pos yang disewa hanya 50</w:t>
      </w:r>
      <w:r w:rsidRPr="00C265B3">
        <w:rPr>
          <w:rFonts w:asciiTheme="minorHAnsi" w:hAnsiTheme="minorHAnsi"/>
        </w:rPr>
        <w:t>.</w:t>
      </w:r>
      <w:r w:rsidRPr="00C265B3">
        <w:rPr>
          <w:rFonts w:asciiTheme="minorHAnsi" w:hAnsiTheme="minorHAnsi"/>
          <w:lang w:val="id-ID"/>
        </w:rPr>
        <w:t>560 atau sekitar 60% dari kotak pos yang disediakan</w:t>
      </w:r>
    </w:p>
    <w:p w:rsidR="0025459B" w:rsidRPr="00C265B3" w:rsidRDefault="0025459B" w:rsidP="0025459B">
      <w:pPr>
        <w:rPr>
          <w:rFonts w:asciiTheme="minorHAnsi" w:hAnsiTheme="minorHAnsi"/>
          <w:lang w:val="id-ID"/>
        </w:rPr>
      </w:pPr>
    </w:p>
    <w:p w:rsidR="0025459B" w:rsidRPr="00C265B3" w:rsidRDefault="0025459B" w:rsidP="0025459B">
      <w:pPr>
        <w:spacing w:after="120"/>
        <w:jc w:val="center"/>
        <w:rPr>
          <w:rFonts w:asciiTheme="minorHAnsi" w:hAnsiTheme="minorHAnsi"/>
        </w:rPr>
      </w:pPr>
      <w:r w:rsidRPr="00C265B3">
        <w:rPr>
          <w:rFonts w:asciiTheme="minorHAnsi" w:hAnsiTheme="minorHAnsi"/>
          <w:lang w:val="sv-SE"/>
        </w:rPr>
        <w:t xml:space="preserve">Tabel </w:t>
      </w:r>
      <w:r w:rsidRPr="00C265B3">
        <w:rPr>
          <w:rFonts w:asciiTheme="minorHAnsi" w:hAnsiTheme="minorHAnsi"/>
          <w:lang w:val="id-ID"/>
        </w:rPr>
        <w:t>5</w:t>
      </w:r>
      <w:r w:rsidRPr="00C265B3">
        <w:rPr>
          <w:rFonts w:asciiTheme="minorHAnsi" w:hAnsiTheme="minorHAnsi"/>
          <w:lang w:val="sv-SE"/>
        </w:rPr>
        <w:t>.</w:t>
      </w:r>
      <w:r w:rsidRPr="00C265B3">
        <w:rPr>
          <w:rFonts w:asciiTheme="minorHAnsi" w:hAnsiTheme="minorHAnsi"/>
          <w:lang w:val="id-ID"/>
        </w:rPr>
        <w:t>11.</w:t>
      </w:r>
      <w:r w:rsidRPr="00C265B3">
        <w:rPr>
          <w:rFonts w:asciiTheme="minorHAnsi" w:hAnsiTheme="minorHAnsi"/>
          <w:lang w:val="sv-SE"/>
        </w:rPr>
        <w:t xml:space="preserve"> </w:t>
      </w:r>
      <w:r w:rsidRPr="00C265B3">
        <w:rPr>
          <w:rFonts w:asciiTheme="minorHAnsi" w:hAnsiTheme="minorHAnsi"/>
          <w:lang w:val="id-ID"/>
        </w:rPr>
        <w:t>Perkembangan Jumlah Fasilitas Pelayanan Pos Lainnya 2005-Semester 2010</w:t>
      </w:r>
    </w:p>
    <w:tbl>
      <w:tblPr>
        <w:tblW w:w="7872" w:type="dxa"/>
        <w:jc w:val="center"/>
        <w:tblInd w:w="103" w:type="dxa"/>
        <w:tblLook w:val="04A0"/>
      </w:tblPr>
      <w:tblGrid>
        <w:gridCol w:w="460"/>
        <w:gridCol w:w="2060"/>
        <w:gridCol w:w="885"/>
        <w:gridCol w:w="940"/>
        <w:gridCol w:w="885"/>
        <w:gridCol w:w="885"/>
        <w:gridCol w:w="885"/>
        <w:gridCol w:w="885"/>
      </w:tblGrid>
      <w:tr w:rsidR="0025459B" w:rsidRPr="00C265B3" w:rsidTr="0025459B">
        <w:trPr>
          <w:trHeight w:val="420"/>
          <w:jc w:val="center"/>
        </w:trPr>
        <w:tc>
          <w:tcPr>
            <w:tcW w:w="460" w:type="dxa"/>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color w:val="000000"/>
                <w:sz w:val="20"/>
                <w:szCs w:val="20"/>
                <w:lang w:val="id-ID" w:eastAsia="zh-CN"/>
              </w:rPr>
            </w:pPr>
          </w:p>
        </w:tc>
        <w:tc>
          <w:tcPr>
            <w:tcW w:w="20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Fasilitas Pos</w:t>
            </w:r>
          </w:p>
        </w:tc>
        <w:tc>
          <w:tcPr>
            <w:tcW w:w="8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2005</w:t>
            </w:r>
          </w:p>
        </w:tc>
        <w:tc>
          <w:tcPr>
            <w:tcW w:w="94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2006</w:t>
            </w:r>
          </w:p>
        </w:tc>
        <w:tc>
          <w:tcPr>
            <w:tcW w:w="8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2007</w:t>
            </w:r>
          </w:p>
        </w:tc>
        <w:tc>
          <w:tcPr>
            <w:tcW w:w="8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2008</w:t>
            </w:r>
          </w:p>
        </w:tc>
        <w:tc>
          <w:tcPr>
            <w:tcW w:w="8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2009</w:t>
            </w:r>
          </w:p>
        </w:tc>
        <w:tc>
          <w:tcPr>
            <w:tcW w:w="972" w:type="dxa"/>
            <w:tcBorders>
              <w:top w:val="single" w:sz="4" w:space="0" w:color="auto"/>
              <w:left w:val="nil"/>
              <w:bottom w:val="single" w:sz="4" w:space="0" w:color="auto"/>
              <w:right w:val="single" w:sz="4" w:space="0" w:color="auto"/>
            </w:tcBorders>
            <w:shd w:val="clear" w:color="000000" w:fill="A5A5A5"/>
            <w:vAlign w:val="center"/>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2010*</w:t>
            </w:r>
          </w:p>
        </w:tc>
      </w:tr>
      <w:tr w:rsidR="0025459B" w:rsidRPr="00C265B3" w:rsidTr="0025459B">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center"/>
              <w:rPr>
                <w:rFonts w:asciiTheme="minorHAnsi" w:hAnsiTheme="minorHAnsi"/>
                <w:sz w:val="20"/>
                <w:szCs w:val="20"/>
                <w:lang w:val="id-ID" w:eastAsia="zh-CN"/>
              </w:rPr>
            </w:pPr>
            <w:r w:rsidRPr="00C265B3">
              <w:rPr>
                <w:rFonts w:asciiTheme="minorHAnsi" w:hAnsiTheme="minorHAnsi"/>
                <w:sz w:val="20"/>
                <w:szCs w:val="20"/>
                <w:lang w:val="id-ID" w:eastAsia="zh-CN"/>
              </w:rPr>
              <w:t>1</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Kotak Pos tersedia</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77.768</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77.768</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77.768</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77.768</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77.768</w:t>
            </w:r>
          </w:p>
        </w:tc>
        <w:tc>
          <w:tcPr>
            <w:tcW w:w="972" w:type="dxa"/>
            <w:tcBorders>
              <w:top w:val="nil"/>
              <w:left w:val="nil"/>
              <w:bottom w:val="single" w:sz="4" w:space="0" w:color="auto"/>
              <w:right w:val="single" w:sz="4" w:space="0" w:color="auto"/>
            </w:tcBorders>
            <w:vAlign w:val="bottom"/>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77</w:t>
            </w:r>
            <w:r w:rsidRPr="00C265B3">
              <w:rPr>
                <w:rFonts w:asciiTheme="minorHAnsi" w:hAnsiTheme="minorHAnsi"/>
                <w:color w:val="000000"/>
                <w:lang w:val="id-ID"/>
              </w:rPr>
              <w:t>.</w:t>
            </w:r>
            <w:r w:rsidRPr="00C265B3">
              <w:rPr>
                <w:rFonts w:asciiTheme="minorHAnsi" w:hAnsiTheme="minorHAnsi"/>
                <w:color w:val="000000"/>
              </w:rPr>
              <w:t>768</w:t>
            </w:r>
          </w:p>
        </w:tc>
      </w:tr>
      <w:tr w:rsidR="0025459B" w:rsidRPr="00C265B3" w:rsidTr="0025459B">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center"/>
              <w:rPr>
                <w:rFonts w:asciiTheme="minorHAnsi" w:hAnsiTheme="minorHAnsi"/>
                <w:sz w:val="20"/>
                <w:szCs w:val="20"/>
                <w:lang w:val="id-ID" w:eastAsia="zh-CN"/>
              </w:rPr>
            </w:pPr>
            <w:r w:rsidRPr="00C265B3">
              <w:rPr>
                <w:rFonts w:asciiTheme="minorHAnsi" w:hAnsiTheme="minorHAnsi"/>
                <w:sz w:val="20"/>
                <w:szCs w:val="20"/>
                <w:lang w:val="id-ID" w:eastAsia="zh-CN"/>
              </w:rPr>
              <w:t>2</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Kotak Pos Disewa</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50.560</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50.560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50.560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50.560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50.560</w:t>
            </w:r>
          </w:p>
        </w:tc>
        <w:tc>
          <w:tcPr>
            <w:tcW w:w="972" w:type="dxa"/>
            <w:tcBorders>
              <w:top w:val="nil"/>
              <w:left w:val="nil"/>
              <w:bottom w:val="single" w:sz="4" w:space="0" w:color="auto"/>
              <w:right w:val="single" w:sz="4" w:space="0" w:color="auto"/>
            </w:tcBorders>
            <w:vAlign w:val="bottom"/>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50</w:t>
            </w:r>
            <w:r w:rsidRPr="00C265B3">
              <w:rPr>
                <w:rFonts w:asciiTheme="minorHAnsi" w:hAnsiTheme="minorHAnsi"/>
                <w:color w:val="000000"/>
                <w:lang w:val="id-ID"/>
              </w:rPr>
              <w:t>.</w:t>
            </w:r>
            <w:r w:rsidRPr="00C265B3">
              <w:rPr>
                <w:rFonts w:asciiTheme="minorHAnsi" w:hAnsiTheme="minorHAnsi"/>
                <w:color w:val="000000"/>
              </w:rPr>
              <w:t>560</w:t>
            </w:r>
          </w:p>
        </w:tc>
      </w:tr>
      <w:tr w:rsidR="0025459B" w:rsidRPr="00C265B3" w:rsidTr="0025459B">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center"/>
              <w:rPr>
                <w:rFonts w:asciiTheme="minorHAnsi" w:hAnsiTheme="minorHAnsi"/>
                <w:sz w:val="20"/>
                <w:szCs w:val="20"/>
                <w:lang w:val="id-ID" w:eastAsia="zh-CN"/>
              </w:rPr>
            </w:pPr>
            <w:r w:rsidRPr="00C265B3">
              <w:rPr>
                <w:rFonts w:asciiTheme="minorHAnsi" w:hAnsiTheme="minorHAnsi"/>
                <w:sz w:val="20"/>
                <w:szCs w:val="20"/>
                <w:lang w:val="id-ID" w:eastAsia="zh-CN"/>
              </w:rPr>
              <w:t>3</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Tromol Pos</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3.270</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3.270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3.270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3.270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3.270</w:t>
            </w:r>
          </w:p>
        </w:tc>
        <w:tc>
          <w:tcPr>
            <w:tcW w:w="972" w:type="dxa"/>
            <w:tcBorders>
              <w:top w:val="nil"/>
              <w:left w:val="nil"/>
              <w:bottom w:val="single" w:sz="4" w:space="0" w:color="auto"/>
              <w:right w:val="single" w:sz="4" w:space="0" w:color="auto"/>
            </w:tcBorders>
            <w:vAlign w:val="bottom"/>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3</w:t>
            </w:r>
            <w:r w:rsidRPr="00C265B3">
              <w:rPr>
                <w:rFonts w:asciiTheme="minorHAnsi" w:hAnsiTheme="minorHAnsi"/>
                <w:color w:val="000000"/>
                <w:lang w:val="id-ID"/>
              </w:rPr>
              <w:t>.</w:t>
            </w:r>
            <w:r w:rsidRPr="00C265B3">
              <w:rPr>
                <w:rFonts w:asciiTheme="minorHAnsi" w:hAnsiTheme="minorHAnsi"/>
                <w:color w:val="000000"/>
              </w:rPr>
              <w:t>270</w:t>
            </w:r>
          </w:p>
        </w:tc>
      </w:tr>
      <w:tr w:rsidR="0025459B" w:rsidRPr="00C265B3" w:rsidTr="0025459B">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center"/>
              <w:rPr>
                <w:rFonts w:asciiTheme="minorHAnsi" w:hAnsiTheme="minorHAnsi"/>
                <w:sz w:val="20"/>
                <w:szCs w:val="20"/>
                <w:lang w:val="id-ID" w:eastAsia="zh-CN"/>
              </w:rPr>
            </w:pPr>
            <w:r w:rsidRPr="00C265B3">
              <w:rPr>
                <w:rFonts w:asciiTheme="minorHAnsi" w:hAnsiTheme="minorHAnsi"/>
                <w:sz w:val="20"/>
                <w:szCs w:val="20"/>
                <w:lang w:val="id-ID" w:eastAsia="zh-CN"/>
              </w:rPr>
              <w:t>4</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Bis Surat Terpasang</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18.260</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18.260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18.260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18.260</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18.260</w:t>
            </w:r>
          </w:p>
        </w:tc>
        <w:tc>
          <w:tcPr>
            <w:tcW w:w="972" w:type="dxa"/>
            <w:tcBorders>
              <w:top w:val="nil"/>
              <w:left w:val="nil"/>
              <w:bottom w:val="single" w:sz="4" w:space="0" w:color="auto"/>
              <w:right w:val="single" w:sz="4" w:space="0" w:color="auto"/>
            </w:tcBorders>
            <w:vAlign w:val="bottom"/>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18</w:t>
            </w:r>
            <w:r w:rsidRPr="00C265B3">
              <w:rPr>
                <w:rFonts w:asciiTheme="minorHAnsi" w:hAnsiTheme="minorHAnsi"/>
                <w:color w:val="000000"/>
                <w:lang w:val="id-ID"/>
              </w:rPr>
              <w:t>.</w:t>
            </w:r>
            <w:r w:rsidRPr="00C265B3">
              <w:rPr>
                <w:rFonts w:asciiTheme="minorHAnsi" w:hAnsiTheme="minorHAnsi"/>
                <w:color w:val="000000"/>
              </w:rPr>
              <w:t>260</w:t>
            </w:r>
          </w:p>
        </w:tc>
      </w:tr>
      <w:tr w:rsidR="0025459B" w:rsidRPr="00C265B3" w:rsidTr="0025459B">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center"/>
              <w:rPr>
                <w:rFonts w:asciiTheme="minorHAnsi" w:hAnsiTheme="minorHAnsi"/>
                <w:sz w:val="20"/>
                <w:szCs w:val="20"/>
                <w:lang w:val="id-ID" w:eastAsia="zh-CN"/>
              </w:rPr>
            </w:pPr>
            <w:r w:rsidRPr="00C265B3">
              <w:rPr>
                <w:rFonts w:asciiTheme="minorHAnsi" w:hAnsiTheme="minorHAnsi"/>
                <w:sz w:val="20"/>
                <w:szCs w:val="20"/>
                <w:lang w:val="id-ID" w:eastAsia="zh-CN"/>
              </w:rPr>
              <w:t>5</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Peti Pos</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199</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199</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199</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199</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199</w:t>
            </w:r>
          </w:p>
        </w:tc>
        <w:tc>
          <w:tcPr>
            <w:tcW w:w="972" w:type="dxa"/>
            <w:tcBorders>
              <w:top w:val="nil"/>
              <w:left w:val="nil"/>
              <w:bottom w:val="single" w:sz="4" w:space="0" w:color="auto"/>
              <w:right w:val="single" w:sz="4" w:space="0" w:color="auto"/>
            </w:tcBorders>
            <w:vAlign w:val="bottom"/>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199</w:t>
            </w:r>
          </w:p>
        </w:tc>
      </w:tr>
      <w:tr w:rsidR="0025459B" w:rsidRPr="00C265B3" w:rsidTr="0025459B">
        <w:trPr>
          <w:trHeight w:val="300"/>
          <w:jc w:val="center"/>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 </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Jumlah</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99.497</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99.497</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99.497</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99.497</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99.497</w:t>
            </w:r>
          </w:p>
        </w:tc>
        <w:tc>
          <w:tcPr>
            <w:tcW w:w="972" w:type="dxa"/>
            <w:tcBorders>
              <w:top w:val="nil"/>
              <w:left w:val="nil"/>
              <w:bottom w:val="single" w:sz="4" w:space="0" w:color="auto"/>
              <w:right w:val="single" w:sz="4" w:space="0" w:color="auto"/>
            </w:tcBorders>
            <w:vAlign w:val="bottom"/>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99</w:t>
            </w:r>
            <w:r w:rsidRPr="00C265B3">
              <w:rPr>
                <w:rFonts w:asciiTheme="minorHAnsi" w:hAnsiTheme="minorHAnsi"/>
                <w:color w:val="000000"/>
                <w:lang w:val="id-ID"/>
              </w:rPr>
              <w:t>.</w:t>
            </w:r>
            <w:r w:rsidRPr="00C265B3">
              <w:rPr>
                <w:rFonts w:asciiTheme="minorHAnsi" w:hAnsiTheme="minorHAnsi"/>
                <w:color w:val="000000"/>
              </w:rPr>
              <w:t>497</w:t>
            </w:r>
          </w:p>
        </w:tc>
      </w:tr>
    </w:tbl>
    <w:p w:rsidR="0025459B" w:rsidRPr="00C265B3" w:rsidRDefault="0025459B" w:rsidP="0025459B">
      <w:pPr>
        <w:rPr>
          <w:rFonts w:asciiTheme="minorHAnsi" w:hAnsiTheme="minorHAnsi"/>
          <w:lang w:val="id-ID"/>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 xml:space="preserve">Tidak adanya penambahan fasilitas pelayanan pos lainnya ini diduga karena pemanfaatannya juga tidak terlalu optimal mengingat mulai berkembangnya fasilitas yang sejenis ataupun sarana pengiriman dokumen lain yang disediakan oleh pihak diluar PT. Pos dengan pelayanan yang lebih beragam. Untuk pengiriman surat misalnya, bentuk bis surat yang dimaksudkan lebih mendekatkan kepada penduduk, harus bersaing dengan jasa kurir dengan sistem jemput dengan biaya yang lebih tinggi. </w:t>
      </w:r>
    </w:p>
    <w:p w:rsidR="0025459B" w:rsidRPr="00C265B3" w:rsidRDefault="0025459B" w:rsidP="00C265B3">
      <w:pPr>
        <w:spacing w:line="360" w:lineRule="auto"/>
        <w:jc w:val="both"/>
        <w:rPr>
          <w:rFonts w:asciiTheme="minorHAnsi" w:hAnsiTheme="minorHAnsi"/>
          <w:lang w:val="id-ID"/>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lastRenderedPageBreak/>
        <w:t xml:space="preserve">Disis lain perkembangan fasilitas pelayanan pos lainnya ini juga cenderung mengikuti perkembangan pada sarana kantor pos yang juga tidak banyak mengalami penambahan signifikan dalam lima tahun terakhir. Hal ini karena keberadaan dari fasilitas pelayanan pos lainnya ini seperti melekat untuk mendukung pelayanan oleh kantor pos. Sehingga ketika sarana kantor pos atas pelayanan pos lainnya tidak banyak berubah jumlahnya, fasilitas pelayanan pos lainnya juga tidak mengalami perubahan. </w:t>
      </w:r>
    </w:p>
    <w:p w:rsidR="0025459B" w:rsidRPr="00C265B3" w:rsidRDefault="0025459B" w:rsidP="00C265B3">
      <w:pPr>
        <w:spacing w:line="360" w:lineRule="auto"/>
        <w:jc w:val="both"/>
        <w:rPr>
          <w:rFonts w:asciiTheme="minorHAnsi" w:hAnsiTheme="minorHAnsi"/>
          <w:lang w:val="id-ID"/>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Dari sisi komposisinya, proporsi terbesar untuk fasilitas pelayanan pos lainnya adalah untuk jenis kotak pos dan bis surat. Proporsi kotak pos ini mencapai 78,2% dari total fasilitas pelayanan pos yang ada, sementara untuk bis surat terpasang, proporsi ketersediaanya sekitar 18,4%. Besarnya proporsi penyediaan kotak pos tersedia ini karena keberadaanya yang terdapat di setiap jenis kantor pos dengan jumlah cukup banyak pada setiap kantor pos untuk memenuhi kebutuhan publik (perorangan maupun lembaga/perusahaan) yang ingin memanfaatkan jasa fasilitas tersebut. Sedangkan untuk bis surat, kebera</w:t>
      </w:r>
      <w:r w:rsidRPr="00C265B3">
        <w:rPr>
          <w:rFonts w:asciiTheme="minorHAnsi" w:hAnsiTheme="minorHAnsi"/>
        </w:rPr>
        <w:t>d</w:t>
      </w:r>
      <w:r w:rsidRPr="00C265B3">
        <w:rPr>
          <w:rFonts w:asciiTheme="minorHAnsi" w:hAnsiTheme="minorHAnsi"/>
          <w:lang w:val="id-ID"/>
        </w:rPr>
        <w:t>aannya leb</w:t>
      </w:r>
      <w:r w:rsidRPr="00C265B3">
        <w:rPr>
          <w:rFonts w:asciiTheme="minorHAnsi" w:hAnsiTheme="minorHAnsi"/>
        </w:rPr>
        <w:t>i</w:t>
      </w:r>
      <w:r w:rsidRPr="00C265B3">
        <w:rPr>
          <w:rFonts w:asciiTheme="minorHAnsi" w:hAnsiTheme="minorHAnsi"/>
          <w:lang w:val="id-ID"/>
        </w:rPr>
        <w:t>h sebagai pendukung pelayanan kantor pos sehingga jumlahnya tidak sebesar kotak pos tersedia. Sementara penyediaan tromol pos dan peti pos yang sangat rendah karena pemanfaatannya yang hanya untuk kebutuhan tertentu saja yang terbatas dan pemanfaatannya juga relatif rendah</w:t>
      </w:r>
      <w:r w:rsidRPr="00C265B3">
        <w:rPr>
          <w:rFonts w:asciiTheme="minorHAnsi" w:hAnsiTheme="minorHAnsi"/>
        </w:rPr>
        <w:t>.</w:t>
      </w:r>
    </w:p>
    <w:p w:rsidR="0025459B" w:rsidRPr="00C265B3" w:rsidRDefault="0025459B" w:rsidP="0025459B">
      <w:pPr>
        <w:rPr>
          <w:rFonts w:asciiTheme="minorHAnsi" w:hAnsiTheme="minorHAnsi"/>
          <w:lang w:val="id-ID"/>
        </w:rPr>
      </w:pPr>
    </w:p>
    <w:p w:rsidR="0025459B" w:rsidRPr="00C265B3" w:rsidRDefault="0025459B" w:rsidP="00C265B3">
      <w:pPr>
        <w:spacing w:after="120"/>
        <w:jc w:val="center"/>
        <w:rPr>
          <w:rFonts w:asciiTheme="minorHAnsi" w:hAnsiTheme="minorHAnsi"/>
          <w:sz w:val="22"/>
          <w:szCs w:val="22"/>
        </w:rPr>
      </w:pPr>
      <w:r w:rsidRPr="00C265B3">
        <w:rPr>
          <w:rFonts w:asciiTheme="minorHAnsi" w:hAnsiTheme="minorHAnsi"/>
          <w:sz w:val="22"/>
          <w:szCs w:val="22"/>
          <w:lang w:val="id-ID"/>
        </w:rPr>
        <w:t>Gambar 5.17. Proporsi fasilitas pelayanan pos lainnya menurut jenis Semester I 2010</w:t>
      </w:r>
    </w:p>
    <w:p w:rsidR="0025459B" w:rsidRPr="00C265B3" w:rsidRDefault="0025459B" w:rsidP="0025459B">
      <w:pPr>
        <w:jc w:val="center"/>
        <w:rPr>
          <w:rFonts w:asciiTheme="minorHAnsi" w:hAnsiTheme="minorHAnsi"/>
          <w:lang w:val="id-ID"/>
        </w:rPr>
      </w:pPr>
      <w:r w:rsidRPr="00C265B3">
        <w:rPr>
          <w:rFonts w:asciiTheme="minorHAnsi" w:hAnsiTheme="minorHAnsi"/>
          <w:noProof/>
          <w:lang w:val="id-ID" w:eastAsia="zh-CN"/>
        </w:rPr>
        <w:pict>
          <v:shape id="Chart 40" o:spid="_x0000_i1065" type="#_x0000_t75" style="width:316.05pt;height:206.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">
            <v:imagedata r:id="rId42" o:title=""/>
            <o:lock v:ext="edit" aspectratio="f"/>
          </v:shape>
        </w:pict>
      </w:r>
    </w:p>
    <w:p w:rsidR="0025459B" w:rsidRPr="00C265B3" w:rsidRDefault="0025459B" w:rsidP="0025459B">
      <w:pPr>
        <w:rPr>
          <w:rFonts w:asciiTheme="minorHAnsi" w:hAnsiTheme="minorHAnsi"/>
          <w:lang w:val="id-ID"/>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 xml:space="preserve">Jika dilihat dari persebarannya pada masing-masing wilayah pos, keberadaan fasiitas pelayanan pos lainnya juga masih terkonsentrasi di pulau Jawa khususnya di perkotaan. </w:t>
      </w:r>
      <w:r w:rsidRPr="00C265B3">
        <w:rPr>
          <w:rFonts w:asciiTheme="minorHAnsi" w:hAnsiTheme="minorHAnsi"/>
          <w:lang w:val="id-ID"/>
        </w:rPr>
        <w:lastRenderedPageBreak/>
        <w:t>Tabel 5.12 yang memperlihatkan sebaran fasilitas pelayanan pos menurut wilayah pos menunjukkan bahwa jumlah terbesar dari fasilitas ini terdapat di wilayah pos 4 yang merupakan daerah perkotaan dengan proporsi mencapai 26,7%. Jumlah terbesar kedua terdapat di wilpos 6 dan 7 dengan proporsi mencapai 12,3% dan 10,7%.</w:t>
      </w:r>
    </w:p>
    <w:p w:rsidR="0025459B" w:rsidRPr="00C265B3" w:rsidRDefault="0025459B" w:rsidP="0025459B">
      <w:pPr>
        <w:rPr>
          <w:rFonts w:asciiTheme="minorHAnsi" w:hAnsiTheme="minorHAnsi"/>
          <w:lang w:val="id-ID"/>
        </w:rPr>
      </w:pPr>
    </w:p>
    <w:p w:rsidR="0025459B" w:rsidRPr="00C265B3" w:rsidRDefault="0025459B" w:rsidP="0025459B">
      <w:pPr>
        <w:spacing w:after="120"/>
        <w:rPr>
          <w:rFonts w:asciiTheme="minorHAnsi" w:hAnsiTheme="minorHAnsi"/>
          <w:sz w:val="22"/>
          <w:szCs w:val="22"/>
        </w:rPr>
      </w:pPr>
      <w:r w:rsidRPr="00C265B3">
        <w:rPr>
          <w:rFonts w:asciiTheme="minorHAnsi" w:hAnsiTheme="minorHAnsi"/>
          <w:lang w:val="id-ID"/>
        </w:rPr>
        <w:t xml:space="preserve">   </w:t>
      </w:r>
      <w:r w:rsidRPr="00C265B3">
        <w:rPr>
          <w:rFonts w:asciiTheme="minorHAnsi" w:hAnsiTheme="minorHAnsi"/>
          <w:sz w:val="22"/>
          <w:szCs w:val="22"/>
          <w:lang w:val="sv-SE"/>
        </w:rPr>
        <w:t xml:space="preserve">Tabel </w:t>
      </w:r>
      <w:r w:rsidRPr="00C265B3">
        <w:rPr>
          <w:rFonts w:asciiTheme="minorHAnsi" w:hAnsiTheme="minorHAnsi"/>
          <w:sz w:val="22"/>
          <w:szCs w:val="22"/>
          <w:lang w:val="id-ID"/>
        </w:rPr>
        <w:t>5</w:t>
      </w:r>
      <w:r w:rsidRPr="00C265B3">
        <w:rPr>
          <w:rFonts w:asciiTheme="minorHAnsi" w:hAnsiTheme="minorHAnsi"/>
          <w:sz w:val="22"/>
          <w:szCs w:val="22"/>
          <w:lang w:val="sv-SE"/>
        </w:rPr>
        <w:t>.</w:t>
      </w:r>
      <w:r w:rsidRPr="00C265B3">
        <w:rPr>
          <w:rFonts w:asciiTheme="minorHAnsi" w:hAnsiTheme="minorHAnsi"/>
          <w:sz w:val="22"/>
          <w:szCs w:val="22"/>
          <w:lang w:val="id-ID"/>
        </w:rPr>
        <w:t>12.</w:t>
      </w:r>
      <w:r w:rsidRPr="00C265B3">
        <w:rPr>
          <w:rFonts w:asciiTheme="minorHAnsi" w:hAnsiTheme="minorHAnsi"/>
          <w:sz w:val="22"/>
          <w:szCs w:val="22"/>
          <w:lang w:val="sv-SE"/>
        </w:rPr>
        <w:t xml:space="preserve"> </w:t>
      </w:r>
      <w:r w:rsidRPr="00C265B3">
        <w:rPr>
          <w:rFonts w:asciiTheme="minorHAnsi" w:hAnsiTheme="minorHAnsi"/>
          <w:sz w:val="22"/>
          <w:szCs w:val="22"/>
          <w:lang w:val="id-ID"/>
        </w:rPr>
        <w:t>Sebaran Jumlah Fasilitas Pelayanan Pos Lainnya menurut Wilayah Pos Semester I 2010</w:t>
      </w:r>
    </w:p>
    <w:tbl>
      <w:tblPr>
        <w:tblW w:w="10095" w:type="dxa"/>
        <w:tblInd w:w="-176" w:type="dxa"/>
        <w:tblLook w:val="04A0"/>
      </w:tblPr>
      <w:tblGrid>
        <w:gridCol w:w="411"/>
        <w:gridCol w:w="1716"/>
        <w:gridCol w:w="627"/>
        <w:gridCol w:w="627"/>
        <w:gridCol w:w="627"/>
        <w:gridCol w:w="718"/>
        <w:gridCol w:w="717"/>
        <w:gridCol w:w="718"/>
        <w:gridCol w:w="718"/>
        <w:gridCol w:w="717"/>
        <w:gridCol w:w="717"/>
        <w:gridCol w:w="717"/>
        <w:gridCol w:w="717"/>
        <w:gridCol w:w="808"/>
      </w:tblGrid>
      <w:tr w:rsidR="0025459B" w:rsidRPr="00C265B3" w:rsidTr="0025459B">
        <w:trPr>
          <w:trHeight w:val="300"/>
        </w:trPr>
        <w:tc>
          <w:tcPr>
            <w:tcW w:w="411" w:type="dxa"/>
            <w:vMerge w:val="restar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25459B" w:rsidRPr="00C265B3" w:rsidRDefault="0025459B" w:rsidP="0025459B">
            <w:pPr>
              <w:ind w:right="-69"/>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No</w:t>
            </w:r>
          </w:p>
        </w:tc>
        <w:tc>
          <w:tcPr>
            <w:tcW w:w="1716" w:type="dxa"/>
            <w:vMerge w:val="restart"/>
            <w:tcBorders>
              <w:top w:val="single" w:sz="4" w:space="0" w:color="auto"/>
              <w:left w:val="single" w:sz="4" w:space="0" w:color="auto"/>
              <w:bottom w:val="single" w:sz="4" w:space="0" w:color="000000"/>
              <w:right w:val="single" w:sz="4" w:space="0" w:color="auto"/>
            </w:tcBorders>
            <w:shd w:val="clear" w:color="auto" w:fill="BFBFBF"/>
            <w:vAlign w:val="center"/>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Pelayanan Pos Lainnya</w:t>
            </w:r>
          </w:p>
        </w:tc>
        <w:tc>
          <w:tcPr>
            <w:tcW w:w="7160" w:type="dxa"/>
            <w:gridSpan w:val="11"/>
            <w:tcBorders>
              <w:top w:val="single" w:sz="4" w:space="0" w:color="auto"/>
              <w:left w:val="nil"/>
              <w:bottom w:val="single" w:sz="4" w:space="0" w:color="auto"/>
              <w:right w:val="single" w:sz="4" w:space="0" w:color="auto"/>
            </w:tcBorders>
            <w:shd w:val="clear" w:color="auto" w:fill="BFBFBF"/>
            <w:noWrap/>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Wilayah Pos</w:t>
            </w:r>
          </w:p>
        </w:tc>
        <w:tc>
          <w:tcPr>
            <w:tcW w:w="808"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Jumlah</w:t>
            </w:r>
          </w:p>
        </w:tc>
      </w:tr>
      <w:tr w:rsidR="0025459B" w:rsidRPr="00C265B3" w:rsidTr="0025459B">
        <w:trPr>
          <w:trHeight w:val="300"/>
        </w:trPr>
        <w:tc>
          <w:tcPr>
            <w:tcW w:w="411" w:type="dxa"/>
            <w:vMerge/>
            <w:tcBorders>
              <w:top w:val="single" w:sz="4" w:space="0" w:color="auto"/>
              <w:left w:val="single" w:sz="4" w:space="0" w:color="auto"/>
              <w:bottom w:val="single" w:sz="4" w:space="0" w:color="auto"/>
              <w:right w:val="single" w:sz="4" w:space="0" w:color="auto"/>
            </w:tcBorders>
            <w:vAlign w:val="center"/>
            <w:hideMark/>
          </w:tcPr>
          <w:p w:rsidR="0025459B" w:rsidRPr="00C265B3" w:rsidRDefault="0025459B" w:rsidP="0025459B">
            <w:pPr>
              <w:rPr>
                <w:rFonts w:asciiTheme="minorHAnsi" w:hAnsiTheme="minorHAnsi"/>
                <w:b/>
                <w:bCs/>
                <w:sz w:val="20"/>
                <w:szCs w:val="20"/>
                <w:lang w:val="id-ID" w:eastAsia="zh-CN"/>
              </w:rPr>
            </w:pPr>
          </w:p>
        </w:tc>
        <w:tc>
          <w:tcPr>
            <w:tcW w:w="1716" w:type="dxa"/>
            <w:vMerge/>
            <w:tcBorders>
              <w:top w:val="single" w:sz="4" w:space="0" w:color="auto"/>
              <w:left w:val="single" w:sz="4" w:space="0" w:color="auto"/>
              <w:bottom w:val="single" w:sz="4" w:space="0" w:color="000000"/>
              <w:right w:val="single" w:sz="4" w:space="0" w:color="auto"/>
            </w:tcBorders>
            <w:vAlign w:val="center"/>
            <w:hideMark/>
          </w:tcPr>
          <w:p w:rsidR="0025459B" w:rsidRPr="00C265B3" w:rsidRDefault="0025459B" w:rsidP="0025459B">
            <w:pPr>
              <w:rPr>
                <w:rFonts w:asciiTheme="minorHAnsi" w:hAnsiTheme="minorHAnsi"/>
                <w:b/>
                <w:bCs/>
                <w:sz w:val="20"/>
                <w:szCs w:val="20"/>
                <w:lang w:val="id-ID" w:eastAsia="zh-CN"/>
              </w:rPr>
            </w:pPr>
          </w:p>
        </w:tc>
        <w:tc>
          <w:tcPr>
            <w:tcW w:w="58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I</w:t>
            </w:r>
          </w:p>
        </w:tc>
        <w:tc>
          <w:tcPr>
            <w:tcW w:w="58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II</w:t>
            </w:r>
          </w:p>
        </w:tc>
        <w:tc>
          <w:tcPr>
            <w:tcW w:w="58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III</w:t>
            </w:r>
          </w:p>
        </w:tc>
        <w:tc>
          <w:tcPr>
            <w:tcW w:w="673"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IV</w:t>
            </w:r>
          </w:p>
        </w:tc>
        <w:tc>
          <w:tcPr>
            <w:tcW w:w="67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V</w:t>
            </w:r>
          </w:p>
        </w:tc>
        <w:tc>
          <w:tcPr>
            <w:tcW w:w="67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VI</w:t>
            </w:r>
          </w:p>
        </w:tc>
        <w:tc>
          <w:tcPr>
            <w:tcW w:w="673"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VII</w:t>
            </w:r>
          </w:p>
        </w:tc>
        <w:tc>
          <w:tcPr>
            <w:tcW w:w="67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VIII</w:t>
            </w:r>
          </w:p>
        </w:tc>
        <w:tc>
          <w:tcPr>
            <w:tcW w:w="67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IX</w:t>
            </w:r>
          </w:p>
        </w:tc>
        <w:tc>
          <w:tcPr>
            <w:tcW w:w="67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X</w:t>
            </w:r>
          </w:p>
        </w:tc>
        <w:tc>
          <w:tcPr>
            <w:tcW w:w="676" w:type="dxa"/>
            <w:tcBorders>
              <w:top w:val="nil"/>
              <w:left w:val="nil"/>
              <w:bottom w:val="single" w:sz="4" w:space="0" w:color="auto"/>
              <w:right w:val="single" w:sz="4" w:space="0" w:color="auto"/>
            </w:tcBorders>
            <w:shd w:val="clear" w:color="auto" w:fill="BFBFBF"/>
            <w:vAlign w:val="bottom"/>
            <w:hideMark/>
          </w:tcPr>
          <w:p w:rsidR="0025459B" w:rsidRPr="00C265B3" w:rsidRDefault="0025459B" w:rsidP="0025459B">
            <w:pPr>
              <w:jc w:val="center"/>
              <w:rPr>
                <w:rFonts w:asciiTheme="minorHAnsi" w:hAnsiTheme="minorHAnsi"/>
                <w:b/>
                <w:bCs/>
                <w:sz w:val="20"/>
                <w:szCs w:val="20"/>
                <w:lang w:val="id-ID" w:eastAsia="zh-CN"/>
              </w:rPr>
            </w:pPr>
            <w:r w:rsidRPr="00C265B3">
              <w:rPr>
                <w:rFonts w:asciiTheme="minorHAnsi" w:hAnsiTheme="minorHAnsi"/>
                <w:b/>
                <w:bCs/>
                <w:sz w:val="20"/>
                <w:szCs w:val="20"/>
                <w:lang w:val="id-ID" w:eastAsia="zh-CN"/>
              </w:rPr>
              <w:t>XI</w:t>
            </w:r>
          </w:p>
        </w:tc>
        <w:tc>
          <w:tcPr>
            <w:tcW w:w="808" w:type="dxa"/>
            <w:vMerge/>
            <w:tcBorders>
              <w:top w:val="single" w:sz="4" w:space="0" w:color="auto"/>
              <w:left w:val="single" w:sz="4" w:space="0" w:color="auto"/>
              <w:bottom w:val="single" w:sz="4" w:space="0" w:color="auto"/>
              <w:right w:val="single" w:sz="4" w:space="0" w:color="auto"/>
            </w:tcBorders>
            <w:vAlign w:val="center"/>
            <w:hideMark/>
          </w:tcPr>
          <w:p w:rsidR="0025459B" w:rsidRPr="00C265B3" w:rsidRDefault="0025459B" w:rsidP="0025459B">
            <w:pPr>
              <w:rPr>
                <w:rFonts w:asciiTheme="minorHAnsi" w:hAnsiTheme="minorHAnsi"/>
                <w:b/>
                <w:bCs/>
                <w:sz w:val="20"/>
                <w:szCs w:val="20"/>
                <w:lang w:val="id-ID" w:eastAsia="zh-CN"/>
              </w:rPr>
            </w:pPr>
          </w:p>
        </w:tc>
      </w:tr>
      <w:tr w:rsidR="0025459B" w:rsidRPr="00C265B3" w:rsidTr="0025459B">
        <w:trPr>
          <w:trHeight w:val="300"/>
        </w:trPr>
        <w:tc>
          <w:tcPr>
            <w:tcW w:w="411"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1</w:t>
            </w:r>
          </w:p>
        </w:tc>
        <w:tc>
          <w:tcPr>
            <w:tcW w:w="171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left="-91" w:right="-71"/>
              <w:rPr>
                <w:rFonts w:asciiTheme="minorHAnsi" w:hAnsiTheme="minorHAnsi"/>
                <w:sz w:val="18"/>
                <w:szCs w:val="18"/>
                <w:lang w:val="id-ID" w:eastAsia="zh-CN"/>
              </w:rPr>
            </w:pPr>
            <w:r w:rsidRPr="00C265B3">
              <w:rPr>
                <w:rFonts w:asciiTheme="minorHAnsi" w:hAnsiTheme="minorHAnsi"/>
                <w:sz w:val="18"/>
                <w:szCs w:val="18"/>
                <w:lang w:val="id-ID" w:eastAsia="zh-CN"/>
              </w:rPr>
              <w:t>Kotak Pos tersedia</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3.658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4.058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4.181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23.971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6.514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rPr>
                <w:rFonts w:asciiTheme="minorHAnsi" w:hAnsiTheme="minorHAnsi"/>
                <w:color w:val="000000"/>
                <w:sz w:val="18"/>
                <w:szCs w:val="18"/>
              </w:rPr>
            </w:pPr>
            <w:r w:rsidRPr="00C265B3">
              <w:rPr>
                <w:rFonts w:asciiTheme="minorHAnsi" w:hAnsiTheme="minorHAnsi"/>
                <w:color w:val="000000"/>
                <w:sz w:val="18"/>
                <w:szCs w:val="18"/>
              </w:rPr>
              <w:t xml:space="preserve">8.365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6.486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4.661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6.009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5.578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4.287 </w:t>
            </w:r>
          </w:p>
        </w:tc>
        <w:tc>
          <w:tcPr>
            <w:tcW w:w="808"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77.768 </w:t>
            </w:r>
          </w:p>
        </w:tc>
      </w:tr>
      <w:tr w:rsidR="0025459B" w:rsidRPr="00C265B3" w:rsidTr="0025459B">
        <w:trPr>
          <w:trHeight w:val="300"/>
        </w:trPr>
        <w:tc>
          <w:tcPr>
            <w:tcW w:w="411"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2</w:t>
            </w:r>
          </w:p>
        </w:tc>
        <w:tc>
          <w:tcPr>
            <w:tcW w:w="171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left="-91" w:right="-71"/>
              <w:rPr>
                <w:rFonts w:asciiTheme="minorHAnsi" w:hAnsiTheme="minorHAnsi"/>
                <w:sz w:val="18"/>
                <w:szCs w:val="18"/>
                <w:lang w:val="id-ID" w:eastAsia="zh-CN"/>
              </w:rPr>
            </w:pPr>
            <w:r w:rsidRPr="00C265B3">
              <w:rPr>
                <w:rFonts w:asciiTheme="minorHAnsi" w:hAnsiTheme="minorHAnsi"/>
                <w:sz w:val="18"/>
                <w:szCs w:val="18"/>
                <w:lang w:val="id-ID" w:eastAsia="zh-CN"/>
              </w:rPr>
              <w:t>Kotak Pos Disewa</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2.090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1.570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1.693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18.465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rPr>
                <w:rFonts w:asciiTheme="minorHAnsi" w:hAnsiTheme="minorHAnsi"/>
                <w:color w:val="000000"/>
                <w:sz w:val="18"/>
                <w:szCs w:val="18"/>
              </w:rPr>
            </w:pPr>
            <w:r w:rsidRPr="00C265B3">
              <w:rPr>
                <w:rFonts w:asciiTheme="minorHAnsi" w:hAnsiTheme="minorHAnsi"/>
                <w:color w:val="000000"/>
                <w:sz w:val="18"/>
                <w:szCs w:val="18"/>
              </w:rPr>
              <w:t xml:space="preserve">4.613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5.879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4.438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3.704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2.766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2.321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3.021 </w:t>
            </w:r>
          </w:p>
        </w:tc>
        <w:tc>
          <w:tcPr>
            <w:tcW w:w="808" w:type="dxa"/>
            <w:tcBorders>
              <w:top w:val="nil"/>
              <w:left w:val="nil"/>
              <w:bottom w:val="single" w:sz="4" w:space="0" w:color="auto"/>
              <w:right w:val="single" w:sz="4" w:space="0" w:color="auto"/>
            </w:tcBorders>
            <w:shd w:val="clear" w:color="auto" w:fill="auto"/>
            <w:noWrap/>
            <w:vAlign w:val="bottom"/>
            <w:hideMark/>
          </w:tcPr>
          <w:p w:rsidR="0025459B" w:rsidRPr="00C265B3" w:rsidRDefault="00036513" w:rsidP="0025459B">
            <w:pPr>
              <w:jc w:val="right"/>
              <w:rPr>
                <w:rFonts w:asciiTheme="minorHAnsi" w:hAnsiTheme="minorHAnsi"/>
                <w:color w:val="000000"/>
                <w:sz w:val="18"/>
                <w:szCs w:val="18"/>
              </w:rPr>
            </w:pPr>
            <w:r>
              <w:rPr>
                <w:rFonts w:asciiTheme="minorHAnsi" w:hAnsiTheme="minorHAnsi"/>
                <w:color w:val="000000"/>
                <w:sz w:val="18"/>
                <w:szCs w:val="18"/>
              </w:rPr>
              <w:t xml:space="preserve">  </w:t>
            </w:r>
            <w:r w:rsidR="0025459B" w:rsidRPr="00C265B3">
              <w:rPr>
                <w:rFonts w:asciiTheme="minorHAnsi" w:hAnsiTheme="minorHAnsi"/>
                <w:color w:val="000000"/>
                <w:sz w:val="18"/>
                <w:szCs w:val="18"/>
              </w:rPr>
              <w:t xml:space="preserve">50.560 </w:t>
            </w:r>
          </w:p>
        </w:tc>
      </w:tr>
      <w:tr w:rsidR="0025459B" w:rsidRPr="00C265B3" w:rsidTr="0025459B">
        <w:trPr>
          <w:trHeight w:val="300"/>
        </w:trPr>
        <w:tc>
          <w:tcPr>
            <w:tcW w:w="411"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3</w:t>
            </w:r>
          </w:p>
        </w:tc>
        <w:tc>
          <w:tcPr>
            <w:tcW w:w="171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left="-91" w:right="-71"/>
              <w:rPr>
                <w:rFonts w:asciiTheme="minorHAnsi" w:hAnsiTheme="minorHAnsi"/>
                <w:sz w:val="18"/>
                <w:szCs w:val="18"/>
                <w:lang w:val="id-ID" w:eastAsia="zh-CN"/>
              </w:rPr>
            </w:pPr>
            <w:r w:rsidRPr="00C265B3">
              <w:rPr>
                <w:rFonts w:asciiTheme="minorHAnsi" w:hAnsiTheme="minorHAnsi"/>
                <w:sz w:val="18"/>
                <w:szCs w:val="18"/>
                <w:lang w:val="id-ID" w:eastAsia="zh-CN"/>
              </w:rPr>
              <w:t>Tromol Pos</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218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35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89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169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143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1.073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w:t>
            </w:r>
            <w:r w:rsidRPr="00C265B3">
              <w:rPr>
                <w:rFonts w:asciiTheme="minorHAnsi" w:hAnsiTheme="minorHAnsi"/>
                <w:color w:val="000000"/>
                <w:sz w:val="18"/>
                <w:szCs w:val="18"/>
                <w:lang w:val="id-ID"/>
              </w:rPr>
              <w:t xml:space="preserve"> </w:t>
            </w:r>
            <w:r w:rsidRPr="00C265B3">
              <w:rPr>
                <w:rFonts w:asciiTheme="minorHAnsi" w:hAnsiTheme="minorHAnsi"/>
                <w:color w:val="000000"/>
                <w:sz w:val="18"/>
                <w:szCs w:val="18"/>
              </w:rPr>
              <w:t xml:space="preserve">1.237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69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90"/>
              <w:jc w:val="right"/>
              <w:rPr>
                <w:rFonts w:asciiTheme="minorHAnsi" w:hAnsiTheme="minorHAnsi"/>
                <w:color w:val="000000"/>
                <w:sz w:val="18"/>
                <w:szCs w:val="18"/>
              </w:rPr>
            </w:pPr>
            <w:r w:rsidRPr="00C265B3">
              <w:rPr>
                <w:rFonts w:asciiTheme="minorHAnsi" w:hAnsiTheme="minorHAnsi"/>
                <w:color w:val="000000"/>
                <w:sz w:val="18"/>
                <w:szCs w:val="18"/>
              </w:rPr>
              <w:t xml:space="preserve">112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30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95 </w:t>
            </w:r>
          </w:p>
        </w:tc>
        <w:tc>
          <w:tcPr>
            <w:tcW w:w="808" w:type="dxa"/>
            <w:tcBorders>
              <w:top w:val="nil"/>
              <w:left w:val="nil"/>
              <w:bottom w:val="single" w:sz="4" w:space="0" w:color="auto"/>
              <w:right w:val="single" w:sz="4" w:space="0" w:color="auto"/>
            </w:tcBorders>
            <w:shd w:val="clear" w:color="auto" w:fill="auto"/>
            <w:noWrap/>
            <w:vAlign w:val="bottom"/>
            <w:hideMark/>
          </w:tcPr>
          <w:p w:rsidR="0025459B" w:rsidRPr="00C265B3" w:rsidRDefault="00C265B3" w:rsidP="0025459B">
            <w:pPr>
              <w:jc w:val="right"/>
              <w:rPr>
                <w:rFonts w:asciiTheme="minorHAnsi" w:hAnsiTheme="minorHAnsi"/>
                <w:color w:val="000000"/>
                <w:sz w:val="18"/>
                <w:szCs w:val="18"/>
              </w:rPr>
            </w:pPr>
            <w:r>
              <w:rPr>
                <w:rFonts w:asciiTheme="minorHAnsi" w:hAnsiTheme="minorHAnsi"/>
                <w:color w:val="000000"/>
                <w:sz w:val="18"/>
                <w:szCs w:val="18"/>
              </w:rPr>
              <w:t xml:space="preserve">    </w:t>
            </w:r>
            <w:r w:rsidR="0025459B" w:rsidRPr="00C265B3">
              <w:rPr>
                <w:rFonts w:asciiTheme="minorHAnsi" w:hAnsiTheme="minorHAnsi"/>
                <w:color w:val="000000"/>
                <w:sz w:val="18"/>
                <w:szCs w:val="18"/>
              </w:rPr>
              <w:t xml:space="preserve">3.270 </w:t>
            </w:r>
          </w:p>
        </w:tc>
      </w:tr>
      <w:tr w:rsidR="0025459B" w:rsidRPr="00C265B3" w:rsidTr="0025459B">
        <w:trPr>
          <w:trHeight w:val="300"/>
        </w:trPr>
        <w:tc>
          <w:tcPr>
            <w:tcW w:w="411"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4</w:t>
            </w:r>
          </w:p>
        </w:tc>
        <w:tc>
          <w:tcPr>
            <w:tcW w:w="171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left="-91" w:right="-71"/>
              <w:rPr>
                <w:rFonts w:asciiTheme="minorHAnsi" w:hAnsiTheme="minorHAnsi"/>
                <w:sz w:val="18"/>
                <w:szCs w:val="18"/>
                <w:lang w:val="id-ID" w:eastAsia="zh-CN"/>
              </w:rPr>
            </w:pPr>
            <w:r w:rsidRPr="00C265B3">
              <w:rPr>
                <w:rFonts w:asciiTheme="minorHAnsi" w:hAnsiTheme="minorHAnsi"/>
                <w:sz w:val="18"/>
                <w:szCs w:val="18"/>
                <w:lang w:val="id-ID" w:eastAsia="zh-CN"/>
              </w:rPr>
              <w:t>Bis Surat Terpasang</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1.419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1.154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1.550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2.338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2.321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2.812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2.898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1.004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1.366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901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497 </w:t>
            </w:r>
          </w:p>
        </w:tc>
        <w:tc>
          <w:tcPr>
            <w:tcW w:w="808"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18.260 </w:t>
            </w:r>
          </w:p>
        </w:tc>
      </w:tr>
      <w:tr w:rsidR="0025459B" w:rsidRPr="00C265B3" w:rsidTr="0025459B">
        <w:trPr>
          <w:trHeight w:val="300"/>
        </w:trPr>
        <w:tc>
          <w:tcPr>
            <w:tcW w:w="411"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5</w:t>
            </w:r>
          </w:p>
        </w:tc>
        <w:tc>
          <w:tcPr>
            <w:tcW w:w="171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left="-91" w:right="-71"/>
              <w:rPr>
                <w:rFonts w:asciiTheme="minorHAnsi" w:hAnsiTheme="minorHAnsi"/>
                <w:sz w:val="18"/>
                <w:szCs w:val="18"/>
                <w:lang w:val="id-ID" w:eastAsia="zh-CN"/>
              </w:rPr>
            </w:pPr>
            <w:r w:rsidRPr="00C265B3">
              <w:rPr>
                <w:rFonts w:asciiTheme="minorHAnsi" w:hAnsiTheme="minorHAnsi"/>
                <w:sz w:val="18"/>
                <w:szCs w:val="18"/>
                <w:lang w:val="id-ID" w:eastAsia="zh-CN"/>
              </w:rPr>
              <w:t>Peti Pos</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6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33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84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9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24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27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7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5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3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   </w:t>
            </w:r>
          </w:p>
        </w:tc>
        <w:tc>
          <w:tcPr>
            <w:tcW w:w="808" w:type="dxa"/>
            <w:tcBorders>
              <w:top w:val="nil"/>
              <w:left w:val="nil"/>
              <w:bottom w:val="single" w:sz="4" w:space="0" w:color="auto"/>
              <w:right w:val="single" w:sz="4" w:space="0" w:color="auto"/>
            </w:tcBorders>
            <w:shd w:val="clear" w:color="auto" w:fill="auto"/>
            <w:noWrap/>
            <w:vAlign w:val="bottom"/>
            <w:hideMark/>
          </w:tcPr>
          <w:p w:rsidR="0025459B" w:rsidRPr="00C265B3" w:rsidRDefault="00C265B3" w:rsidP="0025459B">
            <w:pPr>
              <w:jc w:val="right"/>
              <w:rPr>
                <w:rFonts w:asciiTheme="minorHAnsi" w:hAnsiTheme="minorHAnsi"/>
                <w:color w:val="000000"/>
                <w:sz w:val="18"/>
                <w:szCs w:val="18"/>
              </w:rPr>
            </w:pPr>
            <w:r>
              <w:rPr>
                <w:rFonts w:asciiTheme="minorHAnsi" w:hAnsiTheme="minorHAnsi"/>
                <w:color w:val="000000"/>
                <w:sz w:val="18"/>
                <w:szCs w:val="18"/>
              </w:rPr>
              <w:t xml:space="preserve">      </w:t>
            </w:r>
            <w:r w:rsidR="0025459B" w:rsidRPr="00C265B3">
              <w:rPr>
                <w:rFonts w:asciiTheme="minorHAnsi" w:hAnsiTheme="minorHAnsi"/>
                <w:color w:val="000000"/>
                <w:sz w:val="18"/>
                <w:szCs w:val="18"/>
              </w:rPr>
              <w:t xml:space="preserve"> 199 </w:t>
            </w:r>
          </w:p>
        </w:tc>
      </w:tr>
      <w:tr w:rsidR="0025459B" w:rsidRPr="00C265B3" w:rsidTr="0025459B">
        <w:trPr>
          <w:trHeight w:val="300"/>
        </w:trPr>
        <w:tc>
          <w:tcPr>
            <w:tcW w:w="411"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 </w:t>
            </w:r>
          </w:p>
        </w:tc>
        <w:tc>
          <w:tcPr>
            <w:tcW w:w="171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ind w:right="-34"/>
              <w:rPr>
                <w:rFonts w:asciiTheme="minorHAnsi" w:hAnsiTheme="minorHAnsi"/>
                <w:sz w:val="18"/>
                <w:szCs w:val="18"/>
                <w:lang w:eastAsia="zh-CN"/>
              </w:rPr>
            </w:pPr>
            <w:r w:rsidRPr="00C265B3">
              <w:rPr>
                <w:rFonts w:asciiTheme="minorHAnsi" w:hAnsiTheme="minorHAnsi"/>
                <w:sz w:val="18"/>
                <w:szCs w:val="18"/>
                <w:lang w:val="id-ID" w:eastAsia="zh-CN"/>
              </w:rPr>
              <w:t>Jumlah</w:t>
            </w:r>
            <w:r w:rsidRPr="00C265B3">
              <w:rPr>
                <w:rFonts w:asciiTheme="minorHAnsi" w:hAnsiTheme="minorHAnsi"/>
                <w:sz w:val="18"/>
                <w:szCs w:val="18"/>
                <w:lang w:eastAsia="zh-CN"/>
              </w:rPr>
              <w:t xml:space="preserve">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5.301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5.280 </w:t>
            </w:r>
          </w:p>
        </w:tc>
        <w:tc>
          <w:tcPr>
            <w:tcW w:w="5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5.821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26.562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8.987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12.274 </w:t>
            </w:r>
          </w:p>
        </w:tc>
        <w:tc>
          <w:tcPr>
            <w:tcW w:w="673"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10.648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5.741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7.492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6.512 </w:t>
            </w:r>
          </w:p>
        </w:tc>
        <w:tc>
          <w:tcPr>
            <w:tcW w:w="67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sz w:val="18"/>
                <w:szCs w:val="18"/>
              </w:rPr>
            </w:pPr>
            <w:r w:rsidRPr="00C265B3">
              <w:rPr>
                <w:rFonts w:asciiTheme="minorHAnsi" w:hAnsiTheme="minorHAnsi"/>
                <w:color w:val="000000"/>
                <w:sz w:val="18"/>
                <w:szCs w:val="18"/>
              </w:rPr>
              <w:t xml:space="preserve">     4.879 </w:t>
            </w:r>
          </w:p>
        </w:tc>
        <w:tc>
          <w:tcPr>
            <w:tcW w:w="808" w:type="dxa"/>
            <w:tcBorders>
              <w:top w:val="nil"/>
              <w:left w:val="nil"/>
              <w:bottom w:val="single" w:sz="4" w:space="0" w:color="auto"/>
              <w:right w:val="single" w:sz="4" w:space="0" w:color="auto"/>
            </w:tcBorders>
            <w:shd w:val="clear" w:color="auto" w:fill="auto"/>
            <w:noWrap/>
            <w:vAlign w:val="bottom"/>
            <w:hideMark/>
          </w:tcPr>
          <w:p w:rsidR="0025459B" w:rsidRPr="00C265B3" w:rsidRDefault="00C265B3" w:rsidP="0025459B">
            <w:pPr>
              <w:jc w:val="right"/>
              <w:rPr>
                <w:rFonts w:asciiTheme="minorHAnsi" w:hAnsiTheme="minorHAnsi"/>
                <w:color w:val="000000"/>
                <w:sz w:val="18"/>
                <w:szCs w:val="18"/>
              </w:rPr>
            </w:pPr>
            <w:r>
              <w:rPr>
                <w:rFonts w:asciiTheme="minorHAnsi" w:hAnsiTheme="minorHAnsi"/>
                <w:color w:val="000000"/>
                <w:sz w:val="18"/>
                <w:szCs w:val="18"/>
              </w:rPr>
              <w:t xml:space="preserve">      </w:t>
            </w:r>
            <w:r w:rsidR="0025459B" w:rsidRPr="00C265B3">
              <w:rPr>
                <w:rFonts w:asciiTheme="minorHAnsi" w:hAnsiTheme="minorHAnsi"/>
                <w:color w:val="000000"/>
                <w:sz w:val="18"/>
                <w:szCs w:val="18"/>
              </w:rPr>
              <w:t xml:space="preserve">99.497 </w:t>
            </w:r>
          </w:p>
        </w:tc>
      </w:tr>
    </w:tbl>
    <w:p w:rsidR="0025459B" w:rsidRPr="00C265B3" w:rsidRDefault="0025459B" w:rsidP="0025459B">
      <w:pPr>
        <w:rPr>
          <w:rFonts w:asciiTheme="minorHAnsi" w:hAnsiTheme="minorHAnsi"/>
          <w:sz w:val="20"/>
          <w:szCs w:val="20"/>
        </w:rPr>
      </w:pPr>
      <w:r w:rsidRPr="00C265B3">
        <w:rPr>
          <w:rFonts w:asciiTheme="minorHAnsi" w:hAnsiTheme="minorHAnsi"/>
          <w:sz w:val="20"/>
          <w:szCs w:val="20"/>
        </w:rPr>
        <w:t>*) tidak termasuk Kotak Pos Disewa</w:t>
      </w:r>
    </w:p>
    <w:p w:rsidR="0025459B" w:rsidRPr="00C265B3" w:rsidRDefault="0025459B" w:rsidP="0025459B">
      <w:pPr>
        <w:rPr>
          <w:rFonts w:asciiTheme="minorHAnsi" w:hAnsiTheme="minorHAnsi"/>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Sebaran fasilitas pelayanan pos lainnya yang masih terkonsentrasi di Jawa terjadi pada semua jenis fasilitas pelayanan pos lainnya meskipun untuk jenis fasilitas pelayanan pos tertentu cenderung terkonsentrasi pada wilayah pos tertentu juga. Untuk jenis peti pos dan kotak pos misalnya cenderung terkonsentrasi di wilpos 4 dengan proporsi mencapai 30,8% dan 42,2%. Sementara untuk tromol pos terkonsentrasi di wilpos 6 dan 7 dengan proporsi masing-masing 32,8% dan 37,8%. Sedangkan untuk bis surat terpasang, proporsinya cenderung merata diantara wilayah pos di pulau Jawa. Konsentrasi ketersediaan kotak pos dan peti pos di wilpos 4 diduga terkait dengan pasar pemanfaatannya  yang lebih banyak berada di daerah perkotaan sebagaimana karakteristik wilpos 4. Sementara untuk tromol pos, karena pemanfaatanya yang diduga banyak oleh instansi pemerintahan, maka banyak terdapat di wilpos 6 dan 7 yang banyak memiliki daerah administratif. Sedangkan di luar Jawa, proporsi ketersediaannya untuk semua jenis fasilitas pelayanan pos relatif kecil kecuali untuk wilpos 3 yang sedikit lebih besar.</w:t>
      </w:r>
    </w:p>
    <w:p w:rsidR="0025459B" w:rsidRPr="00C265B3" w:rsidRDefault="0025459B" w:rsidP="0025459B">
      <w:pPr>
        <w:rPr>
          <w:rFonts w:asciiTheme="minorHAnsi" w:hAnsiTheme="minorHAnsi"/>
        </w:rPr>
      </w:pPr>
    </w:p>
    <w:p w:rsidR="0025459B" w:rsidRPr="00C265B3" w:rsidRDefault="0025459B" w:rsidP="0025459B">
      <w:pPr>
        <w:jc w:val="center"/>
        <w:rPr>
          <w:rFonts w:asciiTheme="minorHAnsi" w:hAnsiTheme="minorHAnsi"/>
          <w:lang w:val="id-ID"/>
        </w:rPr>
      </w:pPr>
    </w:p>
    <w:p w:rsidR="0025459B" w:rsidRPr="00C265B3" w:rsidRDefault="0025459B" w:rsidP="0025459B">
      <w:pPr>
        <w:jc w:val="center"/>
        <w:rPr>
          <w:rFonts w:asciiTheme="minorHAnsi" w:hAnsiTheme="minorHAnsi"/>
          <w:lang w:val="id-ID"/>
        </w:rPr>
      </w:pPr>
    </w:p>
    <w:p w:rsidR="00C265B3" w:rsidRDefault="00C265B3" w:rsidP="0025459B">
      <w:pPr>
        <w:jc w:val="center"/>
        <w:rPr>
          <w:rFonts w:asciiTheme="minorHAnsi" w:hAnsiTheme="minorHAnsi"/>
          <w:lang w:val="id-ID"/>
        </w:rPr>
      </w:pPr>
    </w:p>
    <w:p w:rsidR="00C265B3" w:rsidRDefault="00C265B3" w:rsidP="0025459B">
      <w:pPr>
        <w:jc w:val="center"/>
        <w:rPr>
          <w:rFonts w:asciiTheme="minorHAnsi" w:hAnsiTheme="minorHAnsi"/>
          <w:lang w:val="id-ID"/>
        </w:rPr>
      </w:pPr>
    </w:p>
    <w:p w:rsidR="00C265B3" w:rsidRDefault="00C265B3" w:rsidP="0025459B">
      <w:pPr>
        <w:jc w:val="center"/>
        <w:rPr>
          <w:rFonts w:asciiTheme="minorHAnsi" w:hAnsiTheme="minorHAnsi"/>
          <w:lang w:val="id-ID"/>
        </w:rPr>
      </w:pPr>
    </w:p>
    <w:p w:rsidR="00C265B3" w:rsidRDefault="00C265B3" w:rsidP="0025459B">
      <w:pPr>
        <w:jc w:val="center"/>
        <w:rPr>
          <w:rFonts w:asciiTheme="minorHAnsi" w:hAnsiTheme="minorHAnsi"/>
          <w:lang w:val="id-ID"/>
        </w:rPr>
      </w:pPr>
    </w:p>
    <w:p w:rsidR="00C265B3" w:rsidRDefault="00C265B3" w:rsidP="0025459B">
      <w:pPr>
        <w:jc w:val="center"/>
        <w:rPr>
          <w:rFonts w:asciiTheme="minorHAnsi" w:hAnsiTheme="minorHAnsi"/>
          <w:lang w:val="id-ID"/>
        </w:rPr>
      </w:pPr>
    </w:p>
    <w:p w:rsidR="00036513" w:rsidRDefault="00036513" w:rsidP="0025459B">
      <w:pPr>
        <w:jc w:val="center"/>
        <w:rPr>
          <w:rFonts w:asciiTheme="minorHAnsi" w:hAnsiTheme="minorHAnsi"/>
          <w:lang w:val="id-ID"/>
        </w:rPr>
      </w:pPr>
    </w:p>
    <w:p w:rsidR="0025459B" w:rsidRPr="00C265B3" w:rsidRDefault="0025459B" w:rsidP="00C265B3">
      <w:pPr>
        <w:spacing w:after="120"/>
        <w:jc w:val="center"/>
        <w:rPr>
          <w:rFonts w:asciiTheme="minorHAnsi" w:hAnsiTheme="minorHAnsi"/>
          <w:sz w:val="22"/>
          <w:szCs w:val="22"/>
        </w:rPr>
      </w:pPr>
      <w:r w:rsidRPr="00C265B3">
        <w:rPr>
          <w:rFonts w:asciiTheme="minorHAnsi" w:hAnsiTheme="minorHAnsi"/>
          <w:sz w:val="22"/>
          <w:szCs w:val="22"/>
          <w:lang w:val="id-ID"/>
        </w:rPr>
        <w:lastRenderedPageBreak/>
        <w:t>Gambar 5.18. Sebaran fasilitas pelayanan pos lainnya menurut jenis SemesterI 2010</w:t>
      </w:r>
    </w:p>
    <w:p w:rsidR="0025459B" w:rsidRDefault="0025459B" w:rsidP="0025459B">
      <w:pPr>
        <w:rPr>
          <w:lang w:val="id-ID"/>
        </w:rPr>
      </w:pPr>
      <w:r w:rsidRPr="0025459B">
        <w:rPr>
          <w:noProof/>
          <w:lang w:val="id-ID" w:eastAsia="zh-CN"/>
        </w:rPr>
        <w:pict>
          <v:shape id="_x0000_i1064" type="#_x0000_t75" style="width:453.5pt;height:312.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">
            <v:imagedata r:id="rId43" o:title=""/>
            <o:lock v:ext="edit" aspectratio="f"/>
          </v:shape>
        </w:pict>
      </w:r>
    </w:p>
    <w:p w:rsidR="0025459B" w:rsidRPr="00947D2B" w:rsidRDefault="0025459B" w:rsidP="0025459B"/>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Dominasi persebaran fasilitas pelayanan pos lainnya di pulau Jawa ini semakin terlihat dari</w:t>
      </w:r>
      <w:r>
        <w:rPr>
          <w:lang w:val="id-ID"/>
        </w:rPr>
        <w:t xml:space="preserve"> </w:t>
      </w:r>
      <w:r w:rsidRPr="00C265B3">
        <w:rPr>
          <w:rFonts w:asciiTheme="minorHAnsi" w:hAnsiTheme="minorHAnsi"/>
          <w:lang w:val="id-ID"/>
        </w:rPr>
        <w:t>sebaran fasilitas pelayanan menurut pulau. Proporsi fasilitas pelayanan pos lainnya di pulau Jawa mencapai 58,8% dari total fasilitas pelayanan pos yang ada. Sebaliknya proporsi fasilitas pelayanan di wilayah tengah dan timur Indonesia masih sangat rendah meskipun wilayahnya luas. Proporsi penyediaan fasilitas pelayanan pos lainnya d Maluku dan Papua hanya mencapai 4,9% dan di Sulawesi hanya 6,5% dari total fasilitas yang ada. Dari pola persebaran ini tersirat bahwa penyediaan fasilitas pelayanan pos lainnya lebih diarahkan pada daerah dengan kepadatan penduduk tinggi dan intensitas aktivitas penduduk yang juga tinggi yang membutuhkan fasilitas pelayanan pos lainnya.</w:t>
      </w:r>
    </w:p>
    <w:p w:rsidR="0025459B" w:rsidRPr="00C265B3" w:rsidRDefault="0025459B" w:rsidP="00C265B3">
      <w:pPr>
        <w:spacing w:line="360" w:lineRule="auto"/>
        <w:jc w:val="both"/>
        <w:rPr>
          <w:rFonts w:asciiTheme="minorHAnsi" w:hAnsiTheme="minorHAnsi"/>
          <w:lang w:val="id-ID"/>
        </w:rPr>
      </w:pPr>
    </w:p>
    <w:p w:rsidR="0025459B" w:rsidRPr="00C265B3" w:rsidRDefault="0025459B" w:rsidP="00C265B3">
      <w:pPr>
        <w:spacing w:line="360" w:lineRule="auto"/>
        <w:jc w:val="both"/>
        <w:rPr>
          <w:rFonts w:asciiTheme="minorHAnsi" w:hAnsiTheme="minorHAnsi"/>
          <w:lang w:val="id-ID"/>
        </w:rPr>
      </w:pPr>
      <w:r w:rsidRPr="00C265B3">
        <w:rPr>
          <w:rFonts w:asciiTheme="minorHAnsi" w:hAnsiTheme="minorHAnsi"/>
          <w:lang w:val="id-ID"/>
        </w:rPr>
        <w:t xml:space="preserve">Dari sisi tingkat utilisasi, khususnya untuk fasilitas kotak pos yang menunjukkan tidak ada terjadinya peningkatan dari tahun-ketahun, pemanfaatannya di Jawa sebenarnya juga tidak terlalu dominan. Meskipun tingkat pemanfaatan kotak pos di Jawa masih cukup tinggi, namun tingkat pemanfaatan yang paling tinggi justru  terjadi di wilpos 8 (Bali-Nusa Tenggara) seperti ditunjukkan pada gambar 5.19. Tingkat pemanfaatan kotak pos di wilpos 11 yang proporsi penyediaan kotak posnya kecil ternyata juga cukup besar. Sementara pada </w:t>
      </w:r>
      <w:r w:rsidRPr="00C265B3">
        <w:rPr>
          <w:rFonts w:asciiTheme="minorHAnsi" w:hAnsiTheme="minorHAnsi"/>
          <w:lang w:val="id-ID"/>
        </w:rPr>
        <w:lastRenderedPageBreak/>
        <w:t>wilpos 6 dan 7 yang proporsi penyediaannya relatif lebih besar, tingkat pemanfaatannya justru lebih rendah dibanding wilpos 8 dan 11.</w:t>
      </w:r>
    </w:p>
    <w:p w:rsidR="0025459B" w:rsidRPr="00C265B3" w:rsidRDefault="0025459B" w:rsidP="0025459B">
      <w:pPr>
        <w:spacing w:after="120"/>
        <w:jc w:val="center"/>
        <w:rPr>
          <w:rFonts w:asciiTheme="minorHAnsi" w:hAnsiTheme="minorHAnsi"/>
          <w:lang w:val="id-ID"/>
        </w:rPr>
      </w:pPr>
    </w:p>
    <w:p w:rsidR="0025459B" w:rsidRPr="00C265B3" w:rsidRDefault="0025459B" w:rsidP="0025459B">
      <w:pPr>
        <w:spacing w:after="120"/>
        <w:jc w:val="center"/>
        <w:rPr>
          <w:rFonts w:asciiTheme="minorHAnsi" w:hAnsiTheme="minorHAnsi"/>
        </w:rPr>
      </w:pPr>
      <w:r w:rsidRPr="00C265B3">
        <w:rPr>
          <w:rFonts w:asciiTheme="minorHAnsi" w:hAnsiTheme="minorHAnsi"/>
          <w:lang w:val="id-ID"/>
        </w:rPr>
        <w:t>Tabel 5</w:t>
      </w:r>
      <w:r w:rsidRPr="00C265B3">
        <w:rPr>
          <w:rFonts w:asciiTheme="minorHAnsi" w:hAnsiTheme="minorHAnsi"/>
          <w:lang w:val="sv-SE"/>
        </w:rPr>
        <w:t>.</w:t>
      </w:r>
      <w:r w:rsidRPr="00C265B3">
        <w:rPr>
          <w:rFonts w:asciiTheme="minorHAnsi" w:hAnsiTheme="minorHAnsi"/>
          <w:lang w:val="id-ID"/>
        </w:rPr>
        <w:t>13.</w:t>
      </w:r>
      <w:r w:rsidRPr="00C265B3">
        <w:rPr>
          <w:rFonts w:asciiTheme="minorHAnsi" w:hAnsiTheme="minorHAnsi"/>
          <w:lang w:val="sv-SE"/>
        </w:rPr>
        <w:t xml:space="preserve"> </w:t>
      </w:r>
      <w:r w:rsidRPr="00C265B3">
        <w:rPr>
          <w:rFonts w:asciiTheme="minorHAnsi" w:hAnsiTheme="minorHAnsi"/>
          <w:lang w:val="id-ID"/>
        </w:rPr>
        <w:t>Sebaran Jumlah Fasilitas Pelayanan Pos Lainnya menurut Pulau Semester I 2010</w:t>
      </w:r>
    </w:p>
    <w:tbl>
      <w:tblPr>
        <w:tblW w:w="9082" w:type="dxa"/>
        <w:tblInd w:w="93" w:type="dxa"/>
        <w:tblLook w:val="04A0"/>
      </w:tblPr>
      <w:tblGrid>
        <w:gridCol w:w="620"/>
        <w:gridCol w:w="2060"/>
        <w:gridCol w:w="885"/>
        <w:gridCol w:w="885"/>
        <w:gridCol w:w="940"/>
        <w:gridCol w:w="1026"/>
        <w:gridCol w:w="884"/>
        <w:gridCol w:w="970"/>
        <w:gridCol w:w="886"/>
      </w:tblGrid>
      <w:tr w:rsidR="0025459B" w:rsidRPr="00C265B3" w:rsidTr="0025459B">
        <w:trPr>
          <w:trHeight w:val="300"/>
        </w:trPr>
        <w:tc>
          <w:tcPr>
            <w:tcW w:w="620" w:type="dxa"/>
            <w:vMerge w:val="restar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No</w:t>
            </w:r>
          </w:p>
        </w:tc>
        <w:tc>
          <w:tcPr>
            <w:tcW w:w="2060" w:type="dxa"/>
            <w:vMerge w:val="restart"/>
            <w:tcBorders>
              <w:top w:val="single" w:sz="4" w:space="0" w:color="auto"/>
              <w:left w:val="single" w:sz="4" w:space="0" w:color="auto"/>
              <w:bottom w:val="single" w:sz="4" w:space="0" w:color="000000"/>
              <w:right w:val="single" w:sz="4" w:space="0" w:color="auto"/>
            </w:tcBorders>
            <w:shd w:val="clear" w:color="000000" w:fill="A5A5A5"/>
            <w:vAlign w:val="center"/>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Fasilitas Pelayanan Pos Lainnya</w:t>
            </w:r>
          </w:p>
        </w:tc>
        <w:tc>
          <w:tcPr>
            <w:tcW w:w="5516" w:type="dxa"/>
            <w:gridSpan w:val="6"/>
            <w:tcBorders>
              <w:top w:val="single" w:sz="4" w:space="0" w:color="auto"/>
              <w:left w:val="nil"/>
              <w:bottom w:val="single" w:sz="4" w:space="0" w:color="auto"/>
              <w:right w:val="single" w:sz="4" w:space="0" w:color="auto"/>
            </w:tcBorders>
            <w:shd w:val="clear" w:color="000000" w:fill="A5A5A5"/>
            <w:noWrap/>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Wilayah kepulauan</w:t>
            </w:r>
          </w:p>
        </w:tc>
        <w:tc>
          <w:tcPr>
            <w:tcW w:w="886" w:type="dxa"/>
            <w:vMerge w:val="restart"/>
            <w:tcBorders>
              <w:top w:val="single" w:sz="4" w:space="0" w:color="auto"/>
              <w:left w:val="single" w:sz="4" w:space="0" w:color="auto"/>
              <w:bottom w:val="single" w:sz="4" w:space="0" w:color="000000"/>
              <w:right w:val="single" w:sz="4" w:space="0" w:color="auto"/>
            </w:tcBorders>
            <w:shd w:val="clear" w:color="000000" w:fill="A5A5A5"/>
            <w:noWrap/>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Jumlah</w:t>
            </w:r>
          </w:p>
        </w:tc>
      </w:tr>
      <w:tr w:rsidR="0025459B" w:rsidRPr="00C265B3" w:rsidTr="0025459B">
        <w:trPr>
          <w:trHeight w:val="565"/>
        </w:trPr>
        <w:tc>
          <w:tcPr>
            <w:tcW w:w="620" w:type="dxa"/>
            <w:vMerge/>
            <w:tcBorders>
              <w:top w:val="single" w:sz="4" w:space="0" w:color="auto"/>
              <w:left w:val="single" w:sz="4" w:space="0" w:color="auto"/>
              <w:bottom w:val="single" w:sz="4" w:space="0" w:color="auto"/>
              <w:right w:val="single" w:sz="4" w:space="0" w:color="auto"/>
            </w:tcBorders>
            <w:vAlign w:val="center"/>
            <w:hideMark/>
          </w:tcPr>
          <w:p w:rsidR="0025459B" w:rsidRPr="00C265B3" w:rsidRDefault="0025459B" w:rsidP="0025459B">
            <w:pPr>
              <w:rPr>
                <w:rFonts w:asciiTheme="minorHAnsi" w:hAnsiTheme="minorHAnsi"/>
                <w:b/>
                <w:bCs/>
                <w:color w:val="000000"/>
                <w:sz w:val="20"/>
                <w:szCs w:val="20"/>
                <w:lang w:val="id-ID" w:eastAsia="zh-CN"/>
              </w:rPr>
            </w:pPr>
          </w:p>
        </w:tc>
        <w:tc>
          <w:tcPr>
            <w:tcW w:w="2060" w:type="dxa"/>
            <w:vMerge/>
            <w:tcBorders>
              <w:top w:val="single" w:sz="4" w:space="0" w:color="auto"/>
              <w:left w:val="single" w:sz="4" w:space="0" w:color="auto"/>
              <w:bottom w:val="single" w:sz="4" w:space="0" w:color="000000"/>
              <w:right w:val="single" w:sz="4" w:space="0" w:color="auto"/>
            </w:tcBorders>
            <w:vAlign w:val="center"/>
            <w:hideMark/>
          </w:tcPr>
          <w:p w:rsidR="0025459B" w:rsidRPr="00C265B3" w:rsidRDefault="0025459B" w:rsidP="0025459B">
            <w:pPr>
              <w:rPr>
                <w:rFonts w:asciiTheme="minorHAnsi" w:hAnsiTheme="minorHAnsi"/>
                <w:b/>
                <w:bCs/>
                <w:color w:val="000000"/>
                <w:sz w:val="20"/>
                <w:szCs w:val="20"/>
                <w:lang w:val="id-ID" w:eastAsia="zh-CN"/>
              </w:rPr>
            </w:pPr>
          </w:p>
        </w:tc>
        <w:tc>
          <w:tcPr>
            <w:tcW w:w="860" w:type="dxa"/>
            <w:tcBorders>
              <w:top w:val="nil"/>
              <w:left w:val="nil"/>
              <w:bottom w:val="single" w:sz="4" w:space="0" w:color="auto"/>
              <w:right w:val="single" w:sz="4" w:space="0" w:color="auto"/>
            </w:tcBorders>
            <w:shd w:val="clear" w:color="000000" w:fill="A5A5A5"/>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Suma-tera</w:t>
            </w:r>
          </w:p>
        </w:tc>
        <w:tc>
          <w:tcPr>
            <w:tcW w:w="860" w:type="dxa"/>
            <w:tcBorders>
              <w:top w:val="nil"/>
              <w:left w:val="nil"/>
              <w:bottom w:val="single" w:sz="4" w:space="0" w:color="auto"/>
              <w:right w:val="single" w:sz="4" w:space="0" w:color="auto"/>
            </w:tcBorders>
            <w:shd w:val="clear" w:color="000000" w:fill="A5A5A5"/>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Jawa</w:t>
            </w:r>
          </w:p>
        </w:tc>
        <w:tc>
          <w:tcPr>
            <w:tcW w:w="940" w:type="dxa"/>
            <w:tcBorders>
              <w:top w:val="nil"/>
              <w:left w:val="nil"/>
              <w:bottom w:val="single" w:sz="4" w:space="0" w:color="auto"/>
              <w:right w:val="single" w:sz="4" w:space="0" w:color="auto"/>
            </w:tcBorders>
            <w:shd w:val="clear" w:color="000000" w:fill="A5A5A5"/>
            <w:vAlign w:val="bottom"/>
            <w:hideMark/>
          </w:tcPr>
          <w:p w:rsidR="0025459B" w:rsidRPr="00C265B3" w:rsidRDefault="0025459B" w:rsidP="0025459B">
            <w:pPr>
              <w:ind w:left="-98" w:right="-28"/>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Bali, NTB, NTT</w:t>
            </w:r>
          </w:p>
        </w:tc>
        <w:tc>
          <w:tcPr>
            <w:tcW w:w="1026" w:type="dxa"/>
            <w:tcBorders>
              <w:top w:val="nil"/>
              <w:left w:val="nil"/>
              <w:bottom w:val="single" w:sz="4" w:space="0" w:color="auto"/>
              <w:right w:val="single" w:sz="4" w:space="0" w:color="auto"/>
            </w:tcBorders>
            <w:shd w:val="clear" w:color="000000" w:fill="A5A5A5"/>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Kaliman-tan</w:t>
            </w:r>
          </w:p>
        </w:tc>
        <w:tc>
          <w:tcPr>
            <w:tcW w:w="860" w:type="dxa"/>
            <w:tcBorders>
              <w:top w:val="nil"/>
              <w:left w:val="nil"/>
              <w:bottom w:val="single" w:sz="4" w:space="0" w:color="auto"/>
              <w:right w:val="single" w:sz="4" w:space="0" w:color="auto"/>
            </w:tcBorders>
            <w:shd w:val="clear" w:color="000000" w:fill="A5A5A5"/>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Sula-wesi</w:t>
            </w:r>
          </w:p>
        </w:tc>
        <w:tc>
          <w:tcPr>
            <w:tcW w:w="970" w:type="dxa"/>
            <w:tcBorders>
              <w:top w:val="nil"/>
              <w:left w:val="nil"/>
              <w:bottom w:val="single" w:sz="4" w:space="0" w:color="auto"/>
              <w:right w:val="single" w:sz="4" w:space="0" w:color="auto"/>
            </w:tcBorders>
            <w:shd w:val="clear" w:color="000000" w:fill="A5A5A5"/>
            <w:vAlign w:val="bottom"/>
            <w:hideMark/>
          </w:tcPr>
          <w:p w:rsidR="0025459B" w:rsidRPr="00C265B3" w:rsidRDefault="0025459B" w:rsidP="0025459B">
            <w:pPr>
              <w:jc w:val="center"/>
              <w:rPr>
                <w:rFonts w:asciiTheme="minorHAnsi" w:hAnsiTheme="minorHAnsi"/>
                <w:b/>
                <w:bCs/>
                <w:color w:val="000000"/>
                <w:sz w:val="20"/>
                <w:szCs w:val="20"/>
                <w:lang w:val="id-ID" w:eastAsia="zh-CN"/>
              </w:rPr>
            </w:pPr>
            <w:r w:rsidRPr="00C265B3">
              <w:rPr>
                <w:rFonts w:asciiTheme="minorHAnsi" w:hAnsiTheme="minorHAnsi"/>
                <w:b/>
                <w:bCs/>
                <w:color w:val="000000"/>
                <w:sz w:val="20"/>
                <w:szCs w:val="20"/>
                <w:lang w:val="id-ID" w:eastAsia="zh-CN"/>
              </w:rPr>
              <w:t>Maluku, Papua</w:t>
            </w:r>
          </w:p>
        </w:tc>
        <w:tc>
          <w:tcPr>
            <w:tcW w:w="886" w:type="dxa"/>
            <w:vMerge/>
            <w:tcBorders>
              <w:top w:val="single" w:sz="4" w:space="0" w:color="auto"/>
              <w:left w:val="single" w:sz="4" w:space="0" w:color="auto"/>
              <w:bottom w:val="single" w:sz="4" w:space="0" w:color="000000"/>
              <w:right w:val="single" w:sz="4" w:space="0" w:color="auto"/>
            </w:tcBorders>
            <w:vAlign w:val="center"/>
            <w:hideMark/>
          </w:tcPr>
          <w:p w:rsidR="0025459B" w:rsidRPr="00C265B3" w:rsidRDefault="0025459B" w:rsidP="0025459B">
            <w:pPr>
              <w:rPr>
                <w:rFonts w:asciiTheme="minorHAnsi" w:hAnsiTheme="minorHAnsi"/>
                <w:b/>
                <w:bCs/>
                <w:color w:val="000000"/>
                <w:sz w:val="20"/>
                <w:szCs w:val="20"/>
                <w:lang w:val="id-ID" w:eastAsia="zh-CN"/>
              </w:rPr>
            </w:pPr>
          </w:p>
        </w:tc>
      </w:tr>
      <w:tr w:rsidR="0025459B" w:rsidRPr="00C265B3" w:rsidTr="0025459B">
        <w:trPr>
          <w:trHeight w:val="300"/>
        </w:trPr>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1</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Kotak Pos tersedia</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 xml:space="preserve">11.897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 xml:space="preserve">45.336 </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 xml:space="preserve">   4.661 </w:t>
            </w:r>
          </w:p>
        </w:tc>
        <w:tc>
          <w:tcPr>
            <w:tcW w:w="1026" w:type="dxa"/>
            <w:tcBorders>
              <w:top w:val="nil"/>
              <w:left w:val="nil"/>
              <w:bottom w:val="single" w:sz="4" w:space="0" w:color="auto"/>
              <w:right w:val="single" w:sz="4" w:space="0" w:color="auto"/>
            </w:tcBorders>
            <w:shd w:val="clear" w:color="auto" w:fill="auto"/>
            <w:noWrap/>
            <w:vAlign w:val="bottom"/>
            <w:hideMark/>
          </w:tcPr>
          <w:p w:rsidR="0025459B" w:rsidRPr="00C265B3" w:rsidRDefault="00C265B3" w:rsidP="0025459B">
            <w:pPr>
              <w:jc w:val="right"/>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6.009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C265B3">
            <w:pPr>
              <w:ind w:right="120"/>
              <w:jc w:val="right"/>
              <w:rPr>
                <w:rFonts w:asciiTheme="minorHAnsi" w:hAnsiTheme="minorHAnsi"/>
                <w:color w:val="000000"/>
              </w:rPr>
            </w:pPr>
            <w:r w:rsidRPr="00C265B3">
              <w:rPr>
                <w:rFonts w:asciiTheme="minorHAnsi" w:hAnsiTheme="minorHAnsi"/>
                <w:color w:val="000000"/>
              </w:rPr>
              <w:t xml:space="preserve">5.578 </w:t>
            </w:r>
          </w:p>
        </w:tc>
        <w:tc>
          <w:tcPr>
            <w:tcW w:w="970" w:type="dxa"/>
            <w:tcBorders>
              <w:top w:val="nil"/>
              <w:left w:val="nil"/>
              <w:bottom w:val="single" w:sz="4" w:space="0" w:color="auto"/>
              <w:right w:val="single" w:sz="4" w:space="0" w:color="auto"/>
            </w:tcBorders>
            <w:shd w:val="clear" w:color="auto" w:fill="auto"/>
            <w:noWrap/>
            <w:vAlign w:val="bottom"/>
            <w:hideMark/>
          </w:tcPr>
          <w:p w:rsidR="0025459B" w:rsidRPr="00C265B3" w:rsidRDefault="00C265B3" w:rsidP="0025459B">
            <w:pPr>
              <w:jc w:val="right"/>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4.287 </w:t>
            </w:r>
          </w:p>
        </w:tc>
        <w:tc>
          <w:tcPr>
            <w:tcW w:w="8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color w:val="000000"/>
              </w:rPr>
            </w:pPr>
            <w:r w:rsidRPr="00C265B3">
              <w:rPr>
                <w:rFonts w:asciiTheme="minorHAnsi" w:hAnsiTheme="minorHAnsi"/>
                <w:color w:val="000000"/>
              </w:rPr>
              <w:t xml:space="preserve">77.768 </w:t>
            </w:r>
          </w:p>
        </w:tc>
      </w:tr>
      <w:tr w:rsidR="0025459B" w:rsidRPr="00C265B3" w:rsidTr="0025459B">
        <w:trPr>
          <w:trHeight w:val="300"/>
        </w:trPr>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2</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Kotak Pos Disewa</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  5.353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33.395 </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3.704 </w:t>
            </w:r>
          </w:p>
        </w:tc>
        <w:tc>
          <w:tcPr>
            <w:tcW w:w="102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2.766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 </w:t>
            </w:r>
            <w:r w:rsidRPr="00C265B3">
              <w:rPr>
                <w:rFonts w:asciiTheme="minorHAnsi" w:hAnsiTheme="minorHAnsi"/>
                <w:color w:val="000000"/>
                <w:lang w:val="id-ID"/>
              </w:rPr>
              <w:t xml:space="preserve"> </w:t>
            </w:r>
            <w:r w:rsidRPr="00C265B3">
              <w:rPr>
                <w:rFonts w:asciiTheme="minorHAnsi" w:hAnsiTheme="minorHAnsi"/>
                <w:color w:val="000000"/>
              </w:rPr>
              <w:t xml:space="preserve">2.321 </w:t>
            </w:r>
          </w:p>
        </w:tc>
        <w:tc>
          <w:tcPr>
            <w:tcW w:w="97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3.021 </w:t>
            </w:r>
          </w:p>
        </w:tc>
        <w:tc>
          <w:tcPr>
            <w:tcW w:w="8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50.560 </w:t>
            </w:r>
          </w:p>
        </w:tc>
      </w:tr>
      <w:tr w:rsidR="0025459B" w:rsidRPr="00C265B3" w:rsidTr="0025459B">
        <w:trPr>
          <w:trHeight w:val="300"/>
        </w:trPr>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3</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Tromol Pos</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342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  2.622 </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69 </w:t>
            </w:r>
          </w:p>
        </w:tc>
        <w:tc>
          <w:tcPr>
            <w:tcW w:w="102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25459B" w:rsidRPr="00C265B3">
              <w:rPr>
                <w:rFonts w:asciiTheme="minorHAnsi" w:hAnsiTheme="minorHAnsi"/>
                <w:color w:val="000000"/>
              </w:rPr>
              <w:t xml:space="preserve">112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30 </w:t>
            </w:r>
          </w:p>
        </w:tc>
        <w:tc>
          <w:tcPr>
            <w:tcW w:w="97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95 </w:t>
            </w:r>
          </w:p>
        </w:tc>
        <w:tc>
          <w:tcPr>
            <w:tcW w:w="88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3.270 </w:t>
            </w:r>
          </w:p>
        </w:tc>
      </w:tr>
      <w:tr w:rsidR="0025459B" w:rsidRPr="00C265B3" w:rsidTr="0025459B">
        <w:trPr>
          <w:trHeight w:val="300"/>
        </w:trPr>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4</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Bis Surat Terpasang</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  4.123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10.369 </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1.004 </w:t>
            </w:r>
          </w:p>
        </w:tc>
        <w:tc>
          <w:tcPr>
            <w:tcW w:w="102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1.366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901 </w:t>
            </w:r>
          </w:p>
        </w:tc>
        <w:tc>
          <w:tcPr>
            <w:tcW w:w="97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497 </w:t>
            </w:r>
          </w:p>
        </w:tc>
        <w:tc>
          <w:tcPr>
            <w:tcW w:w="8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18.260 </w:t>
            </w:r>
          </w:p>
        </w:tc>
      </w:tr>
      <w:tr w:rsidR="0025459B" w:rsidRPr="00C265B3" w:rsidTr="0025459B">
        <w:trPr>
          <w:trHeight w:val="300"/>
        </w:trPr>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jc w:val="right"/>
              <w:rPr>
                <w:rFonts w:asciiTheme="minorHAnsi" w:hAnsiTheme="minorHAnsi"/>
                <w:sz w:val="20"/>
                <w:szCs w:val="20"/>
                <w:lang w:val="id-ID" w:eastAsia="zh-CN"/>
              </w:rPr>
            </w:pPr>
            <w:r w:rsidRPr="00C265B3">
              <w:rPr>
                <w:rFonts w:asciiTheme="minorHAnsi" w:hAnsiTheme="minorHAnsi"/>
                <w:sz w:val="20"/>
                <w:szCs w:val="20"/>
                <w:lang w:val="id-ID" w:eastAsia="zh-CN"/>
              </w:rPr>
              <w:t>5</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sz w:val="20"/>
                <w:szCs w:val="20"/>
                <w:lang w:val="id-ID" w:eastAsia="zh-CN"/>
              </w:rPr>
            </w:pPr>
            <w:r w:rsidRPr="00C265B3">
              <w:rPr>
                <w:rFonts w:asciiTheme="minorHAnsi" w:hAnsiTheme="minorHAnsi"/>
                <w:sz w:val="20"/>
                <w:szCs w:val="20"/>
                <w:lang w:val="id-ID" w:eastAsia="zh-CN"/>
              </w:rPr>
              <w:t>Peti Pos</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       40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144 </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7 </w:t>
            </w:r>
          </w:p>
        </w:tc>
        <w:tc>
          <w:tcPr>
            <w:tcW w:w="102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5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rPr>
                <w:rFonts w:asciiTheme="minorHAnsi" w:hAnsiTheme="minorHAnsi"/>
                <w:color w:val="000000"/>
              </w:rPr>
            </w:pPr>
            <w:r w:rsidRPr="00C265B3">
              <w:rPr>
                <w:rFonts w:asciiTheme="minorHAnsi" w:hAnsiTheme="minorHAnsi"/>
                <w:color w:val="000000"/>
              </w:rPr>
              <w:t xml:space="preserve">         </w:t>
            </w:r>
            <w:r w:rsidRPr="00C265B3">
              <w:rPr>
                <w:rFonts w:asciiTheme="minorHAnsi" w:hAnsiTheme="minorHAnsi"/>
                <w:color w:val="000000"/>
                <w:lang w:val="id-ID"/>
              </w:rPr>
              <w:t xml:space="preserve"> </w:t>
            </w:r>
            <w:r w:rsidRPr="00C265B3">
              <w:rPr>
                <w:rFonts w:asciiTheme="minorHAnsi" w:hAnsiTheme="minorHAnsi"/>
                <w:color w:val="000000"/>
              </w:rPr>
              <w:t xml:space="preserve">3 </w:t>
            </w:r>
          </w:p>
        </w:tc>
        <w:tc>
          <w:tcPr>
            <w:tcW w:w="97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   </w:t>
            </w:r>
          </w:p>
        </w:tc>
        <w:tc>
          <w:tcPr>
            <w:tcW w:w="88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199 </w:t>
            </w:r>
          </w:p>
        </w:tc>
      </w:tr>
      <w:tr w:rsidR="0025459B" w:rsidRPr="00C265B3" w:rsidTr="0025459B">
        <w:trPr>
          <w:trHeight w:val="300"/>
        </w:trPr>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C265B3" w:rsidRDefault="0025459B" w:rsidP="0025459B">
            <w:pPr>
              <w:spacing w:before="60" w:after="60"/>
              <w:rPr>
                <w:rFonts w:asciiTheme="minorHAnsi" w:hAnsiTheme="minorHAnsi"/>
                <w:sz w:val="20"/>
                <w:szCs w:val="20"/>
                <w:lang w:val="id-ID" w:eastAsia="zh-CN"/>
              </w:rPr>
            </w:pPr>
            <w:r w:rsidRPr="00C265B3">
              <w:rPr>
                <w:rFonts w:asciiTheme="minorHAnsi" w:hAnsiTheme="minorHAnsi"/>
                <w:sz w:val="20"/>
                <w:szCs w:val="20"/>
                <w:lang w:val="id-ID" w:eastAsia="zh-CN"/>
              </w:rPr>
              <w:t> </w:t>
            </w:r>
          </w:p>
        </w:tc>
        <w:tc>
          <w:tcPr>
            <w:tcW w:w="20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spacing w:before="60" w:after="60"/>
              <w:rPr>
                <w:rFonts w:asciiTheme="minorHAnsi" w:hAnsiTheme="minorHAnsi"/>
                <w:sz w:val="20"/>
                <w:szCs w:val="20"/>
                <w:lang w:eastAsia="zh-CN"/>
              </w:rPr>
            </w:pPr>
            <w:r w:rsidRPr="00C265B3">
              <w:rPr>
                <w:rFonts w:asciiTheme="minorHAnsi" w:hAnsiTheme="minorHAnsi"/>
                <w:sz w:val="20"/>
                <w:szCs w:val="20"/>
                <w:lang w:val="id-ID" w:eastAsia="zh-CN"/>
              </w:rPr>
              <w:t>Jumlah</w:t>
            </w:r>
            <w:r w:rsidRPr="00C265B3">
              <w:rPr>
                <w:rFonts w:asciiTheme="minorHAnsi" w:hAnsiTheme="minorHAnsi"/>
                <w:sz w:val="20"/>
                <w:szCs w:val="20"/>
                <w:lang w:eastAsia="zh-CN"/>
              </w:rPr>
              <w:t xml:space="preserve">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spacing w:before="60" w:after="60"/>
              <w:rPr>
                <w:rFonts w:asciiTheme="minorHAnsi" w:hAnsiTheme="minorHAnsi"/>
                <w:color w:val="000000"/>
              </w:rPr>
            </w:pPr>
            <w:r w:rsidRPr="00C265B3">
              <w:rPr>
                <w:rFonts w:asciiTheme="minorHAnsi" w:hAnsiTheme="minorHAnsi"/>
                <w:color w:val="000000"/>
              </w:rPr>
              <w:t xml:space="preserve">16.402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spacing w:before="60" w:after="60"/>
              <w:rPr>
                <w:rFonts w:asciiTheme="minorHAnsi" w:hAnsiTheme="minorHAnsi"/>
                <w:color w:val="000000"/>
              </w:rPr>
            </w:pPr>
            <w:r w:rsidRPr="00C265B3">
              <w:rPr>
                <w:rFonts w:asciiTheme="minorHAnsi" w:hAnsiTheme="minorHAnsi"/>
                <w:color w:val="000000"/>
              </w:rPr>
              <w:t xml:space="preserve">58.471 </w:t>
            </w:r>
          </w:p>
        </w:tc>
        <w:tc>
          <w:tcPr>
            <w:tcW w:w="94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spacing w:before="60" w:after="60"/>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5.741 </w:t>
            </w:r>
          </w:p>
        </w:tc>
        <w:tc>
          <w:tcPr>
            <w:tcW w:w="1026"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spacing w:before="60" w:after="60"/>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7.492 </w:t>
            </w:r>
          </w:p>
        </w:tc>
        <w:tc>
          <w:tcPr>
            <w:tcW w:w="860"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spacing w:before="60" w:after="60"/>
              <w:rPr>
                <w:rFonts w:asciiTheme="minorHAnsi" w:hAnsiTheme="minorHAnsi"/>
                <w:color w:val="000000"/>
              </w:rPr>
            </w:pPr>
            <w:r w:rsidRPr="00C265B3">
              <w:rPr>
                <w:rFonts w:asciiTheme="minorHAnsi" w:hAnsiTheme="minorHAnsi"/>
                <w:color w:val="000000"/>
              </w:rPr>
              <w:t xml:space="preserve">  6.512 </w:t>
            </w:r>
          </w:p>
        </w:tc>
        <w:tc>
          <w:tcPr>
            <w:tcW w:w="970" w:type="dxa"/>
            <w:tcBorders>
              <w:top w:val="nil"/>
              <w:left w:val="nil"/>
              <w:bottom w:val="single" w:sz="4" w:space="0" w:color="auto"/>
              <w:right w:val="single" w:sz="4" w:space="0" w:color="auto"/>
            </w:tcBorders>
            <w:shd w:val="clear" w:color="auto" w:fill="auto"/>
            <w:noWrap/>
            <w:vAlign w:val="bottom"/>
            <w:hideMark/>
          </w:tcPr>
          <w:p w:rsidR="0025459B" w:rsidRPr="00C265B3" w:rsidRDefault="004F2F56" w:rsidP="0025459B">
            <w:pPr>
              <w:spacing w:before="60" w:after="60"/>
              <w:rPr>
                <w:rFonts w:asciiTheme="minorHAnsi" w:hAnsiTheme="minorHAnsi"/>
                <w:color w:val="000000"/>
              </w:rPr>
            </w:pPr>
            <w:r>
              <w:rPr>
                <w:rFonts w:asciiTheme="minorHAnsi" w:hAnsiTheme="minorHAnsi"/>
                <w:color w:val="000000"/>
              </w:rPr>
              <w:t xml:space="preserve">   </w:t>
            </w:r>
            <w:r w:rsidR="0025459B" w:rsidRPr="00C265B3">
              <w:rPr>
                <w:rFonts w:asciiTheme="minorHAnsi" w:hAnsiTheme="minorHAnsi"/>
                <w:color w:val="000000"/>
              </w:rPr>
              <w:t xml:space="preserve">4.879 </w:t>
            </w:r>
          </w:p>
        </w:tc>
        <w:tc>
          <w:tcPr>
            <w:tcW w:w="886" w:type="dxa"/>
            <w:tcBorders>
              <w:top w:val="nil"/>
              <w:left w:val="nil"/>
              <w:bottom w:val="single" w:sz="4" w:space="0" w:color="auto"/>
              <w:right w:val="single" w:sz="4" w:space="0" w:color="auto"/>
            </w:tcBorders>
            <w:shd w:val="clear" w:color="auto" w:fill="auto"/>
            <w:noWrap/>
            <w:vAlign w:val="bottom"/>
            <w:hideMark/>
          </w:tcPr>
          <w:p w:rsidR="0025459B" w:rsidRPr="00C265B3" w:rsidRDefault="0025459B" w:rsidP="0025459B">
            <w:pPr>
              <w:spacing w:before="60" w:after="60"/>
              <w:rPr>
                <w:rFonts w:asciiTheme="minorHAnsi" w:hAnsiTheme="minorHAnsi"/>
                <w:color w:val="000000"/>
              </w:rPr>
            </w:pPr>
            <w:r w:rsidRPr="00C265B3">
              <w:rPr>
                <w:rFonts w:asciiTheme="minorHAnsi" w:hAnsiTheme="minorHAnsi"/>
                <w:color w:val="000000"/>
              </w:rPr>
              <w:t xml:space="preserve">99.497 </w:t>
            </w:r>
          </w:p>
        </w:tc>
      </w:tr>
    </w:tbl>
    <w:p w:rsidR="0025459B" w:rsidRPr="00C265B3" w:rsidRDefault="0025459B" w:rsidP="0025459B">
      <w:pPr>
        <w:rPr>
          <w:rFonts w:asciiTheme="minorHAnsi" w:hAnsiTheme="minorHAnsi"/>
          <w:sz w:val="20"/>
          <w:szCs w:val="20"/>
        </w:rPr>
      </w:pPr>
      <w:r w:rsidRPr="00C265B3">
        <w:rPr>
          <w:rFonts w:asciiTheme="minorHAnsi" w:hAnsiTheme="minorHAnsi"/>
          <w:sz w:val="20"/>
          <w:szCs w:val="20"/>
        </w:rPr>
        <w:t>*) tidak termasuk Kotak Pos Disewa</w:t>
      </w:r>
    </w:p>
    <w:p w:rsidR="0025459B" w:rsidRPr="00C265B3" w:rsidRDefault="0025459B" w:rsidP="0025459B">
      <w:pPr>
        <w:rPr>
          <w:rFonts w:asciiTheme="minorHAnsi" w:hAnsiTheme="minorHAnsi"/>
          <w:sz w:val="20"/>
          <w:szCs w:val="20"/>
        </w:rPr>
      </w:pPr>
    </w:p>
    <w:p w:rsidR="0025459B" w:rsidRPr="004F2F56" w:rsidRDefault="0025459B" w:rsidP="004F2F56">
      <w:pPr>
        <w:spacing w:after="120"/>
        <w:jc w:val="center"/>
        <w:rPr>
          <w:rFonts w:asciiTheme="minorHAnsi" w:hAnsiTheme="minorHAnsi"/>
          <w:sz w:val="22"/>
          <w:szCs w:val="22"/>
        </w:rPr>
      </w:pPr>
      <w:r w:rsidRPr="004F2F56">
        <w:rPr>
          <w:rFonts w:asciiTheme="minorHAnsi" w:hAnsiTheme="minorHAnsi"/>
          <w:sz w:val="22"/>
          <w:szCs w:val="22"/>
          <w:lang w:val="id-ID"/>
        </w:rPr>
        <w:t>Gambar 5</w:t>
      </w:r>
      <w:r w:rsidRPr="004F2F56">
        <w:rPr>
          <w:rFonts w:asciiTheme="minorHAnsi" w:hAnsiTheme="minorHAnsi"/>
          <w:sz w:val="22"/>
          <w:szCs w:val="22"/>
          <w:lang w:val="sv-SE"/>
        </w:rPr>
        <w:t>.</w:t>
      </w:r>
      <w:r w:rsidRPr="004F2F56">
        <w:rPr>
          <w:rFonts w:asciiTheme="minorHAnsi" w:hAnsiTheme="minorHAnsi"/>
          <w:sz w:val="22"/>
          <w:szCs w:val="22"/>
          <w:lang w:val="id-ID"/>
        </w:rPr>
        <w:t>19.</w:t>
      </w:r>
      <w:r w:rsidRPr="004F2F56">
        <w:rPr>
          <w:rFonts w:asciiTheme="minorHAnsi" w:hAnsiTheme="minorHAnsi"/>
          <w:sz w:val="22"/>
          <w:szCs w:val="22"/>
          <w:lang w:val="sv-SE"/>
        </w:rPr>
        <w:t xml:space="preserve"> </w:t>
      </w:r>
      <w:r w:rsidRPr="004F2F56">
        <w:rPr>
          <w:rFonts w:asciiTheme="minorHAnsi" w:hAnsiTheme="minorHAnsi"/>
          <w:sz w:val="22"/>
          <w:szCs w:val="22"/>
          <w:lang w:val="id-ID"/>
        </w:rPr>
        <w:t>Tingkat Pemanfaatan Fasilitas Pelayanan Pos Lainnya menurut Wilpos Semester I 2010</w:t>
      </w:r>
    </w:p>
    <w:p w:rsidR="0025459B" w:rsidRDefault="0025459B" w:rsidP="0025459B">
      <w:pPr>
        <w:rPr>
          <w:lang w:val="id-ID"/>
        </w:rPr>
      </w:pPr>
      <w:r w:rsidRPr="0025459B">
        <w:rPr>
          <w:noProof/>
          <w:lang w:val="id-ID" w:eastAsia="zh-CN"/>
        </w:rPr>
        <w:pict>
          <v:shape id="Chart 42" o:spid="_x0000_i1063" type="#_x0000_t75" style="width:422.65pt;height:268.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">
            <v:imagedata r:id="rId44" o:title="" cropbottom="-12f"/>
            <o:lock v:ext="edit" aspectratio="f"/>
          </v:shape>
        </w:pict>
      </w:r>
    </w:p>
    <w:p w:rsidR="0025459B" w:rsidRDefault="0025459B" w:rsidP="0025459B">
      <w:pPr>
        <w:jc w:val="center"/>
        <w:rPr>
          <w:lang w:val="id-ID"/>
        </w:rPr>
      </w:pPr>
    </w:p>
    <w:p w:rsidR="0025459B" w:rsidRDefault="0025459B" w:rsidP="0025459B">
      <w:pPr>
        <w:jc w:val="center"/>
        <w:rPr>
          <w:lang w:val="id-ID"/>
        </w:rPr>
      </w:pPr>
    </w:p>
    <w:p w:rsidR="0025459B" w:rsidRPr="00036513" w:rsidRDefault="0025459B" w:rsidP="004F2F56">
      <w:pPr>
        <w:spacing w:line="360" w:lineRule="auto"/>
        <w:jc w:val="both"/>
        <w:rPr>
          <w:rFonts w:asciiTheme="minorHAnsi" w:hAnsiTheme="minorHAnsi"/>
          <w:b/>
          <w:lang w:val="id-ID"/>
        </w:rPr>
      </w:pPr>
      <w:r w:rsidRPr="00036513">
        <w:rPr>
          <w:rFonts w:asciiTheme="minorHAnsi" w:hAnsiTheme="minorHAnsi"/>
          <w:b/>
          <w:lang w:val="id-ID"/>
        </w:rPr>
        <w:t>5.3.2. Jangkauan Pelayanan Pos.</w:t>
      </w: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 xml:space="preserve">Analisis jangkauan pelayanan pos ini dilakukan untuk melihat tingkat jangkauan pelayanan pos dalam melayani penduduk melalui sarana pos yang tersedia di masing-masing tingkatan melalui sarana fisik pos yang dimiliki berupa kantor pos, pelayanan pos bergerak dan pelayanan pos lainnya. Jangkauan pelayanan ini secara khusus menggambarkan tingkat jangkauan pada daerah bukan pusat pemerintahan kabupaten/kota atau pelayanan </w:t>
      </w:r>
      <w:r w:rsidRPr="004F2F56">
        <w:rPr>
          <w:rFonts w:asciiTheme="minorHAnsi" w:hAnsiTheme="minorHAnsi"/>
          <w:lang w:val="id-ID"/>
        </w:rPr>
        <w:lastRenderedPageBreak/>
        <w:t xml:space="preserve">terhadap penduduk yang jauh dari pusat kota. Jangkauan pelayanan pos yang dilakukan oleh PT. Pos dapat dibagi menjadi tiga yaitu jangkauan pelayanan pos di Kecamatan, Jangkauan pelayanan pos di lokasi transmigrasi dan jangkauan pelayanan pos di Kelurahan/Desa. </w:t>
      </w:r>
    </w:p>
    <w:p w:rsidR="0025459B" w:rsidRPr="004F2F56" w:rsidRDefault="0025459B" w:rsidP="004F2F56">
      <w:pPr>
        <w:spacing w:line="360" w:lineRule="auto"/>
        <w:jc w:val="both"/>
        <w:rPr>
          <w:rFonts w:asciiTheme="minorHAnsi" w:hAnsiTheme="minorHAnsi"/>
          <w:lang w:val="id-ID"/>
        </w:rPr>
      </w:pPr>
    </w:p>
    <w:p w:rsidR="0025459B" w:rsidRPr="004F2F56" w:rsidRDefault="0025459B" w:rsidP="004F2F56">
      <w:pPr>
        <w:tabs>
          <w:tab w:val="left" w:pos="284"/>
        </w:tabs>
        <w:spacing w:line="360" w:lineRule="auto"/>
        <w:jc w:val="both"/>
        <w:rPr>
          <w:rFonts w:asciiTheme="minorHAnsi" w:hAnsiTheme="minorHAnsi"/>
          <w:b/>
          <w:lang w:val="id-ID"/>
        </w:rPr>
      </w:pPr>
      <w:r w:rsidRPr="004F2F56">
        <w:rPr>
          <w:rFonts w:asciiTheme="minorHAnsi" w:hAnsiTheme="minorHAnsi"/>
          <w:b/>
          <w:lang w:val="id-ID"/>
        </w:rPr>
        <w:t xml:space="preserve">a. </w:t>
      </w:r>
      <w:r w:rsidRPr="004F2F56">
        <w:rPr>
          <w:rFonts w:asciiTheme="minorHAnsi" w:hAnsiTheme="minorHAnsi"/>
          <w:b/>
          <w:lang w:val="id-ID"/>
        </w:rPr>
        <w:tab/>
        <w:t>Pelayanan Di Kecamatan</w:t>
      </w: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 xml:space="preserve">Upaya menjangkau pelayanan perposan kepada masyarakat di tingkat kecamatan dilakukan melalui Kantor Pos, Kantor Pos Cabang (Kabupaten, Dalam Kota, Luar Kota), Kantor Pos Desa dan Kantor Pos Keliling. Sejak tahun 2004, seluruh kecamatan yang ada di Indonesia telah terlayani oleh sarana kantor pos maupun pelayanan pos lainnya dan pelayanan pos bergerak. Jumlah kecamatan yang semakin banyak akibat terhadonya pemekaran daerah telah dapat diikuti dengan peningkatan sarana pos yang ada untuk dapat melayani seluruh wilayah kecamatan. </w:t>
      </w:r>
    </w:p>
    <w:p w:rsidR="0025459B" w:rsidRPr="004F2F56" w:rsidRDefault="0025459B" w:rsidP="004F2F56">
      <w:pPr>
        <w:spacing w:line="360" w:lineRule="auto"/>
        <w:jc w:val="both"/>
        <w:rPr>
          <w:rFonts w:asciiTheme="minorHAnsi" w:hAnsiTheme="minorHAnsi"/>
          <w:lang w:val="id-ID"/>
        </w:rPr>
      </w:pPr>
    </w:p>
    <w:p w:rsidR="0025459B" w:rsidRDefault="0025459B" w:rsidP="004F2F56">
      <w:pPr>
        <w:spacing w:line="360" w:lineRule="auto"/>
        <w:jc w:val="both"/>
        <w:rPr>
          <w:rFonts w:asciiTheme="minorHAnsi" w:hAnsiTheme="minorHAnsi"/>
          <w:lang w:val="id-ID"/>
        </w:rPr>
      </w:pPr>
      <w:r w:rsidRPr="004F2F56">
        <w:rPr>
          <w:rFonts w:asciiTheme="minorHAnsi" w:hAnsiTheme="minorHAnsi"/>
          <w:lang w:val="id-ID"/>
        </w:rPr>
        <w:t>Tabel 5.14 menunjukkan meskipun jumlah kecamatan meningkat, namun pelayanan oleh kantor pos juga meningkat khusunya melalui kantor pos cabang. Peningkatan pelayanan paling banyak dilakukan oleh Kantor Pos Cabang (kabupaten) yang pada tahun 2009 meningkat sampai 121,9% dan pada semester I meningkat 0,5%. Sehingga meskipun jumlah kecamatan meningkat dan pelayanan oleh kantor pos cabang (luar kota) dan kantor pos desa menurun, semua kecamatan tetap dapat terlayani.</w:t>
      </w:r>
    </w:p>
    <w:p w:rsidR="004F2F56" w:rsidRPr="004F2F56" w:rsidRDefault="004F2F56" w:rsidP="004F2F56">
      <w:pPr>
        <w:spacing w:line="360" w:lineRule="auto"/>
        <w:jc w:val="both"/>
        <w:rPr>
          <w:rFonts w:asciiTheme="minorHAnsi" w:hAnsiTheme="minorHAnsi"/>
        </w:rPr>
      </w:pPr>
    </w:p>
    <w:p w:rsidR="0025459B" w:rsidRPr="004F2F56" w:rsidRDefault="0025459B" w:rsidP="0025459B">
      <w:pPr>
        <w:spacing w:after="120"/>
        <w:jc w:val="center"/>
        <w:rPr>
          <w:rFonts w:asciiTheme="minorHAnsi" w:hAnsiTheme="minorHAnsi"/>
          <w:sz w:val="22"/>
          <w:szCs w:val="22"/>
        </w:rPr>
      </w:pPr>
      <w:r w:rsidRPr="004F2F56">
        <w:rPr>
          <w:rFonts w:asciiTheme="minorHAnsi" w:hAnsiTheme="minorHAnsi"/>
          <w:sz w:val="22"/>
          <w:szCs w:val="22"/>
          <w:lang w:val="id-ID"/>
        </w:rPr>
        <w:t>Tabel 5</w:t>
      </w:r>
      <w:r w:rsidRPr="004F2F56">
        <w:rPr>
          <w:rFonts w:asciiTheme="minorHAnsi" w:hAnsiTheme="minorHAnsi"/>
          <w:sz w:val="22"/>
          <w:szCs w:val="22"/>
          <w:lang w:val="sv-SE"/>
        </w:rPr>
        <w:t>.</w:t>
      </w:r>
      <w:r w:rsidRPr="004F2F56">
        <w:rPr>
          <w:rFonts w:asciiTheme="minorHAnsi" w:hAnsiTheme="minorHAnsi"/>
          <w:sz w:val="22"/>
          <w:szCs w:val="22"/>
          <w:lang w:val="id-ID"/>
        </w:rPr>
        <w:t>14.</w:t>
      </w:r>
      <w:r w:rsidRPr="004F2F56">
        <w:rPr>
          <w:rFonts w:asciiTheme="minorHAnsi" w:hAnsiTheme="minorHAnsi"/>
          <w:sz w:val="22"/>
          <w:szCs w:val="22"/>
          <w:lang w:val="sv-SE"/>
        </w:rPr>
        <w:t xml:space="preserve"> </w:t>
      </w:r>
      <w:r w:rsidRPr="004F2F56">
        <w:rPr>
          <w:rFonts w:asciiTheme="minorHAnsi" w:hAnsiTheme="minorHAnsi"/>
          <w:sz w:val="22"/>
          <w:szCs w:val="22"/>
          <w:lang w:val="id-ID"/>
        </w:rPr>
        <w:t xml:space="preserve">Perkembangan Jangkauan pelayanan Pos di Kecamatan 2005-Semester I </w:t>
      </w:r>
      <w:r w:rsidRPr="004F2F56">
        <w:rPr>
          <w:rFonts w:asciiTheme="minorHAnsi" w:hAnsiTheme="minorHAnsi"/>
          <w:sz w:val="22"/>
          <w:szCs w:val="22"/>
          <w:lang w:val="sv-SE"/>
        </w:rPr>
        <w:t>20</w:t>
      </w:r>
      <w:r w:rsidRPr="004F2F56">
        <w:rPr>
          <w:rFonts w:asciiTheme="minorHAnsi" w:hAnsiTheme="minorHAnsi"/>
          <w:sz w:val="22"/>
          <w:szCs w:val="22"/>
          <w:lang w:val="id-ID"/>
        </w:rPr>
        <w:t>10</w:t>
      </w:r>
    </w:p>
    <w:tbl>
      <w:tblPr>
        <w:tblW w:w="9109" w:type="dxa"/>
        <w:tblInd w:w="103" w:type="dxa"/>
        <w:tblLook w:val="04A0"/>
      </w:tblPr>
      <w:tblGrid>
        <w:gridCol w:w="504"/>
        <w:gridCol w:w="2980"/>
        <w:gridCol w:w="960"/>
        <w:gridCol w:w="960"/>
        <w:gridCol w:w="960"/>
        <w:gridCol w:w="785"/>
        <w:gridCol w:w="992"/>
        <w:gridCol w:w="968"/>
      </w:tblGrid>
      <w:tr w:rsidR="0025459B" w:rsidRPr="004F2F56" w:rsidTr="0025459B">
        <w:trPr>
          <w:trHeight w:val="405"/>
        </w:trPr>
        <w:tc>
          <w:tcPr>
            <w:tcW w:w="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No</w:t>
            </w:r>
          </w:p>
        </w:tc>
        <w:tc>
          <w:tcPr>
            <w:tcW w:w="29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Jangkauan Pelayanan</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2005</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2006</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2007</w:t>
            </w:r>
          </w:p>
        </w:tc>
        <w:tc>
          <w:tcPr>
            <w:tcW w:w="7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2008</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2009</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2010</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1</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Jumlah Kecamatan</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790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791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823</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896</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3900</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25459B" w:rsidRPr="004F2F56">
              <w:rPr>
                <w:rFonts w:asciiTheme="minorHAnsi" w:hAnsiTheme="minorHAnsi"/>
                <w:color w:val="000000"/>
              </w:rPr>
              <w:t xml:space="preserve">3.931 </w:t>
            </w:r>
          </w:p>
        </w:tc>
      </w:tr>
      <w:tr w:rsidR="0025459B" w:rsidRPr="004F2F56" w:rsidTr="0025459B">
        <w:trPr>
          <w:trHeight w:val="28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2</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Kp- I-VI (Kprk)</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206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206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206</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206</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206</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25459B" w:rsidRPr="004F2F56">
              <w:rPr>
                <w:rFonts w:asciiTheme="minorHAnsi" w:hAnsiTheme="minorHAnsi"/>
                <w:color w:val="000000"/>
              </w:rPr>
              <w:t xml:space="preserve">206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3</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Kp-VI-X Cab/Kab</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88</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88</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195</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196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4</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Kp-VI-X Cab/DK</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289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285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286</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292</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292</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25459B" w:rsidRPr="004F2F56">
              <w:rPr>
                <w:rFonts w:asciiTheme="minorHAnsi" w:hAnsiTheme="minorHAnsi"/>
                <w:color w:val="000000"/>
              </w:rPr>
              <w:t xml:space="preserve">299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5</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Kp-VI-X Cab/Lk</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256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233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228</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238</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2136</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2.191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6</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Kantor Pos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853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852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873</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875</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874</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843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7</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Pos Keliling Kota/Desa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127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142</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197</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197</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196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8</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Jumlah Kec. Dilayani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790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791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823</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896</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3900</w:t>
            </w:r>
          </w:p>
        </w:tc>
        <w:tc>
          <w:tcPr>
            <w:tcW w:w="992"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3.931 </w:t>
            </w:r>
          </w:p>
        </w:tc>
      </w:tr>
      <w:tr w:rsidR="0025459B" w:rsidRPr="004F2F56" w:rsidTr="0025459B">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9</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Jumlah Kec. Belum Dilayani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0</w:t>
            </w:r>
          </w:p>
        </w:tc>
        <w:tc>
          <w:tcPr>
            <w:tcW w:w="78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0</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0</w:t>
            </w:r>
          </w:p>
        </w:tc>
        <w:tc>
          <w:tcPr>
            <w:tcW w:w="992" w:type="dxa"/>
            <w:tcBorders>
              <w:top w:val="nil"/>
              <w:left w:val="nil"/>
              <w:bottom w:val="single" w:sz="4" w:space="0" w:color="auto"/>
              <w:right w:val="single" w:sz="4" w:space="0" w:color="auto"/>
            </w:tcBorders>
            <w:vAlign w:val="bottom"/>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0</w:t>
            </w:r>
          </w:p>
        </w:tc>
      </w:tr>
    </w:tbl>
    <w:p w:rsidR="0025459B" w:rsidRPr="004F2F56" w:rsidRDefault="0025459B" w:rsidP="0025459B">
      <w:pPr>
        <w:rPr>
          <w:rFonts w:asciiTheme="minorHAnsi" w:hAnsiTheme="minorHAnsi"/>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lastRenderedPageBreak/>
        <w:t>Sebaran jangkauan pelayanan pos menurut wilpos juga menunjukkan bahwa jumlah kecamatan yang memang lebih banyak di pulau Jawa diikuti dengan pelayanan yang  juga lebih banyak tersedia di pulau Jawa. Dari sebaran jangkauan pelayanan ini dapat dipahami mengapa ketersediaan sarana pos dalam bentuk kantor pos maupun pelayanan pos lainnya lebih banyak terdapat di Jawa. Tabel 5.15 yang menunjukkan jangkauan pelayanan pos menurut wilpos menunjukkan bahwa pada semua wilpos, pelayanan untuk menjangkau wilayah kecamatan paling banyak dilakukan oleh kantor pos cabang (Luar Kota), diikuti dengan pelayanan oleh kantor pos desa. Namun untuk wilpos 4, pelayanan paling banyak berikutnya adalah oleh kantor pos cabang (dalam kota).</w:t>
      </w:r>
    </w:p>
    <w:p w:rsidR="0025459B" w:rsidRPr="004F2F56" w:rsidRDefault="0025459B" w:rsidP="0025459B">
      <w:pPr>
        <w:rPr>
          <w:rFonts w:asciiTheme="minorHAnsi" w:hAnsiTheme="minorHAnsi"/>
          <w:lang w:val="id-ID"/>
        </w:rPr>
      </w:pPr>
    </w:p>
    <w:p w:rsidR="0025459B" w:rsidRPr="004F2F56" w:rsidRDefault="0025459B" w:rsidP="0025459B">
      <w:pPr>
        <w:spacing w:after="120"/>
        <w:ind w:left="1418" w:hanging="1418"/>
        <w:jc w:val="center"/>
        <w:rPr>
          <w:rFonts w:asciiTheme="minorHAnsi" w:hAnsiTheme="minorHAnsi"/>
          <w:sz w:val="22"/>
          <w:szCs w:val="22"/>
        </w:rPr>
      </w:pPr>
      <w:r w:rsidRPr="004F2F56">
        <w:rPr>
          <w:rFonts w:asciiTheme="minorHAnsi" w:hAnsiTheme="minorHAnsi"/>
          <w:sz w:val="22"/>
          <w:szCs w:val="22"/>
          <w:lang w:val="sv-SE"/>
        </w:rPr>
        <w:t xml:space="preserve">Tabel </w:t>
      </w:r>
      <w:r w:rsidRPr="004F2F56">
        <w:rPr>
          <w:rFonts w:asciiTheme="minorHAnsi" w:hAnsiTheme="minorHAnsi"/>
          <w:sz w:val="22"/>
          <w:szCs w:val="22"/>
          <w:lang w:val="id-ID"/>
        </w:rPr>
        <w:t>5</w:t>
      </w:r>
      <w:r w:rsidRPr="004F2F56">
        <w:rPr>
          <w:rFonts w:asciiTheme="minorHAnsi" w:hAnsiTheme="minorHAnsi"/>
          <w:sz w:val="22"/>
          <w:szCs w:val="22"/>
          <w:lang w:val="sv-SE"/>
        </w:rPr>
        <w:t>.</w:t>
      </w:r>
      <w:r w:rsidRPr="004F2F56">
        <w:rPr>
          <w:rFonts w:asciiTheme="minorHAnsi" w:hAnsiTheme="minorHAnsi"/>
          <w:sz w:val="22"/>
          <w:szCs w:val="22"/>
          <w:lang w:val="id-ID"/>
        </w:rPr>
        <w:t>15.</w:t>
      </w:r>
      <w:r w:rsidRPr="004F2F56">
        <w:rPr>
          <w:rFonts w:asciiTheme="minorHAnsi" w:hAnsiTheme="minorHAnsi"/>
          <w:sz w:val="22"/>
          <w:szCs w:val="22"/>
          <w:lang w:val="sv-SE"/>
        </w:rPr>
        <w:t xml:space="preserve"> </w:t>
      </w:r>
      <w:r w:rsidRPr="004F2F56">
        <w:rPr>
          <w:rFonts w:asciiTheme="minorHAnsi" w:hAnsiTheme="minorHAnsi"/>
          <w:sz w:val="22"/>
          <w:szCs w:val="22"/>
          <w:lang w:val="id-ID"/>
        </w:rPr>
        <w:t>Jangkauan Pelayanan Pos di Kecamatan di Wilayah Usaha Pos Semester I 2010</w:t>
      </w:r>
    </w:p>
    <w:tbl>
      <w:tblPr>
        <w:tblW w:w="9659" w:type="dxa"/>
        <w:jc w:val="center"/>
        <w:tblInd w:w="275" w:type="dxa"/>
        <w:tblLook w:val="04A0"/>
      </w:tblPr>
      <w:tblGrid>
        <w:gridCol w:w="504"/>
        <w:gridCol w:w="2465"/>
        <w:gridCol w:w="536"/>
        <w:gridCol w:w="598"/>
        <w:gridCol w:w="536"/>
        <w:gridCol w:w="521"/>
        <w:gridCol w:w="568"/>
        <w:gridCol w:w="568"/>
        <w:gridCol w:w="568"/>
        <w:gridCol w:w="568"/>
        <w:gridCol w:w="521"/>
        <w:gridCol w:w="521"/>
        <w:gridCol w:w="521"/>
        <w:gridCol w:w="688"/>
      </w:tblGrid>
      <w:tr w:rsidR="0025459B" w:rsidRPr="004F2F56" w:rsidTr="0025459B">
        <w:trPr>
          <w:trHeight w:val="300"/>
          <w:jc w:val="center"/>
        </w:trPr>
        <w:tc>
          <w:tcPr>
            <w:tcW w:w="4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No</w:t>
            </w:r>
          </w:p>
        </w:tc>
        <w:tc>
          <w:tcPr>
            <w:tcW w:w="246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 xml:space="preserve">Jangkauan </w:t>
            </w:r>
            <w:r w:rsidRPr="004F2F56">
              <w:rPr>
                <w:rFonts w:asciiTheme="minorHAnsi" w:hAnsiTheme="minorHAnsi"/>
                <w:b/>
                <w:bCs/>
                <w:lang w:eastAsia="zh-CN"/>
              </w:rPr>
              <w:t>P</w:t>
            </w:r>
            <w:r w:rsidRPr="004F2F56">
              <w:rPr>
                <w:rFonts w:asciiTheme="minorHAnsi" w:hAnsiTheme="minorHAnsi"/>
                <w:b/>
                <w:bCs/>
                <w:lang w:val="id-ID" w:eastAsia="zh-CN"/>
              </w:rPr>
              <w:t>el</w:t>
            </w:r>
            <w:r w:rsidRPr="004F2F56">
              <w:rPr>
                <w:rFonts w:asciiTheme="minorHAnsi" w:hAnsiTheme="minorHAnsi"/>
                <w:b/>
                <w:bCs/>
                <w:lang w:eastAsia="zh-CN"/>
              </w:rPr>
              <w:t>ayanan</w:t>
            </w:r>
            <w:r w:rsidRPr="004F2F56">
              <w:rPr>
                <w:rFonts w:asciiTheme="minorHAnsi" w:hAnsiTheme="minorHAnsi"/>
                <w:b/>
                <w:bCs/>
                <w:lang w:val="id-ID" w:eastAsia="zh-CN"/>
              </w:rPr>
              <w:t xml:space="preserve"> di Kecamatan</w:t>
            </w:r>
          </w:p>
        </w:tc>
        <w:tc>
          <w:tcPr>
            <w:tcW w:w="6026" w:type="dxa"/>
            <w:gridSpan w:val="11"/>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Wilayah Pos</w:t>
            </w:r>
          </w:p>
        </w:tc>
        <w:tc>
          <w:tcPr>
            <w:tcW w:w="688"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JUM-LAH</w:t>
            </w:r>
          </w:p>
        </w:tc>
      </w:tr>
      <w:tr w:rsidR="0025459B" w:rsidRPr="004F2F56" w:rsidTr="0025459B">
        <w:trPr>
          <w:trHeight w:val="300"/>
          <w:jc w:val="center"/>
        </w:trPr>
        <w:tc>
          <w:tcPr>
            <w:tcW w:w="48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rPr>
                <w:rFonts w:asciiTheme="minorHAnsi" w:hAnsiTheme="minorHAnsi"/>
                <w:b/>
                <w:bCs/>
                <w:sz w:val="20"/>
                <w:szCs w:val="20"/>
                <w:lang w:val="id-ID" w:eastAsia="zh-CN"/>
              </w:rPr>
            </w:pPr>
          </w:p>
        </w:tc>
        <w:tc>
          <w:tcPr>
            <w:tcW w:w="246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rPr>
                <w:rFonts w:asciiTheme="minorHAnsi" w:hAnsiTheme="minorHAnsi"/>
                <w:b/>
                <w:bCs/>
                <w:sz w:val="20"/>
                <w:szCs w:val="20"/>
                <w:lang w:val="id-ID" w:eastAsia="zh-CN"/>
              </w:rPr>
            </w:pPr>
          </w:p>
        </w:tc>
        <w:tc>
          <w:tcPr>
            <w:tcW w:w="536"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w:t>
            </w:r>
          </w:p>
        </w:tc>
        <w:tc>
          <w:tcPr>
            <w:tcW w:w="59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II</w:t>
            </w:r>
          </w:p>
        </w:tc>
        <w:tc>
          <w:tcPr>
            <w:tcW w:w="536"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III</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IV</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VI</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VII</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VIII</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IX</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X</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XI</w:t>
            </w:r>
          </w:p>
        </w:tc>
        <w:tc>
          <w:tcPr>
            <w:tcW w:w="688" w:type="dxa"/>
            <w:vMerge/>
            <w:tcBorders>
              <w:top w:val="single" w:sz="4" w:space="0" w:color="auto"/>
              <w:left w:val="single" w:sz="4" w:space="0" w:color="auto"/>
              <w:bottom w:val="single" w:sz="4" w:space="0" w:color="auto"/>
              <w:right w:val="single" w:sz="4" w:space="0" w:color="auto"/>
            </w:tcBorders>
            <w:vAlign w:val="center"/>
            <w:hideMark/>
          </w:tcPr>
          <w:p w:rsidR="0025459B" w:rsidRPr="004F2F56" w:rsidRDefault="0025459B" w:rsidP="0025459B">
            <w:pPr>
              <w:rPr>
                <w:rFonts w:asciiTheme="minorHAnsi" w:hAnsiTheme="minorHAnsi"/>
                <w:b/>
                <w:bCs/>
                <w:sz w:val="20"/>
                <w:szCs w:val="20"/>
                <w:lang w:val="id-ID" w:eastAsia="zh-CN"/>
              </w:rPr>
            </w:pP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1</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Jumlah Kecamatan</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388</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186</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270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394</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614</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602</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403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470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175</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3.931</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2</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Dilayani Kp- I-VI (Kprk)</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19</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15</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19</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18</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33</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10</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206</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3</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Dilayani Kp-VI-X Cab/Kab</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17</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23</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196</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4</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Dilayani Kp-VI-X Cab/DK</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20</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26</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24</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62</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36</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52</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34</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299</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5</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Dilayani Kp-VI-X Cab/Lk</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214</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211</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153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79</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229</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470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378</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132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192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179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54</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2.191</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6</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Dilayani Kantor Pos Desa</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87</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5</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45</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97</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39</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137</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154</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71</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843</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7</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ind w:right="-108"/>
              <w:rPr>
                <w:rFonts w:asciiTheme="minorHAnsi" w:hAnsiTheme="minorHAnsi"/>
                <w:sz w:val="18"/>
                <w:szCs w:val="18"/>
                <w:lang w:val="id-ID" w:eastAsia="zh-CN"/>
              </w:rPr>
            </w:pPr>
            <w:r w:rsidRPr="004F2F56">
              <w:rPr>
                <w:rFonts w:asciiTheme="minorHAnsi" w:hAnsiTheme="minorHAnsi"/>
                <w:sz w:val="18"/>
                <w:szCs w:val="18"/>
                <w:lang w:val="id-ID" w:eastAsia="zh-CN"/>
              </w:rPr>
              <w:t>Dilayani Pos Keliling Kota/Desa</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27</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12</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5</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13</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196</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8</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Jumlah Kec. Dilayani</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388</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186</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270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394</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614</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602</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219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403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470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175</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3.931</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9</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Jumlah Kec. Belum Dilayani</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18"/>
                <w:szCs w:val="18"/>
                <w:lang w:val="id-ID" w:eastAsia="zh-CN"/>
              </w:rPr>
            </w:pPr>
            <w:r w:rsidRPr="004F2F56">
              <w:rPr>
                <w:rFonts w:asciiTheme="minorHAnsi" w:hAnsiTheme="minorHAnsi"/>
                <w:sz w:val="18"/>
                <w:szCs w:val="18"/>
                <w:lang w:val="id-ID" w:eastAsia="zh-CN"/>
              </w:rPr>
              <w:t>0</w:t>
            </w:r>
          </w:p>
        </w:tc>
      </w:tr>
    </w:tbl>
    <w:p w:rsidR="0025459B" w:rsidRPr="004F2F56" w:rsidRDefault="0025459B" w:rsidP="0025459B">
      <w:pPr>
        <w:jc w:val="center"/>
        <w:rPr>
          <w:rFonts w:asciiTheme="minorHAnsi" w:hAnsiTheme="minorHAnsi"/>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Pelayanan untuk menjangkau kecamatan yang dilakukan oleh kantor pos cabang (luar kota)/KPC-LK  secara total proporsinya mencapai 55,7% dari total pelayanan. Pelayanan oleh  KPC-LK yang pal</w:t>
      </w:r>
      <w:r w:rsidRPr="004F2F56">
        <w:rPr>
          <w:rFonts w:asciiTheme="minorHAnsi" w:hAnsiTheme="minorHAnsi"/>
        </w:rPr>
        <w:t>i</w:t>
      </w:r>
      <w:r w:rsidRPr="004F2F56">
        <w:rPr>
          <w:rFonts w:asciiTheme="minorHAnsi" w:hAnsiTheme="minorHAnsi"/>
          <w:lang w:val="id-ID"/>
        </w:rPr>
        <w:t>ng besar proporsinya terjadi wilpos 6 dan 7 yaitu masing-masing sebesar 76,5% dan 62,8%. Sementara untuk luar Jawa, proporsi terbesar pelayanan oleh KPC-LK terdapat di wilpos 8 (Bali-Nusa Tenggara). Di wilpos 11, pelayanan di kecamatan  justru lebih banyak dilakukan oleh Kantor Pos Desa dengan proporsi mencapai 40,6%. Sementara pelayanan oleh KPC-LK di wilpos ini hanya sebanyak 30,9%. Hal ini disebabkan juga ketersediaan kantor pos di wilpos 11 ini yang relatif lebih sedikit akibat wilayah administratif-nya yang juga tidak banyak.</w:t>
      </w:r>
    </w:p>
    <w:p w:rsidR="0025459B" w:rsidRPr="004F2F56" w:rsidRDefault="0025459B" w:rsidP="0025459B">
      <w:pPr>
        <w:rPr>
          <w:rFonts w:asciiTheme="minorHAnsi" w:hAnsiTheme="minorHAnsi"/>
          <w:lang w:val="id-ID"/>
        </w:rPr>
      </w:pPr>
    </w:p>
    <w:p w:rsidR="0025459B" w:rsidRPr="004F2F56" w:rsidRDefault="0025459B" w:rsidP="0025459B">
      <w:pPr>
        <w:rPr>
          <w:rFonts w:asciiTheme="minorHAnsi" w:hAnsiTheme="minorHAnsi"/>
          <w:lang w:val="id-ID"/>
        </w:rPr>
      </w:pPr>
    </w:p>
    <w:p w:rsidR="0025459B" w:rsidRDefault="0025459B" w:rsidP="0025459B">
      <w:pPr>
        <w:rPr>
          <w:rFonts w:asciiTheme="minorHAnsi" w:hAnsiTheme="minorHAnsi"/>
          <w:lang w:val="id-ID"/>
        </w:rPr>
      </w:pPr>
    </w:p>
    <w:p w:rsidR="004F2F56" w:rsidRDefault="004F2F56" w:rsidP="0025459B">
      <w:pPr>
        <w:rPr>
          <w:rFonts w:asciiTheme="minorHAnsi" w:hAnsiTheme="minorHAnsi"/>
          <w:lang w:val="id-ID"/>
        </w:rPr>
      </w:pPr>
    </w:p>
    <w:p w:rsidR="004F2F56" w:rsidRDefault="004F2F56" w:rsidP="0025459B">
      <w:pPr>
        <w:rPr>
          <w:rFonts w:asciiTheme="minorHAnsi" w:hAnsiTheme="minorHAnsi"/>
          <w:lang w:val="id-ID"/>
        </w:rPr>
      </w:pPr>
    </w:p>
    <w:p w:rsidR="0025459B" w:rsidRPr="004F2F56" w:rsidRDefault="0025459B" w:rsidP="004F2F56">
      <w:pPr>
        <w:spacing w:after="120"/>
        <w:jc w:val="center"/>
        <w:rPr>
          <w:rFonts w:asciiTheme="minorHAnsi" w:hAnsiTheme="minorHAnsi"/>
          <w:sz w:val="22"/>
          <w:szCs w:val="22"/>
        </w:rPr>
      </w:pPr>
      <w:r w:rsidRPr="004F2F56">
        <w:rPr>
          <w:rFonts w:asciiTheme="minorHAnsi" w:hAnsiTheme="minorHAnsi"/>
          <w:sz w:val="22"/>
          <w:szCs w:val="22"/>
          <w:lang w:val="id-ID"/>
        </w:rPr>
        <w:lastRenderedPageBreak/>
        <w:t>Gambar 5</w:t>
      </w:r>
      <w:r w:rsidRPr="004F2F56">
        <w:rPr>
          <w:rFonts w:asciiTheme="minorHAnsi" w:hAnsiTheme="minorHAnsi"/>
          <w:sz w:val="22"/>
          <w:szCs w:val="22"/>
          <w:lang w:val="sv-SE"/>
        </w:rPr>
        <w:t>.</w:t>
      </w:r>
      <w:r w:rsidRPr="004F2F56">
        <w:rPr>
          <w:rFonts w:asciiTheme="minorHAnsi" w:hAnsiTheme="minorHAnsi"/>
          <w:sz w:val="22"/>
          <w:szCs w:val="22"/>
          <w:lang w:val="id-ID"/>
        </w:rPr>
        <w:t>20.</w:t>
      </w:r>
      <w:r w:rsidRPr="004F2F56">
        <w:rPr>
          <w:rFonts w:asciiTheme="minorHAnsi" w:hAnsiTheme="minorHAnsi"/>
          <w:sz w:val="22"/>
          <w:szCs w:val="22"/>
          <w:lang w:val="sv-SE"/>
        </w:rPr>
        <w:t xml:space="preserve"> </w:t>
      </w:r>
      <w:r w:rsidRPr="004F2F56">
        <w:rPr>
          <w:rFonts w:asciiTheme="minorHAnsi" w:hAnsiTheme="minorHAnsi"/>
          <w:sz w:val="22"/>
          <w:szCs w:val="22"/>
          <w:lang w:val="id-ID"/>
        </w:rPr>
        <w:t>Komposisi Jangkauan Pelayanan Pos di Kecamatan menurut Wilpos Semester I 2010</w:t>
      </w:r>
    </w:p>
    <w:p w:rsidR="0025459B" w:rsidRDefault="0025459B" w:rsidP="0025459B">
      <w:pPr>
        <w:jc w:val="center"/>
        <w:rPr>
          <w:lang w:val="id-ID"/>
        </w:rPr>
      </w:pPr>
      <w:r w:rsidRPr="0025459B">
        <w:rPr>
          <w:noProof/>
          <w:lang w:val="id-ID" w:eastAsia="zh-CN"/>
        </w:rPr>
        <w:pict>
          <v:shape id="Chart 43" o:spid="_x0000_i1062" type="#_x0000_t75" style="width:453.5pt;height:28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">
            <v:imagedata r:id="rId45" o:title=""/>
            <o:lock v:ext="edit" aspectratio="f"/>
          </v:shape>
        </w:pict>
      </w:r>
    </w:p>
    <w:p w:rsidR="0025459B" w:rsidRDefault="0025459B" w:rsidP="0025459B">
      <w:pPr>
        <w:jc w:val="center"/>
        <w:rPr>
          <w:lang w:val="id-ID"/>
        </w:rPr>
      </w:pPr>
    </w:p>
    <w:p w:rsidR="0025459B" w:rsidRDefault="0025459B" w:rsidP="0025459B">
      <w:pPr>
        <w:spacing w:after="120"/>
        <w:ind w:left="1418" w:hanging="1418"/>
        <w:rPr>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Jika dibandingkan jangkauan pelayanan di kecamatan antara yang dilakukan oleh kantor pos dengan kantor pos keliling, pelayanan yang dilakukan oleh kantor pos masih lebih dominan dalam menjangkau wilayah kecamatan. Gambar 5.21 menunjukkan secara total proporsi pelayanan oleh kantor pos mencapai 73,6%. Pelayanan oleh kantor pos terutama paling banyak dilakukan di wilpos di pulau Jawa dengan terbesar wilpos 6 dengan proporsi 91,4%. Namun proporsi terbesar kedua pelayanan di kecamatan oleh kantor pos justru terjadi di wilpos II (Sumatera bagian tenagh). Proporsi pelayanan oleh kantor pos untuk menjangkau kecamatan yang relatif rendah terdapat pada wilpos di kawasan tengah dan timur Indonesia.</w:t>
      </w: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lang w:val="id-ID"/>
        </w:rPr>
      </w:pPr>
    </w:p>
    <w:p w:rsidR="0025459B" w:rsidRPr="004F2F56" w:rsidRDefault="0025459B" w:rsidP="0025459B">
      <w:pPr>
        <w:spacing w:after="120"/>
        <w:ind w:left="1418" w:hanging="1418"/>
        <w:rPr>
          <w:rFonts w:asciiTheme="minorHAnsi" w:hAnsiTheme="minorHAnsi"/>
          <w:sz w:val="22"/>
          <w:szCs w:val="22"/>
        </w:rPr>
      </w:pPr>
      <w:r w:rsidRPr="004F2F56">
        <w:rPr>
          <w:rFonts w:asciiTheme="minorHAnsi" w:hAnsiTheme="minorHAnsi"/>
          <w:sz w:val="22"/>
          <w:szCs w:val="22"/>
          <w:lang w:val="id-ID"/>
        </w:rPr>
        <w:lastRenderedPageBreak/>
        <w:t xml:space="preserve">Gambar </w:t>
      </w:r>
      <w:r w:rsidRPr="004F2F56">
        <w:rPr>
          <w:rFonts w:asciiTheme="minorHAnsi" w:hAnsiTheme="minorHAnsi"/>
          <w:sz w:val="22"/>
          <w:szCs w:val="22"/>
          <w:lang w:val="sv-SE"/>
        </w:rPr>
        <w:t xml:space="preserve"> </w:t>
      </w:r>
      <w:r w:rsidRPr="004F2F56">
        <w:rPr>
          <w:rFonts w:asciiTheme="minorHAnsi" w:hAnsiTheme="minorHAnsi"/>
          <w:sz w:val="22"/>
          <w:szCs w:val="22"/>
          <w:lang w:val="id-ID"/>
        </w:rPr>
        <w:t>5</w:t>
      </w:r>
      <w:r w:rsidRPr="004F2F56">
        <w:rPr>
          <w:rFonts w:asciiTheme="minorHAnsi" w:hAnsiTheme="minorHAnsi"/>
          <w:sz w:val="22"/>
          <w:szCs w:val="22"/>
          <w:lang w:val="sv-SE"/>
        </w:rPr>
        <w:t>.</w:t>
      </w:r>
      <w:r w:rsidRPr="004F2F56">
        <w:rPr>
          <w:rFonts w:asciiTheme="minorHAnsi" w:hAnsiTheme="minorHAnsi"/>
          <w:sz w:val="22"/>
          <w:szCs w:val="22"/>
          <w:lang w:val="id-ID"/>
        </w:rPr>
        <w:t>21.</w:t>
      </w:r>
      <w:r w:rsidRPr="004F2F56">
        <w:rPr>
          <w:rFonts w:asciiTheme="minorHAnsi" w:hAnsiTheme="minorHAnsi"/>
          <w:sz w:val="22"/>
          <w:szCs w:val="22"/>
          <w:lang w:val="sv-SE"/>
        </w:rPr>
        <w:t xml:space="preserve"> </w:t>
      </w:r>
      <w:r w:rsidRPr="004F2F56">
        <w:rPr>
          <w:rFonts w:asciiTheme="minorHAnsi" w:hAnsiTheme="minorHAnsi"/>
          <w:sz w:val="22"/>
          <w:szCs w:val="22"/>
          <w:lang w:val="id-ID"/>
        </w:rPr>
        <w:t>Perbandingan pelayanan di kecamatan menurut pelayanan di Wilpos Semester I 2010</w:t>
      </w:r>
    </w:p>
    <w:p w:rsidR="0025459B" w:rsidRPr="004F2F56" w:rsidRDefault="0025459B" w:rsidP="0025459B">
      <w:pPr>
        <w:jc w:val="center"/>
        <w:rPr>
          <w:rFonts w:asciiTheme="minorHAnsi" w:hAnsiTheme="minorHAnsi"/>
          <w:lang w:val="id-ID"/>
        </w:rPr>
      </w:pPr>
      <w:r w:rsidRPr="004F2F56">
        <w:rPr>
          <w:rFonts w:asciiTheme="minorHAnsi" w:hAnsiTheme="minorHAnsi"/>
          <w:noProof/>
          <w:lang w:val="id-ID" w:eastAsia="zh-CN"/>
        </w:rPr>
        <w:pict>
          <v:shape id="Chart 44" o:spid="_x0000_i1061" type="#_x0000_t75" style="width:417.95pt;height:24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">
            <v:imagedata r:id="rId46" o:title=""/>
            <o:lock v:ext="edit" aspectratio="f"/>
          </v:shape>
        </w:pict>
      </w:r>
    </w:p>
    <w:p w:rsidR="0025459B" w:rsidRPr="004F2F56" w:rsidRDefault="0025459B" w:rsidP="0025459B">
      <w:pPr>
        <w:rPr>
          <w:rFonts w:asciiTheme="minorHAnsi" w:hAnsiTheme="minorHAnsi"/>
          <w:lang w:val="id-ID"/>
        </w:rPr>
      </w:pPr>
    </w:p>
    <w:p w:rsidR="0025459B" w:rsidRPr="004F2F56" w:rsidRDefault="0025459B" w:rsidP="0025459B">
      <w:pPr>
        <w:rPr>
          <w:rFonts w:asciiTheme="minorHAnsi" w:hAnsiTheme="minorHAnsi"/>
          <w:lang w:val="id-ID"/>
        </w:rPr>
      </w:pPr>
    </w:p>
    <w:p w:rsidR="0025459B" w:rsidRPr="004F2F56" w:rsidRDefault="0025459B" w:rsidP="004F2F56">
      <w:pPr>
        <w:tabs>
          <w:tab w:val="left" w:pos="426"/>
        </w:tabs>
        <w:spacing w:line="360" w:lineRule="auto"/>
        <w:jc w:val="both"/>
        <w:rPr>
          <w:rFonts w:asciiTheme="minorHAnsi" w:hAnsiTheme="minorHAnsi"/>
          <w:b/>
          <w:lang w:val="id-ID"/>
        </w:rPr>
      </w:pPr>
      <w:r w:rsidRPr="004F2F56">
        <w:rPr>
          <w:rFonts w:asciiTheme="minorHAnsi" w:hAnsiTheme="minorHAnsi"/>
          <w:b/>
          <w:lang w:val="id-ID"/>
        </w:rPr>
        <w:t xml:space="preserve">b. </w:t>
      </w:r>
      <w:r w:rsidRPr="004F2F56">
        <w:rPr>
          <w:rFonts w:asciiTheme="minorHAnsi" w:hAnsiTheme="minorHAnsi"/>
          <w:b/>
        </w:rPr>
        <w:tab/>
      </w:r>
      <w:r w:rsidRPr="004F2F56">
        <w:rPr>
          <w:rFonts w:asciiTheme="minorHAnsi" w:hAnsiTheme="minorHAnsi"/>
          <w:b/>
          <w:lang w:val="id-ID"/>
        </w:rPr>
        <w:t>Pelayanan di Lokasi Transmigrasi</w:t>
      </w: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 xml:space="preserve">Daerah transmigrasi menjadi salah satu pusat sasaran pelayanan oleh PT. Pos disamping daerah perkotaan dan pedesaan karena karakteristik khas daerah transmigrasi dan dalam rangka mendukung program pemerintah. Untuk menjangkau pelayanan di lokasi transmigrasi, selain menggunakan pelayanan pos melalui kantor pos dan pelayanan pos bergerak seperti pos keliling, pelayanan juga dilakukan melalui pelayanan pos lainnya seperti rumah pos dan agen pos desa. Lokasi yang jauh dan infrastruktur yang belum cukup baik serta kepadatan penduduk yang rendah menjadikan pelayanan pos lainnya dan pelayanan bergerak ini juga menjadi alternatif untuk menjangkau pelayanan di lokasi transmigrasi. </w:t>
      </w:r>
    </w:p>
    <w:p w:rsidR="0025459B" w:rsidRPr="004F2F56" w:rsidRDefault="0025459B" w:rsidP="004F2F56">
      <w:pPr>
        <w:spacing w:line="360" w:lineRule="auto"/>
        <w:jc w:val="both"/>
        <w:rPr>
          <w:rFonts w:asciiTheme="minorHAnsi" w:hAnsiTheme="minorHAnsi"/>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Sampai dengan tahun 2009 Jangkauan pelayanan di lokasi transmigrasi tidak menunjukkan perubahan yang signifikan dalam lima tahun. Hal ini disebabkan karena jumlah lokasi transmigrasi juga tidak mengalami penambahan karena tidak ada lagi pembukaan daerah transmigrasi baru. Pada semester I tahun 2010 justru terjadi penurunan lokasi transmigrasi sebanyak enam lokasi. Sebagaimana tahun sebelumnya yang seluruh lokasi sudah terlayani pelayanan pos, penurunan lokasi trasmigrasi pada semester I 2010 ini ini membuat semua lokasi transmigrasi juga sudah terlayani.</w:t>
      </w:r>
    </w:p>
    <w:p w:rsidR="0025459B" w:rsidRPr="004F2F56" w:rsidRDefault="0025459B" w:rsidP="0025459B">
      <w:pPr>
        <w:spacing w:after="120"/>
        <w:jc w:val="center"/>
        <w:rPr>
          <w:rFonts w:asciiTheme="minorHAnsi" w:hAnsiTheme="minorHAnsi"/>
          <w:sz w:val="22"/>
          <w:szCs w:val="22"/>
        </w:rPr>
      </w:pPr>
      <w:r w:rsidRPr="004F2F56">
        <w:rPr>
          <w:rFonts w:asciiTheme="minorHAnsi" w:hAnsiTheme="minorHAnsi"/>
          <w:sz w:val="22"/>
          <w:szCs w:val="22"/>
          <w:lang w:val="id-ID"/>
        </w:rPr>
        <w:lastRenderedPageBreak/>
        <w:t>Tabel 5</w:t>
      </w:r>
      <w:r w:rsidRPr="004F2F56">
        <w:rPr>
          <w:rFonts w:asciiTheme="minorHAnsi" w:hAnsiTheme="minorHAnsi"/>
          <w:sz w:val="22"/>
          <w:szCs w:val="22"/>
          <w:lang w:val="sv-SE"/>
        </w:rPr>
        <w:t>.</w:t>
      </w:r>
      <w:r w:rsidRPr="004F2F56">
        <w:rPr>
          <w:rFonts w:asciiTheme="minorHAnsi" w:hAnsiTheme="minorHAnsi"/>
          <w:sz w:val="22"/>
          <w:szCs w:val="22"/>
          <w:lang w:val="id-ID"/>
        </w:rPr>
        <w:t>16.</w:t>
      </w:r>
      <w:r w:rsidRPr="004F2F56">
        <w:rPr>
          <w:rFonts w:asciiTheme="minorHAnsi" w:hAnsiTheme="minorHAnsi"/>
          <w:sz w:val="22"/>
          <w:szCs w:val="22"/>
          <w:lang w:val="sv-SE"/>
        </w:rPr>
        <w:t xml:space="preserve"> </w:t>
      </w:r>
      <w:r w:rsidRPr="004F2F56">
        <w:rPr>
          <w:rFonts w:asciiTheme="minorHAnsi" w:hAnsiTheme="minorHAnsi"/>
          <w:sz w:val="22"/>
          <w:szCs w:val="22"/>
          <w:lang w:val="id-ID"/>
        </w:rPr>
        <w:t xml:space="preserve">Perkembangan Jangkauan pelayanan Pos di Lokasi Transmigrasi 2005 - Semester I </w:t>
      </w:r>
      <w:r w:rsidRPr="004F2F56">
        <w:rPr>
          <w:rFonts w:asciiTheme="minorHAnsi" w:hAnsiTheme="minorHAnsi"/>
          <w:sz w:val="22"/>
          <w:szCs w:val="22"/>
          <w:lang w:val="sv-SE"/>
        </w:rPr>
        <w:t>20</w:t>
      </w:r>
      <w:r w:rsidRPr="004F2F56">
        <w:rPr>
          <w:rFonts w:asciiTheme="minorHAnsi" w:hAnsiTheme="minorHAnsi"/>
          <w:sz w:val="22"/>
          <w:szCs w:val="22"/>
          <w:lang w:val="id-ID"/>
        </w:rPr>
        <w:t>10</w:t>
      </w:r>
    </w:p>
    <w:tbl>
      <w:tblPr>
        <w:tblW w:w="9139" w:type="dxa"/>
        <w:tblInd w:w="103" w:type="dxa"/>
        <w:tblLook w:val="04A0"/>
      </w:tblPr>
      <w:tblGrid>
        <w:gridCol w:w="443"/>
        <w:gridCol w:w="2980"/>
        <w:gridCol w:w="960"/>
        <w:gridCol w:w="960"/>
        <w:gridCol w:w="960"/>
        <w:gridCol w:w="960"/>
        <w:gridCol w:w="960"/>
        <w:gridCol w:w="916"/>
      </w:tblGrid>
      <w:tr w:rsidR="0025459B" w:rsidRPr="004F2F56" w:rsidTr="0025459B">
        <w:trPr>
          <w:trHeight w:val="420"/>
        </w:trPr>
        <w:tc>
          <w:tcPr>
            <w:tcW w:w="41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ind w:right="-61"/>
              <w:jc w:val="center"/>
              <w:rPr>
                <w:rFonts w:asciiTheme="minorHAnsi" w:hAnsiTheme="minorHAnsi"/>
                <w:b/>
                <w:bCs/>
                <w:lang w:val="id-ID" w:eastAsia="zh-CN"/>
              </w:rPr>
            </w:pPr>
            <w:r w:rsidRPr="004F2F56">
              <w:rPr>
                <w:rFonts w:asciiTheme="minorHAnsi" w:hAnsiTheme="minorHAnsi"/>
                <w:b/>
                <w:bCs/>
                <w:lang w:val="id-ID" w:eastAsia="zh-CN"/>
              </w:rPr>
              <w:t>No</w:t>
            </w:r>
          </w:p>
        </w:tc>
        <w:tc>
          <w:tcPr>
            <w:tcW w:w="29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Jangkauan Pelayanan</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2005</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2006</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2007</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2008</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2009</w:t>
            </w:r>
          </w:p>
        </w:tc>
        <w:tc>
          <w:tcPr>
            <w:tcW w:w="940"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2010*</w:t>
            </w:r>
          </w:p>
        </w:tc>
      </w:tr>
      <w:tr w:rsidR="0025459B" w:rsidRPr="004F2F56" w:rsidTr="0025459B">
        <w:trPr>
          <w:trHeight w:val="315"/>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1</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Jumlah Lokasi Transmigrasi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951</w:t>
            </w:r>
          </w:p>
        </w:tc>
        <w:tc>
          <w:tcPr>
            <w:tcW w:w="940" w:type="dxa"/>
            <w:tcBorders>
              <w:top w:val="nil"/>
              <w:left w:val="nil"/>
              <w:bottom w:val="single" w:sz="4" w:space="0" w:color="auto"/>
              <w:right w:val="single" w:sz="4" w:space="0" w:color="auto"/>
            </w:tcBorders>
            <w:vAlign w:val="bottom"/>
          </w:tcPr>
          <w:p w:rsidR="0025459B" w:rsidRPr="004F2F56" w:rsidRDefault="0025459B" w:rsidP="0025459B">
            <w:pPr>
              <w:rPr>
                <w:rFonts w:asciiTheme="minorHAnsi" w:hAnsiTheme="minorHAnsi"/>
                <w:color w:val="000000"/>
              </w:rPr>
            </w:pPr>
            <w:r w:rsidRPr="004F2F56">
              <w:rPr>
                <w:rFonts w:asciiTheme="minorHAnsi" w:hAnsiTheme="minorHAnsi"/>
                <w:color w:val="000000"/>
              </w:rPr>
              <w:t xml:space="preserve">      945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2</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Kantor Pos Cab LK</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243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243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243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243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243</w:t>
            </w:r>
          </w:p>
        </w:tc>
        <w:tc>
          <w:tcPr>
            <w:tcW w:w="940"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243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3</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Kantor Pos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6</w:t>
            </w:r>
          </w:p>
        </w:tc>
        <w:tc>
          <w:tcPr>
            <w:tcW w:w="940"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6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4</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Pos Keliling</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293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293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293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288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288</w:t>
            </w:r>
          </w:p>
        </w:tc>
        <w:tc>
          <w:tcPr>
            <w:tcW w:w="940"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320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5</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Rumah Pos</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404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404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404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407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407</w:t>
            </w:r>
          </w:p>
        </w:tc>
        <w:tc>
          <w:tcPr>
            <w:tcW w:w="940"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360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6</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Agenpos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7</w:t>
            </w:r>
          </w:p>
        </w:tc>
        <w:tc>
          <w:tcPr>
            <w:tcW w:w="940"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16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7</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Jumlah Lokasi Dilayani</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951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rPr>
            </w:pPr>
            <w:r w:rsidRPr="004F2F56">
              <w:rPr>
                <w:rFonts w:asciiTheme="minorHAnsi" w:hAnsiTheme="minorHAnsi"/>
                <w:color w:val="000000"/>
              </w:rPr>
              <w:t>951</w:t>
            </w:r>
          </w:p>
        </w:tc>
        <w:tc>
          <w:tcPr>
            <w:tcW w:w="940" w:type="dxa"/>
            <w:tcBorders>
              <w:top w:val="nil"/>
              <w:left w:val="nil"/>
              <w:bottom w:val="single" w:sz="4" w:space="0" w:color="auto"/>
              <w:right w:val="single" w:sz="4" w:space="0" w:color="auto"/>
            </w:tcBorders>
            <w:vAlign w:val="bottom"/>
          </w:tcPr>
          <w:p w:rsidR="0025459B" w:rsidRPr="004F2F56" w:rsidRDefault="004F2F56"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945 </w:t>
            </w:r>
          </w:p>
        </w:tc>
      </w:tr>
      <w:tr w:rsidR="0025459B" w:rsidRPr="004F2F56" w:rsidTr="0025459B">
        <w:trPr>
          <w:trHeight w:val="300"/>
        </w:trPr>
        <w:tc>
          <w:tcPr>
            <w:tcW w:w="419"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8</w:t>
            </w:r>
          </w:p>
        </w:tc>
        <w:tc>
          <w:tcPr>
            <w:tcW w:w="298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Jumlah Loka</w:t>
            </w:r>
            <w:r w:rsidRPr="004F2F56">
              <w:rPr>
                <w:rFonts w:asciiTheme="minorHAnsi" w:hAnsiTheme="minorHAnsi"/>
                <w:sz w:val="20"/>
                <w:szCs w:val="20"/>
                <w:lang w:eastAsia="zh-CN"/>
              </w:rPr>
              <w:t>s</w:t>
            </w:r>
            <w:r w:rsidRPr="004F2F56">
              <w:rPr>
                <w:rFonts w:asciiTheme="minorHAnsi" w:hAnsiTheme="minorHAnsi"/>
                <w:sz w:val="20"/>
                <w:szCs w:val="20"/>
                <w:lang w:val="id-ID" w:eastAsia="zh-CN"/>
              </w:rPr>
              <w:t>i Belum Dilayani</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0</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0</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0</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0</w:t>
            </w:r>
          </w:p>
        </w:tc>
        <w:tc>
          <w:tcPr>
            <w:tcW w:w="960" w:type="dxa"/>
            <w:tcBorders>
              <w:top w:val="nil"/>
              <w:left w:val="nil"/>
              <w:bottom w:val="single" w:sz="4" w:space="0" w:color="auto"/>
              <w:right w:val="single" w:sz="4" w:space="0" w:color="auto"/>
            </w:tcBorders>
            <w:shd w:val="clear" w:color="auto" w:fill="auto"/>
            <w:noWrap/>
            <w:vAlign w:val="center"/>
            <w:hideMark/>
          </w:tcPr>
          <w:p w:rsidR="0025459B" w:rsidRPr="004F2F56" w:rsidRDefault="0025459B" w:rsidP="0025459B">
            <w:pPr>
              <w:jc w:val="right"/>
              <w:rPr>
                <w:rFonts w:asciiTheme="minorHAnsi" w:hAnsiTheme="minorHAnsi"/>
                <w:color w:val="000000"/>
                <w:sz w:val="20"/>
                <w:szCs w:val="20"/>
                <w:lang w:val="id-ID" w:eastAsia="zh-CN"/>
              </w:rPr>
            </w:pPr>
            <w:r w:rsidRPr="004F2F56">
              <w:rPr>
                <w:rFonts w:asciiTheme="minorHAnsi" w:hAnsiTheme="minorHAnsi"/>
                <w:color w:val="000000"/>
                <w:sz w:val="20"/>
                <w:szCs w:val="20"/>
                <w:lang w:val="id-ID" w:eastAsia="zh-CN"/>
              </w:rPr>
              <w:t>0</w:t>
            </w:r>
          </w:p>
        </w:tc>
        <w:tc>
          <w:tcPr>
            <w:tcW w:w="940" w:type="dxa"/>
            <w:tcBorders>
              <w:top w:val="nil"/>
              <w:left w:val="nil"/>
              <w:bottom w:val="single" w:sz="4" w:space="0" w:color="auto"/>
              <w:right w:val="single" w:sz="4" w:space="0" w:color="auto"/>
            </w:tcBorders>
            <w:vAlign w:val="center"/>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0</w:t>
            </w:r>
          </w:p>
        </w:tc>
      </w:tr>
    </w:tbl>
    <w:p w:rsidR="0025459B" w:rsidRPr="004F2F56" w:rsidRDefault="0025459B" w:rsidP="0025459B">
      <w:pPr>
        <w:rPr>
          <w:rFonts w:asciiTheme="minorHAnsi" w:hAnsiTheme="minorHAnsi"/>
          <w:sz w:val="22"/>
          <w:szCs w:val="22"/>
          <w:lang w:val="id-ID"/>
        </w:rPr>
      </w:pPr>
      <w:r w:rsidRPr="004F2F56">
        <w:rPr>
          <w:rFonts w:asciiTheme="minorHAnsi" w:hAnsiTheme="minorHAnsi"/>
          <w:sz w:val="22"/>
          <w:szCs w:val="22"/>
          <w:lang w:val="id-ID"/>
        </w:rPr>
        <w:t>*) Sampai 30 Juni 2010</w:t>
      </w:r>
    </w:p>
    <w:p w:rsidR="0025459B" w:rsidRPr="004F2F56" w:rsidRDefault="0025459B" w:rsidP="0025459B">
      <w:pPr>
        <w:rPr>
          <w:rFonts w:asciiTheme="minorHAnsi" w:hAnsiTheme="minorHAnsi"/>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 xml:space="preserve">Pelayanan pos untuk lokaki transmigrasi ini paling banyak dilakukan oleh rumah pos dan  pos keliling. Sedangkan pelayanan oleh kantor pos paling banyak dilakukan oleh kantor pos cabang luar kota (KPC-LK). Meskipun pelayanan oleh rumah pos mengalami penurunan signifikan pada semester I 2010 (11,5%), namun penurunan ini diikuti dengan peningkatan pelayanan oleh pos keliling sebesar 11,1% dan peninkatan pelayanan oleh agen pos desa (128% atau 7 unit) menjadikan seluruh lokasi transmigrasi tetap dapat terlayani oleh sarana pos yang ada.  Pergeseran sarana pos yang melayani ini terkait dengan perkembangan yang terjadi di lokasi transmigrasi seperti jumlah penduduk, dinamika masyarakat dan infrastruktur yang bertambah baik sehingga pelayanan dengan pos keliling dapat lebih efektif serta ada keterlibatan masyarakat dalam pelayanan pos melalui bentuk agen pos.  </w:t>
      </w:r>
    </w:p>
    <w:p w:rsidR="0025459B" w:rsidRDefault="0025459B" w:rsidP="0025459B">
      <w:pPr>
        <w:rPr>
          <w:lang w:val="id-ID"/>
        </w:rPr>
      </w:pPr>
      <w:r w:rsidRPr="0039132B">
        <w:rPr>
          <w:lang w:val="id-ID"/>
        </w:rPr>
        <w:t xml:space="preserve"> </w:t>
      </w:r>
    </w:p>
    <w:p w:rsidR="0025459B" w:rsidRDefault="0025459B" w:rsidP="0025459B">
      <w:pPr>
        <w:rPr>
          <w:lang w:val="id-ID"/>
        </w:rPr>
      </w:pPr>
      <w:r>
        <w:rPr>
          <w:noProof/>
          <w:lang w:val="id-ID" w:eastAsia="zh-CN"/>
        </w:rPr>
        <w:pict>
          <v:roundrect id="_x0000_s2080" style="position:absolute;margin-left:77pt;margin-top:.7pt;width:316.5pt;height:84.8pt;z-index:9" arcsize="10923f" fillcolor="#f79646" strokecolor="#f79646" strokeweight="10pt">
            <v:stroke linestyle="thinThin"/>
            <v:shadow color="#868686"/>
            <v:textbox>
              <w:txbxContent>
                <w:p w:rsidR="00461951" w:rsidRPr="0015518F" w:rsidRDefault="00461951" w:rsidP="004F2F56">
                  <w:pPr>
                    <w:jc w:val="both"/>
                    <w:rPr>
                      <w:rFonts w:ascii="Tahoma" w:hAnsi="Tahoma" w:cs="Tahoma"/>
                      <w:lang w:val="id-ID"/>
                    </w:rPr>
                  </w:pPr>
                  <w:r>
                    <w:rPr>
                      <w:rFonts w:ascii="Tahoma" w:hAnsi="Tahoma" w:cs="Tahoma"/>
                      <w:lang w:val="id-ID"/>
                    </w:rPr>
                    <w:t>Perkembangan masyarakat dan perbaikan infrastruktur yang terjadi di lokasi transmigrasi mendorong terjadinya pergeseran penggunaan sarana pelayanan dalam melayani lokasi transmigrasi</w:t>
                  </w:r>
                </w:p>
              </w:txbxContent>
            </v:textbox>
          </v:roundrect>
        </w:pict>
      </w:r>
    </w:p>
    <w:p w:rsidR="0025459B" w:rsidRDefault="0025459B" w:rsidP="0025459B">
      <w:pPr>
        <w:rPr>
          <w:lang w:val="id-ID"/>
        </w:rPr>
      </w:pPr>
    </w:p>
    <w:p w:rsidR="0025459B" w:rsidRDefault="0025459B" w:rsidP="0025459B">
      <w:pPr>
        <w:jc w:val="center"/>
        <w:rPr>
          <w:lang w:val="id-ID"/>
        </w:rPr>
      </w:pPr>
    </w:p>
    <w:p w:rsidR="0025459B" w:rsidRPr="00707DFE" w:rsidRDefault="0025459B" w:rsidP="0025459B">
      <w:pPr>
        <w:spacing w:after="120"/>
        <w:rPr>
          <w:lang w:val="id-ID"/>
        </w:rPr>
      </w:pPr>
    </w:p>
    <w:p w:rsidR="0025459B" w:rsidRDefault="0025459B" w:rsidP="0025459B">
      <w:pPr>
        <w:rPr>
          <w:lang w:val="id-ID"/>
        </w:rPr>
      </w:pPr>
    </w:p>
    <w:p w:rsidR="004F2F56" w:rsidRDefault="004F2F56" w:rsidP="0025459B">
      <w:pPr>
        <w:rPr>
          <w:lang w:val="id-ID"/>
        </w:rPr>
      </w:pPr>
    </w:p>
    <w:p w:rsidR="004F2F56" w:rsidRDefault="004F2F56" w:rsidP="0025459B">
      <w:pPr>
        <w:rPr>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Pelayanan di lokasi transmigrasi yang lebih banyak oleh kantor pos cabang luar kota dibanding jenis kantor pos lain disebabkan lokasi transmigrasi yang banyak berada di luar kota di daerah kabupaten. Sedangkan pelayanan oleh kantor pos desa juga tidak banyak dilakukan karena lebih efektif dijangkau dengan pos keliling dan rumah pos.</w:t>
      </w:r>
    </w:p>
    <w:p w:rsidR="0025459B" w:rsidRPr="004F2F56" w:rsidRDefault="0025459B" w:rsidP="004F2F56">
      <w:pPr>
        <w:spacing w:line="360" w:lineRule="auto"/>
        <w:jc w:val="both"/>
        <w:rPr>
          <w:rFonts w:asciiTheme="minorHAnsi" w:hAnsiTheme="minorHAnsi"/>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 xml:space="preserve">Sebaran pelayanan di lokasi transmigrasi oleh sarana pos pada semester I 2010 menunjukkan pada pelayanan di lokasi transmigrasi hanya berlangsung di wilayah pos di </w:t>
      </w:r>
      <w:r w:rsidRPr="004F2F56">
        <w:rPr>
          <w:rFonts w:asciiTheme="minorHAnsi" w:hAnsiTheme="minorHAnsi"/>
          <w:lang w:val="id-ID"/>
        </w:rPr>
        <w:lastRenderedPageBreak/>
        <w:t xml:space="preserve">luar Jawa (wilpos 1, 2, 3, 8, 9, 10, 11). Jangkauan pelayanan pos dilokasi-lokasi tersebut, terdapat variasi dalam jenis sarana pos yang paling banyak melayani. Pada wilayah pos  1, 8, 9, dan 10, pelayanan pos di lokasi transmigrasi paling banyak dilakukan oleh rumah pos . Seentara untuk wilayah pos 2, 3 dam 11, pelayanan pos di lokasi transmigrasi paling banyak dilakukan oleh pos keliling. Bahkan untuk wilayah pos 3, pelayanan pos di lokasi transmigrasi oleh kantor pos cabang luar kota juga signifikan dan lebih banyak daripada rumah pos </w:t>
      </w:r>
    </w:p>
    <w:p w:rsidR="0025459B" w:rsidRPr="004F2F56" w:rsidRDefault="0025459B" w:rsidP="0025459B">
      <w:pPr>
        <w:rPr>
          <w:rFonts w:asciiTheme="minorHAnsi" w:hAnsiTheme="minorHAnsi"/>
          <w:lang w:val="id-ID"/>
        </w:rPr>
      </w:pPr>
    </w:p>
    <w:p w:rsidR="0025459B" w:rsidRPr="004F2F56" w:rsidRDefault="0025459B" w:rsidP="0025459B">
      <w:pPr>
        <w:spacing w:after="120"/>
        <w:ind w:left="1276" w:hanging="1418"/>
        <w:jc w:val="center"/>
        <w:rPr>
          <w:rFonts w:asciiTheme="minorHAnsi" w:hAnsiTheme="minorHAnsi"/>
          <w:sz w:val="22"/>
          <w:szCs w:val="22"/>
        </w:rPr>
      </w:pPr>
      <w:r w:rsidRPr="004F2F56">
        <w:rPr>
          <w:rFonts w:asciiTheme="minorHAnsi" w:hAnsiTheme="minorHAnsi"/>
          <w:sz w:val="22"/>
          <w:szCs w:val="22"/>
          <w:lang w:val="sv-SE"/>
        </w:rPr>
        <w:t xml:space="preserve">Tabel </w:t>
      </w:r>
      <w:r w:rsidRPr="004F2F56">
        <w:rPr>
          <w:rFonts w:asciiTheme="minorHAnsi" w:hAnsiTheme="minorHAnsi"/>
          <w:sz w:val="22"/>
          <w:szCs w:val="22"/>
          <w:lang w:val="id-ID"/>
        </w:rPr>
        <w:t>5</w:t>
      </w:r>
      <w:r w:rsidRPr="004F2F56">
        <w:rPr>
          <w:rFonts w:asciiTheme="minorHAnsi" w:hAnsiTheme="minorHAnsi"/>
          <w:sz w:val="22"/>
          <w:szCs w:val="22"/>
          <w:lang w:val="sv-SE"/>
        </w:rPr>
        <w:t>.</w:t>
      </w:r>
      <w:r w:rsidRPr="004F2F56">
        <w:rPr>
          <w:rFonts w:asciiTheme="minorHAnsi" w:hAnsiTheme="minorHAnsi"/>
          <w:sz w:val="22"/>
          <w:szCs w:val="22"/>
          <w:lang w:val="id-ID"/>
        </w:rPr>
        <w:t>17.</w:t>
      </w:r>
      <w:r w:rsidRPr="004F2F56">
        <w:rPr>
          <w:rFonts w:asciiTheme="minorHAnsi" w:hAnsiTheme="minorHAnsi"/>
          <w:sz w:val="22"/>
          <w:szCs w:val="22"/>
          <w:lang w:val="sv-SE"/>
        </w:rPr>
        <w:t xml:space="preserve"> </w:t>
      </w:r>
      <w:r w:rsidRPr="004F2F56">
        <w:rPr>
          <w:rFonts w:asciiTheme="minorHAnsi" w:hAnsiTheme="minorHAnsi"/>
          <w:sz w:val="22"/>
          <w:szCs w:val="22"/>
          <w:lang w:val="id-ID"/>
        </w:rPr>
        <w:t xml:space="preserve">Jangkauan Pelayanan Pos di Lokasi Transmigrasi di Wilayah Pos Semester I </w:t>
      </w:r>
      <w:r w:rsidRPr="004F2F56">
        <w:rPr>
          <w:rFonts w:asciiTheme="minorHAnsi" w:hAnsiTheme="minorHAnsi"/>
          <w:sz w:val="22"/>
          <w:szCs w:val="22"/>
          <w:lang w:val="sv-SE"/>
        </w:rPr>
        <w:t>20</w:t>
      </w:r>
      <w:r w:rsidRPr="004F2F56">
        <w:rPr>
          <w:rFonts w:asciiTheme="minorHAnsi" w:hAnsiTheme="minorHAnsi"/>
          <w:sz w:val="22"/>
          <w:szCs w:val="22"/>
          <w:lang w:val="id-ID"/>
        </w:rPr>
        <w:t>10</w:t>
      </w:r>
    </w:p>
    <w:tbl>
      <w:tblPr>
        <w:tblW w:w="9659" w:type="dxa"/>
        <w:jc w:val="center"/>
        <w:tblInd w:w="275" w:type="dxa"/>
        <w:tblLook w:val="04A0"/>
      </w:tblPr>
      <w:tblGrid>
        <w:gridCol w:w="504"/>
        <w:gridCol w:w="2465"/>
        <w:gridCol w:w="536"/>
        <w:gridCol w:w="598"/>
        <w:gridCol w:w="536"/>
        <w:gridCol w:w="521"/>
        <w:gridCol w:w="568"/>
        <w:gridCol w:w="568"/>
        <w:gridCol w:w="568"/>
        <w:gridCol w:w="568"/>
        <w:gridCol w:w="521"/>
        <w:gridCol w:w="521"/>
        <w:gridCol w:w="521"/>
        <w:gridCol w:w="688"/>
      </w:tblGrid>
      <w:tr w:rsidR="0025459B" w:rsidRPr="004F2F56" w:rsidTr="0025459B">
        <w:trPr>
          <w:trHeight w:val="300"/>
          <w:jc w:val="center"/>
        </w:trPr>
        <w:tc>
          <w:tcPr>
            <w:tcW w:w="4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No</w:t>
            </w:r>
          </w:p>
        </w:tc>
        <w:tc>
          <w:tcPr>
            <w:tcW w:w="246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 xml:space="preserve">Jangkauan </w:t>
            </w:r>
            <w:r w:rsidRPr="004F2F56">
              <w:rPr>
                <w:rFonts w:asciiTheme="minorHAnsi" w:hAnsiTheme="minorHAnsi"/>
                <w:b/>
                <w:bCs/>
                <w:lang w:eastAsia="zh-CN"/>
              </w:rPr>
              <w:t>P</w:t>
            </w:r>
            <w:r w:rsidRPr="004F2F56">
              <w:rPr>
                <w:rFonts w:asciiTheme="minorHAnsi" w:hAnsiTheme="minorHAnsi"/>
                <w:b/>
                <w:bCs/>
                <w:lang w:val="id-ID" w:eastAsia="zh-CN"/>
              </w:rPr>
              <w:t>el</w:t>
            </w:r>
            <w:r w:rsidRPr="004F2F56">
              <w:rPr>
                <w:rFonts w:asciiTheme="minorHAnsi" w:hAnsiTheme="minorHAnsi"/>
                <w:b/>
                <w:bCs/>
                <w:lang w:eastAsia="zh-CN"/>
              </w:rPr>
              <w:t>ayanan</w:t>
            </w:r>
            <w:r w:rsidRPr="004F2F56">
              <w:rPr>
                <w:rFonts w:asciiTheme="minorHAnsi" w:hAnsiTheme="minorHAnsi"/>
                <w:b/>
                <w:bCs/>
                <w:lang w:val="id-ID" w:eastAsia="zh-CN"/>
              </w:rPr>
              <w:t xml:space="preserve"> di Kecamatan</w:t>
            </w:r>
          </w:p>
        </w:tc>
        <w:tc>
          <w:tcPr>
            <w:tcW w:w="6026" w:type="dxa"/>
            <w:gridSpan w:val="11"/>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Wilayah Pos</w:t>
            </w:r>
          </w:p>
        </w:tc>
        <w:tc>
          <w:tcPr>
            <w:tcW w:w="688"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JUM-LAH</w:t>
            </w:r>
          </w:p>
        </w:tc>
      </w:tr>
      <w:tr w:rsidR="0025459B" w:rsidRPr="004F2F56" w:rsidTr="0025459B">
        <w:trPr>
          <w:trHeight w:val="300"/>
          <w:jc w:val="center"/>
        </w:trPr>
        <w:tc>
          <w:tcPr>
            <w:tcW w:w="48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rPr>
                <w:rFonts w:asciiTheme="minorHAnsi" w:hAnsiTheme="minorHAnsi"/>
                <w:b/>
                <w:bCs/>
                <w:sz w:val="20"/>
                <w:szCs w:val="20"/>
                <w:lang w:val="id-ID" w:eastAsia="zh-CN"/>
              </w:rPr>
            </w:pPr>
          </w:p>
        </w:tc>
        <w:tc>
          <w:tcPr>
            <w:tcW w:w="246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4F2F56" w:rsidRDefault="0025459B" w:rsidP="0025459B">
            <w:pPr>
              <w:rPr>
                <w:rFonts w:asciiTheme="minorHAnsi" w:hAnsiTheme="minorHAnsi"/>
                <w:b/>
                <w:bCs/>
                <w:sz w:val="20"/>
                <w:szCs w:val="20"/>
                <w:lang w:val="id-ID" w:eastAsia="zh-CN"/>
              </w:rPr>
            </w:pPr>
          </w:p>
        </w:tc>
        <w:tc>
          <w:tcPr>
            <w:tcW w:w="536"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w:t>
            </w:r>
          </w:p>
        </w:tc>
        <w:tc>
          <w:tcPr>
            <w:tcW w:w="59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II</w:t>
            </w:r>
          </w:p>
        </w:tc>
        <w:tc>
          <w:tcPr>
            <w:tcW w:w="536"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III</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IV</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VI</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VII</w:t>
            </w:r>
          </w:p>
        </w:tc>
        <w:tc>
          <w:tcPr>
            <w:tcW w:w="56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VIII</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IX</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X</w:t>
            </w:r>
          </w:p>
        </w:tc>
        <w:tc>
          <w:tcPr>
            <w:tcW w:w="52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4F2F56" w:rsidRDefault="0025459B" w:rsidP="0025459B">
            <w:pPr>
              <w:jc w:val="center"/>
              <w:rPr>
                <w:rFonts w:asciiTheme="minorHAnsi" w:hAnsiTheme="minorHAnsi"/>
                <w:b/>
                <w:bCs/>
                <w:sz w:val="20"/>
                <w:szCs w:val="20"/>
                <w:lang w:val="id-ID" w:eastAsia="zh-CN"/>
              </w:rPr>
            </w:pPr>
            <w:r w:rsidRPr="004F2F56">
              <w:rPr>
                <w:rFonts w:asciiTheme="minorHAnsi" w:hAnsiTheme="minorHAnsi"/>
                <w:b/>
                <w:bCs/>
                <w:sz w:val="20"/>
                <w:szCs w:val="20"/>
                <w:lang w:val="id-ID" w:eastAsia="zh-CN"/>
              </w:rPr>
              <w:t>XI</w:t>
            </w:r>
          </w:p>
        </w:tc>
        <w:tc>
          <w:tcPr>
            <w:tcW w:w="688" w:type="dxa"/>
            <w:vMerge/>
            <w:tcBorders>
              <w:top w:val="single" w:sz="4" w:space="0" w:color="auto"/>
              <w:left w:val="single" w:sz="4" w:space="0" w:color="auto"/>
              <w:bottom w:val="single" w:sz="4" w:space="0" w:color="auto"/>
              <w:right w:val="single" w:sz="4" w:space="0" w:color="auto"/>
            </w:tcBorders>
            <w:vAlign w:val="center"/>
            <w:hideMark/>
          </w:tcPr>
          <w:p w:rsidR="0025459B" w:rsidRPr="004F2F56" w:rsidRDefault="0025459B" w:rsidP="0025459B">
            <w:pPr>
              <w:rPr>
                <w:rFonts w:asciiTheme="minorHAnsi" w:hAnsiTheme="minorHAnsi"/>
                <w:b/>
                <w:bCs/>
                <w:sz w:val="20"/>
                <w:szCs w:val="20"/>
                <w:lang w:val="id-ID" w:eastAsia="zh-CN"/>
              </w:rPr>
            </w:pP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1</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Jumlah Lokasi Transmigrasi</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37</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107</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268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277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92</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945</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2</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Kantor Pos Cab LK</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83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75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34</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23</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243</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3</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Kantor Pos Desa</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4</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Pos Keliling</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4</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55</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117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85</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35</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320</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5</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Rumah Pos</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24</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37</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68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113</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76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33</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360</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6</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Dilayani Agenpos Desa</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12</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16</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7</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20"/>
                <w:szCs w:val="20"/>
                <w:lang w:val="id-ID" w:eastAsia="zh-CN"/>
              </w:rPr>
            </w:pPr>
            <w:r w:rsidRPr="004F2F56">
              <w:rPr>
                <w:rFonts w:asciiTheme="minorHAnsi" w:hAnsiTheme="minorHAnsi"/>
                <w:sz w:val="20"/>
                <w:szCs w:val="20"/>
                <w:lang w:val="id-ID" w:eastAsia="zh-CN"/>
              </w:rPr>
              <w:t>Jumlah Lokasi Dilayani</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37</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107</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268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18</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277</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146</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92</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945</w:t>
            </w:r>
          </w:p>
        </w:tc>
      </w:tr>
      <w:tr w:rsidR="0025459B" w:rsidRPr="004F2F56"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sz w:val="20"/>
                <w:szCs w:val="20"/>
                <w:lang w:val="id-ID" w:eastAsia="zh-CN"/>
              </w:rPr>
            </w:pPr>
            <w:r w:rsidRPr="004F2F56">
              <w:rPr>
                <w:rFonts w:asciiTheme="minorHAnsi" w:hAnsiTheme="minorHAnsi"/>
                <w:sz w:val="20"/>
                <w:szCs w:val="20"/>
                <w:lang w:val="id-ID" w:eastAsia="zh-CN"/>
              </w:rPr>
              <w:t>8</w:t>
            </w:r>
          </w:p>
        </w:tc>
        <w:tc>
          <w:tcPr>
            <w:tcW w:w="2465"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ind w:right="-141"/>
              <w:rPr>
                <w:rFonts w:asciiTheme="minorHAnsi" w:hAnsiTheme="minorHAnsi"/>
                <w:sz w:val="20"/>
                <w:szCs w:val="20"/>
                <w:lang w:val="id-ID" w:eastAsia="zh-CN"/>
              </w:rPr>
            </w:pPr>
            <w:r w:rsidRPr="004F2F56">
              <w:rPr>
                <w:rFonts w:asciiTheme="minorHAnsi" w:hAnsiTheme="minorHAnsi"/>
                <w:sz w:val="20"/>
                <w:szCs w:val="20"/>
                <w:lang w:val="id-ID" w:eastAsia="zh-CN"/>
              </w:rPr>
              <w:t>Jumlah Lokasi Belum Dilayani</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9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36"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6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521"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c>
          <w:tcPr>
            <w:tcW w:w="688"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sz w:val="20"/>
                <w:szCs w:val="20"/>
                <w:lang w:val="id-ID"/>
              </w:rPr>
            </w:pPr>
            <w:r w:rsidRPr="004F2F56">
              <w:rPr>
                <w:rFonts w:asciiTheme="minorHAnsi" w:hAnsiTheme="minorHAnsi"/>
                <w:sz w:val="20"/>
                <w:szCs w:val="20"/>
                <w:lang w:val="id-ID"/>
              </w:rPr>
              <w:t>0</w:t>
            </w:r>
          </w:p>
        </w:tc>
      </w:tr>
    </w:tbl>
    <w:p w:rsidR="0025459B" w:rsidRPr="004F2F56" w:rsidRDefault="0025459B" w:rsidP="0025459B">
      <w:pPr>
        <w:rPr>
          <w:rFonts w:asciiTheme="minorHAnsi" w:hAnsiTheme="minorHAnsi"/>
          <w:lang w:val="id-ID"/>
        </w:rPr>
      </w:pPr>
    </w:p>
    <w:p w:rsidR="0025459B" w:rsidRPr="004F2F56" w:rsidRDefault="0025459B" w:rsidP="004F2F56">
      <w:pPr>
        <w:spacing w:line="360" w:lineRule="auto"/>
        <w:jc w:val="both"/>
        <w:rPr>
          <w:rFonts w:asciiTheme="minorHAnsi" w:hAnsiTheme="minorHAnsi"/>
          <w:lang w:val="id-ID"/>
        </w:rPr>
      </w:pPr>
      <w:r w:rsidRPr="004F2F56">
        <w:rPr>
          <w:rFonts w:asciiTheme="minorHAnsi" w:hAnsiTheme="minorHAnsi"/>
          <w:lang w:val="id-ID"/>
        </w:rPr>
        <w:t>Gambar 5.22 menunjuk bahwa terdapat variasi proporsi pelayanan pos yang paling banyak dilakukan diantara wilayah pos yang ada. Pada wilayah pos 1, 8, 9 dan 10, pelayanan pos di lokasi transmigrasi di wilayah tersebut proporsi paling besar dilakukan oleh rumah pos dengan proporsi masing-masing 64,9%, 50%, 40,8% dan 52,1%. Sementara pada wilayah pos 2, 3 dan 11, pelayanan pos di lokasi transmigrasi proporsi terbesarnya dilakukan oleh pos keliling. Proporsi pelayanan pos yang besar dilakukan oleh pos keliling diduga terkait dengan luasnya wilayah lokasi transmigrasi yang harus dijangkau pelayanannya sehingga lebih efektif pelayannya dilaukan dengan menggunakan pos keliling desa. Hal yang menarik adalah bahwa pelayanan di lokasi transmigrasi melalui kantor pos cabang luar kota cukup besar proporsinya di wilpos 3 dan 8. Hal ini diduga terkait dengan lokasi transmigrasi yang tidak jauh dengan pusat pemerintahan di kabupaten atau kecamatan yang tersedia kantor pos cabang luar kota. Daerah-daerah pada wilpos 1 (Sumatera bagian Selatan) dan wilpos 8 (Bali-Nusa Tenggara) merupakan daerah yang terdapat lokasi transmigrasi yang relatif sudah berkembang baik.</w:t>
      </w:r>
    </w:p>
    <w:p w:rsidR="0025459B" w:rsidRPr="004F2F56" w:rsidRDefault="0025459B" w:rsidP="0025459B">
      <w:pPr>
        <w:ind w:left="1418" w:hanging="1418"/>
        <w:rPr>
          <w:rFonts w:asciiTheme="minorHAnsi" w:hAnsiTheme="minorHAnsi"/>
          <w:lang w:val="id-ID"/>
        </w:rPr>
      </w:pPr>
    </w:p>
    <w:p w:rsidR="0025459B" w:rsidRPr="004F2F56" w:rsidRDefault="0025459B" w:rsidP="0025459B">
      <w:pPr>
        <w:spacing w:after="120"/>
        <w:ind w:left="1418" w:hanging="1418"/>
        <w:jc w:val="center"/>
        <w:rPr>
          <w:rFonts w:asciiTheme="minorHAnsi" w:hAnsiTheme="minorHAnsi"/>
          <w:lang w:val="id-ID"/>
        </w:rPr>
      </w:pPr>
    </w:p>
    <w:p w:rsidR="004F2F56" w:rsidRDefault="004F2F56" w:rsidP="0025459B">
      <w:pPr>
        <w:spacing w:after="120"/>
        <w:ind w:left="1418" w:hanging="1418"/>
        <w:jc w:val="center"/>
        <w:rPr>
          <w:rFonts w:asciiTheme="minorHAnsi" w:hAnsiTheme="minorHAnsi"/>
          <w:lang w:val="id-ID"/>
        </w:rPr>
      </w:pPr>
    </w:p>
    <w:p w:rsidR="0025459B" w:rsidRPr="004F2F56" w:rsidRDefault="0025459B" w:rsidP="0025459B">
      <w:pPr>
        <w:spacing w:after="120"/>
        <w:ind w:left="1418" w:hanging="1418"/>
        <w:jc w:val="center"/>
        <w:rPr>
          <w:rFonts w:asciiTheme="minorHAnsi" w:hAnsiTheme="minorHAnsi"/>
          <w:sz w:val="22"/>
          <w:szCs w:val="22"/>
        </w:rPr>
      </w:pPr>
      <w:r w:rsidRPr="004F2F56">
        <w:rPr>
          <w:rFonts w:asciiTheme="minorHAnsi" w:hAnsiTheme="minorHAnsi"/>
          <w:sz w:val="22"/>
          <w:szCs w:val="22"/>
          <w:lang w:val="id-ID"/>
        </w:rPr>
        <w:lastRenderedPageBreak/>
        <w:t>Gambar 5</w:t>
      </w:r>
      <w:r w:rsidRPr="004F2F56">
        <w:rPr>
          <w:rFonts w:asciiTheme="minorHAnsi" w:hAnsiTheme="minorHAnsi"/>
          <w:sz w:val="22"/>
          <w:szCs w:val="22"/>
          <w:lang w:val="sv-SE"/>
        </w:rPr>
        <w:t>.</w:t>
      </w:r>
      <w:r w:rsidRPr="004F2F56">
        <w:rPr>
          <w:rFonts w:asciiTheme="minorHAnsi" w:hAnsiTheme="minorHAnsi"/>
          <w:sz w:val="22"/>
          <w:szCs w:val="22"/>
          <w:lang w:val="id-ID"/>
        </w:rPr>
        <w:t>22.</w:t>
      </w:r>
      <w:r w:rsidRPr="004F2F56">
        <w:rPr>
          <w:rFonts w:asciiTheme="minorHAnsi" w:hAnsiTheme="minorHAnsi"/>
          <w:sz w:val="22"/>
          <w:szCs w:val="22"/>
          <w:lang w:val="sv-SE"/>
        </w:rPr>
        <w:t xml:space="preserve"> </w:t>
      </w:r>
      <w:r w:rsidRPr="004F2F56">
        <w:rPr>
          <w:rFonts w:asciiTheme="minorHAnsi" w:hAnsiTheme="minorHAnsi"/>
          <w:sz w:val="22"/>
          <w:szCs w:val="22"/>
          <w:lang w:val="id-ID"/>
        </w:rPr>
        <w:t>Perbandingan pelayanan di lokasi transmigrasi di Wilayah Pos Semester I 2010</w:t>
      </w:r>
    </w:p>
    <w:p w:rsidR="0025459B" w:rsidRPr="008F501F" w:rsidRDefault="0025459B" w:rsidP="0025459B">
      <w:pPr>
        <w:spacing w:after="120"/>
        <w:ind w:left="1418" w:hanging="1418"/>
        <w:jc w:val="center"/>
        <w:rPr>
          <w:lang w:val="id-ID"/>
        </w:rPr>
      </w:pPr>
      <w:r w:rsidRPr="0025459B">
        <w:rPr>
          <w:noProof/>
          <w:lang w:val="id-ID" w:eastAsia="zh-CN"/>
        </w:rPr>
        <w:pict>
          <v:shape id="Chart 45" o:spid="_x0000_i1060" type="#_x0000_t75" style="width:417.95pt;height:2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">
            <v:imagedata r:id="rId47" o:title=""/>
            <o:lock v:ext="edit" aspectratio="f"/>
          </v:shape>
        </w:pict>
      </w:r>
    </w:p>
    <w:p w:rsidR="0025459B" w:rsidRDefault="0025459B" w:rsidP="0025459B">
      <w:pPr>
        <w:rPr>
          <w:lang w:val="id-ID"/>
        </w:rPr>
      </w:pPr>
    </w:p>
    <w:p w:rsidR="0025459B" w:rsidRDefault="0025459B" w:rsidP="0025459B">
      <w:pPr>
        <w:rPr>
          <w:b/>
          <w:lang w:val="id-ID"/>
        </w:rPr>
      </w:pPr>
    </w:p>
    <w:p w:rsidR="0025459B" w:rsidRPr="004F2F56" w:rsidRDefault="0025459B" w:rsidP="00606915">
      <w:pPr>
        <w:tabs>
          <w:tab w:val="left" w:pos="426"/>
        </w:tabs>
        <w:spacing w:line="360" w:lineRule="auto"/>
        <w:jc w:val="both"/>
        <w:rPr>
          <w:rFonts w:asciiTheme="minorHAnsi" w:hAnsiTheme="minorHAnsi"/>
          <w:b/>
          <w:lang w:val="id-ID"/>
        </w:rPr>
      </w:pPr>
      <w:r w:rsidRPr="004F2F56">
        <w:rPr>
          <w:rFonts w:asciiTheme="minorHAnsi" w:hAnsiTheme="minorHAnsi"/>
          <w:b/>
          <w:lang w:val="id-ID"/>
        </w:rPr>
        <w:t xml:space="preserve">c. </w:t>
      </w:r>
      <w:r w:rsidRPr="004F2F56">
        <w:rPr>
          <w:rFonts w:asciiTheme="minorHAnsi" w:hAnsiTheme="minorHAnsi"/>
          <w:b/>
        </w:rPr>
        <w:tab/>
      </w:r>
      <w:r w:rsidRPr="004F2F56">
        <w:rPr>
          <w:rFonts w:asciiTheme="minorHAnsi" w:hAnsiTheme="minorHAnsi"/>
          <w:b/>
          <w:lang w:val="id-ID"/>
        </w:rPr>
        <w:t>Jangkauan Pelayanan di Desa.</w:t>
      </w:r>
    </w:p>
    <w:p w:rsidR="0025459B" w:rsidRPr="004F2F56" w:rsidRDefault="0025459B" w:rsidP="00606915">
      <w:pPr>
        <w:spacing w:line="360" w:lineRule="auto"/>
        <w:jc w:val="both"/>
        <w:rPr>
          <w:rFonts w:asciiTheme="minorHAnsi" w:hAnsiTheme="minorHAnsi"/>
          <w:lang w:val="id-ID"/>
        </w:rPr>
      </w:pPr>
      <w:r w:rsidRPr="004F2F56">
        <w:rPr>
          <w:rFonts w:asciiTheme="minorHAnsi" w:hAnsiTheme="minorHAnsi"/>
          <w:lang w:val="id-ID"/>
        </w:rPr>
        <w:t xml:space="preserve">Jangkauan pelayanan di desa oleh PT Pos dilakukan melalui berbagai unit pelayanan mulai dari pelayanan oleh kantor pos, pelayanan pos bergerak maupun pelayanan pos lainnya seperti pos desa, agen pos desa dan warpos. Hal ini disebabkan jumlah desa yang sangat banyak sehingga perlu menggunakan beragam sarana pelayanan yang mungkin menjangkau pedesaan. Perkembangan jangkauan pelayanan di kelurahan/desa menunjukkan jumlah desa yang terjangkau pelayanan pos di seluruh Indonesia semakn meningkat meskipun peningkatannya masih kecil. Proporsi kelurahan/desa yang sudah terjangkau pelayanan pos juga masih kurang dari 50%. </w:t>
      </w:r>
    </w:p>
    <w:p w:rsidR="0025459B" w:rsidRPr="004F2F56" w:rsidRDefault="0025459B" w:rsidP="00606915">
      <w:pPr>
        <w:spacing w:line="360" w:lineRule="auto"/>
        <w:jc w:val="both"/>
        <w:rPr>
          <w:rFonts w:asciiTheme="minorHAnsi" w:hAnsiTheme="minorHAnsi"/>
          <w:lang w:val="id-ID"/>
        </w:rPr>
      </w:pPr>
    </w:p>
    <w:p w:rsidR="0025459B" w:rsidRPr="004F2F56" w:rsidRDefault="0025459B" w:rsidP="00606915">
      <w:pPr>
        <w:spacing w:line="360" w:lineRule="auto"/>
        <w:jc w:val="both"/>
        <w:rPr>
          <w:rFonts w:asciiTheme="minorHAnsi" w:hAnsiTheme="minorHAnsi"/>
          <w:lang w:val="id-ID"/>
        </w:rPr>
      </w:pPr>
      <w:r w:rsidRPr="004F2F56">
        <w:rPr>
          <w:rFonts w:asciiTheme="minorHAnsi" w:hAnsiTheme="minorHAnsi"/>
          <w:lang w:val="id-ID"/>
        </w:rPr>
        <w:t xml:space="preserve">Meskipun sejak tahun 2008 jumlah desa yang ada meningkat yang diduga terkait dengan adanya pemekaran wilayah yang berdampak pada pemekaran desa.  Penambahan jumlah desa sebesar 3,4% pada tahun 2008 diikuti dengan penambahan sarana pos yang menjangkau desa. Pada periode yang sama juga terjadi peningkatan pelayanan oleh beberapa sarana pos untuk menjangkau pedesaan seperti oleh kantor pos cabang luar kota (KPC-LK) yang meningkat 14% dan pelayanan oleh kantor pos desa sebesar 36%. Namun pada saat yang sama, pada beberapa sarana pos juga mengalami penurunan jangkauan </w:t>
      </w:r>
      <w:r w:rsidRPr="004F2F56">
        <w:rPr>
          <w:rFonts w:asciiTheme="minorHAnsi" w:hAnsiTheme="minorHAnsi"/>
          <w:lang w:val="id-ID"/>
        </w:rPr>
        <w:lastRenderedPageBreak/>
        <w:t xml:space="preserve">pelayanan ke desa seperti pelayanan oleh pos keliling desa yang menurun 2,5%, KPrk menurun 5,1% dan pos desa yang menurun 3,7%. </w:t>
      </w:r>
    </w:p>
    <w:p w:rsidR="0025459B" w:rsidRPr="004F2F56" w:rsidRDefault="0025459B" w:rsidP="00606915">
      <w:pPr>
        <w:spacing w:line="360" w:lineRule="auto"/>
        <w:jc w:val="both"/>
        <w:rPr>
          <w:rFonts w:asciiTheme="minorHAnsi" w:hAnsiTheme="minorHAnsi"/>
          <w:lang w:val="id-ID"/>
        </w:rPr>
      </w:pPr>
    </w:p>
    <w:p w:rsidR="0025459B" w:rsidRPr="004F2F56" w:rsidRDefault="0025459B" w:rsidP="00606915">
      <w:pPr>
        <w:spacing w:line="360" w:lineRule="auto"/>
        <w:jc w:val="both"/>
        <w:rPr>
          <w:rFonts w:asciiTheme="minorHAnsi" w:hAnsiTheme="minorHAnsi"/>
          <w:lang w:val="id-ID"/>
        </w:rPr>
      </w:pPr>
      <w:r w:rsidRPr="004F2F56">
        <w:rPr>
          <w:rFonts w:asciiTheme="minorHAnsi" w:hAnsiTheme="minorHAnsi"/>
          <w:lang w:val="id-ID"/>
        </w:rPr>
        <w:t>Peningkatan dan penurunan sarana pos yang menjangkau pedesaan ini sebagian diduga terkait dengan pergeseran fungsi pelayanan yang menjangkau kelurahan/desa. Artinya pelayanan yang semula dilakukan misalnya oleh KPrk sebagian dialihkan pelayanannya menjadi oleh KPC-LK dan kantor pos desa atau pelayanan yang semula oleh pos desa bergeser ke pelayanan oleh agen pos desa.</w:t>
      </w:r>
    </w:p>
    <w:p w:rsidR="0025459B" w:rsidRPr="004F2F56" w:rsidRDefault="0025459B" w:rsidP="0025459B">
      <w:pPr>
        <w:rPr>
          <w:rFonts w:asciiTheme="minorHAnsi" w:hAnsiTheme="minorHAnsi"/>
          <w:lang w:val="id-ID"/>
        </w:rPr>
      </w:pPr>
    </w:p>
    <w:p w:rsidR="0025459B" w:rsidRPr="00606915" w:rsidRDefault="0025459B" w:rsidP="0025459B">
      <w:pPr>
        <w:spacing w:after="120"/>
        <w:ind w:left="993" w:right="-188" w:hanging="993"/>
        <w:rPr>
          <w:rFonts w:asciiTheme="minorHAnsi" w:hAnsiTheme="minorHAnsi"/>
          <w:sz w:val="22"/>
          <w:szCs w:val="22"/>
        </w:rPr>
      </w:pPr>
      <w:r w:rsidRPr="00606915">
        <w:rPr>
          <w:rFonts w:asciiTheme="minorHAnsi" w:hAnsiTheme="minorHAnsi"/>
          <w:sz w:val="22"/>
          <w:szCs w:val="22"/>
          <w:lang w:val="sv-SE"/>
        </w:rPr>
        <w:t xml:space="preserve">Tabel </w:t>
      </w:r>
      <w:r w:rsidRPr="00606915">
        <w:rPr>
          <w:rFonts w:asciiTheme="minorHAnsi" w:hAnsiTheme="minorHAnsi"/>
          <w:sz w:val="22"/>
          <w:szCs w:val="22"/>
          <w:lang w:val="id-ID"/>
        </w:rPr>
        <w:t>5</w:t>
      </w:r>
      <w:r w:rsidRPr="00606915">
        <w:rPr>
          <w:rFonts w:asciiTheme="minorHAnsi" w:hAnsiTheme="minorHAnsi"/>
          <w:sz w:val="22"/>
          <w:szCs w:val="22"/>
          <w:lang w:val="sv-SE"/>
        </w:rPr>
        <w:t>.</w:t>
      </w:r>
      <w:r w:rsidRPr="00606915">
        <w:rPr>
          <w:rFonts w:asciiTheme="minorHAnsi" w:hAnsiTheme="minorHAnsi"/>
          <w:sz w:val="22"/>
          <w:szCs w:val="22"/>
          <w:lang w:val="id-ID"/>
        </w:rPr>
        <w:t>18.</w:t>
      </w:r>
      <w:r w:rsidRPr="00606915">
        <w:rPr>
          <w:rFonts w:asciiTheme="minorHAnsi" w:hAnsiTheme="minorHAnsi"/>
          <w:sz w:val="22"/>
          <w:szCs w:val="22"/>
          <w:lang w:val="sv-SE"/>
        </w:rPr>
        <w:t xml:space="preserve"> </w:t>
      </w:r>
      <w:r w:rsidRPr="00606915">
        <w:rPr>
          <w:rFonts w:asciiTheme="minorHAnsi" w:hAnsiTheme="minorHAnsi"/>
          <w:sz w:val="22"/>
          <w:szCs w:val="22"/>
          <w:lang w:val="id-ID"/>
        </w:rPr>
        <w:t>Perkembangan Jangkauan Pelayanan Pos di Kelurahan/Desa Tahun 2005 - Semester I 2010</w:t>
      </w:r>
    </w:p>
    <w:tbl>
      <w:tblPr>
        <w:tblW w:w="9503" w:type="dxa"/>
        <w:tblInd w:w="103" w:type="dxa"/>
        <w:tblLook w:val="04A0"/>
      </w:tblPr>
      <w:tblGrid>
        <w:gridCol w:w="504"/>
        <w:gridCol w:w="3200"/>
        <w:gridCol w:w="960"/>
        <w:gridCol w:w="960"/>
        <w:gridCol w:w="960"/>
        <w:gridCol w:w="960"/>
        <w:gridCol w:w="960"/>
        <w:gridCol w:w="999"/>
      </w:tblGrid>
      <w:tr w:rsidR="0025459B" w:rsidRPr="004F2F56" w:rsidTr="0025459B">
        <w:trPr>
          <w:trHeight w:val="435"/>
        </w:trPr>
        <w:tc>
          <w:tcPr>
            <w:tcW w:w="504" w:type="dxa"/>
            <w:tcBorders>
              <w:top w:val="single" w:sz="4" w:space="0" w:color="auto"/>
              <w:left w:val="single" w:sz="4" w:space="0" w:color="auto"/>
              <w:bottom w:val="single" w:sz="4" w:space="0" w:color="auto"/>
              <w:right w:val="single" w:sz="4" w:space="0" w:color="auto"/>
            </w:tcBorders>
            <w:shd w:val="clear" w:color="000000" w:fill="A5A5A5"/>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No</w:t>
            </w:r>
          </w:p>
        </w:tc>
        <w:tc>
          <w:tcPr>
            <w:tcW w:w="3200" w:type="dxa"/>
            <w:tcBorders>
              <w:top w:val="single" w:sz="4" w:space="0" w:color="auto"/>
              <w:left w:val="nil"/>
              <w:bottom w:val="single" w:sz="4" w:space="0" w:color="auto"/>
              <w:right w:val="single" w:sz="4" w:space="0" w:color="auto"/>
            </w:tcBorders>
            <w:shd w:val="clear" w:color="000000" w:fill="A5A5A5"/>
            <w:vAlign w:val="center"/>
            <w:hideMark/>
          </w:tcPr>
          <w:p w:rsidR="0025459B" w:rsidRPr="004F2F56" w:rsidRDefault="0025459B" w:rsidP="0025459B">
            <w:pPr>
              <w:jc w:val="center"/>
              <w:rPr>
                <w:rFonts w:asciiTheme="minorHAnsi" w:hAnsiTheme="minorHAnsi"/>
                <w:b/>
                <w:bCs/>
                <w:lang w:val="id-ID" w:eastAsia="zh-CN"/>
              </w:rPr>
            </w:pPr>
            <w:r w:rsidRPr="004F2F56">
              <w:rPr>
                <w:rFonts w:asciiTheme="minorHAnsi" w:hAnsiTheme="minorHAnsi"/>
                <w:b/>
                <w:bCs/>
                <w:lang w:val="id-ID" w:eastAsia="zh-CN"/>
              </w:rPr>
              <w:t>Jangkauan Pelayanan</w:t>
            </w:r>
          </w:p>
        </w:tc>
        <w:tc>
          <w:tcPr>
            <w:tcW w:w="9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2005</w:t>
            </w:r>
          </w:p>
        </w:tc>
        <w:tc>
          <w:tcPr>
            <w:tcW w:w="9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2006</w:t>
            </w:r>
          </w:p>
        </w:tc>
        <w:tc>
          <w:tcPr>
            <w:tcW w:w="9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2007</w:t>
            </w:r>
          </w:p>
        </w:tc>
        <w:tc>
          <w:tcPr>
            <w:tcW w:w="9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2008</w:t>
            </w:r>
          </w:p>
        </w:tc>
        <w:tc>
          <w:tcPr>
            <w:tcW w:w="960" w:type="dxa"/>
            <w:tcBorders>
              <w:top w:val="single" w:sz="4" w:space="0" w:color="auto"/>
              <w:left w:val="nil"/>
              <w:bottom w:val="single" w:sz="4" w:space="0" w:color="auto"/>
              <w:right w:val="single" w:sz="4" w:space="0" w:color="auto"/>
            </w:tcBorders>
            <w:shd w:val="clear" w:color="000000" w:fill="A5A5A5"/>
            <w:noWrap/>
            <w:vAlign w:val="center"/>
            <w:hideMark/>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2009</w:t>
            </w:r>
          </w:p>
        </w:tc>
        <w:tc>
          <w:tcPr>
            <w:tcW w:w="999" w:type="dxa"/>
            <w:tcBorders>
              <w:top w:val="single" w:sz="4" w:space="0" w:color="auto"/>
              <w:left w:val="nil"/>
              <w:bottom w:val="single" w:sz="4" w:space="0" w:color="auto"/>
              <w:right w:val="single" w:sz="4" w:space="0" w:color="auto"/>
            </w:tcBorders>
            <w:shd w:val="clear" w:color="000000" w:fill="A5A5A5"/>
            <w:vAlign w:val="center"/>
          </w:tcPr>
          <w:p w:rsidR="0025459B" w:rsidRPr="004F2F56" w:rsidRDefault="0025459B" w:rsidP="0025459B">
            <w:pPr>
              <w:jc w:val="center"/>
              <w:rPr>
                <w:rFonts w:asciiTheme="minorHAnsi" w:hAnsiTheme="minorHAnsi"/>
                <w:b/>
                <w:bCs/>
                <w:color w:val="000000"/>
                <w:lang w:val="id-ID" w:eastAsia="zh-CN"/>
              </w:rPr>
            </w:pPr>
            <w:r w:rsidRPr="004F2F56">
              <w:rPr>
                <w:rFonts w:asciiTheme="minorHAnsi" w:hAnsiTheme="minorHAnsi"/>
                <w:b/>
                <w:bCs/>
                <w:color w:val="000000"/>
                <w:lang w:val="id-ID" w:eastAsia="zh-CN"/>
              </w:rPr>
              <w:t>2010*</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1</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Jumlah Kelurahan/Desa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68</w:t>
            </w:r>
            <w:r w:rsidRPr="004F2F56">
              <w:rPr>
                <w:rFonts w:asciiTheme="minorHAnsi" w:hAnsiTheme="minorHAnsi"/>
                <w:color w:val="000000"/>
                <w:lang w:eastAsia="zh-CN"/>
              </w:rPr>
              <w:t>.</w:t>
            </w:r>
            <w:r w:rsidRPr="004F2F56">
              <w:rPr>
                <w:rFonts w:asciiTheme="minorHAnsi" w:hAnsiTheme="minorHAnsi"/>
                <w:color w:val="000000"/>
                <w:lang w:val="id-ID" w:eastAsia="zh-CN"/>
              </w:rPr>
              <w:t>298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68</w:t>
            </w:r>
            <w:r w:rsidRPr="004F2F56">
              <w:rPr>
                <w:rFonts w:asciiTheme="minorHAnsi" w:hAnsiTheme="minorHAnsi"/>
                <w:color w:val="000000"/>
                <w:lang w:eastAsia="zh-CN"/>
              </w:rPr>
              <w:t>.</w:t>
            </w:r>
            <w:r w:rsidRPr="004F2F56">
              <w:rPr>
                <w:rFonts w:asciiTheme="minorHAnsi" w:hAnsiTheme="minorHAnsi"/>
                <w:color w:val="000000"/>
                <w:lang w:val="id-ID" w:eastAsia="zh-CN"/>
              </w:rPr>
              <w:t>298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68</w:t>
            </w:r>
            <w:r w:rsidRPr="004F2F56">
              <w:rPr>
                <w:rFonts w:asciiTheme="minorHAnsi" w:hAnsiTheme="minorHAnsi"/>
                <w:color w:val="000000"/>
                <w:lang w:eastAsia="zh-CN"/>
              </w:rPr>
              <w:t>.</w:t>
            </w:r>
            <w:r w:rsidRPr="004F2F56">
              <w:rPr>
                <w:rFonts w:asciiTheme="minorHAnsi" w:hAnsiTheme="minorHAnsi"/>
                <w:color w:val="000000"/>
                <w:lang w:val="id-ID" w:eastAsia="zh-CN"/>
              </w:rPr>
              <w:t>298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70</w:t>
            </w:r>
            <w:r w:rsidRPr="004F2F56">
              <w:rPr>
                <w:rFonts w:asciiTheme="minorHAnsi" w:hAnsiTheme="minorHAnsi"/>
                <w:color w:val="000000"/>
                <w:lang w:eastAsia="zh-CN"/>
              </w:rPr>
              <w:t>.</w:t>
            </w:r>
            <w:r w:rsidRPr="004F2F56">
              <w:rPr>
                <w:rFonts w:asciiTheme="minorHAnsi" w:hAnsiTheme="minorHAnsi"/>
                <w:color w:val="000000"/>
                <w:lang w:val="id-ID" w:eastAsia="zh-CN"/>
              </w:rPr>
              <w:t>629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70</w:t>
            </w:r>
            <w:r w:rsidRPr="004F2F56">
              <w:rPr>
                <w:rFonts w:asciiTheme="minorHAnsi" w:hAnsiTheme="minorHAnsi"/>
                <w:color w:val="000000"/>
                <w:lang w:eastAsia="zh-CN"/>
              </w:rPr>
              <w:t>.</w:t>
            </w:r>
            <w:r w:rsidRPr="004F2F56">
              <w:rPr>
                <w:rFonts w:asciiTheme="minorHAnsi" w:hAnsiTheme="minorHAnsi"/>
                <w:color w:val="000000"/>
                <w:lang w:val="id-ID" w:eastAsia="zh-CN"/>
              </w:rPr>
              <w:t>629</w:t>
            </w:r>
          </w:p>
        </w:tc>
        <w:tc>
          <w:tcPr>
            <w:tcW w:w="999" w:type="dxa"/>
            <w:tcBorders>
              <w:top w:val="nil"/>
              <w:left w:val="nil"/>
              <w:bottom w:val="single" w:sz="4" w:space="0" w:color="auto"/>
              <w:right w:val="single" w:sz="4" w:space="0" w:color="auto"/>
            </w:tcBorders>
            <w:vAlign w:val="bottom"/>
          </w:tcPr>
          <w:p w:rsidR="0025459B" w:rsidRPr="004F2F56" w:rsidRDefault="0025459B" w:rsidP="0025459B">
            <w:pPr>
              <w:rPr>
                <w:rFonts w:asciiTheme="minorHAnsi" w:hAnsiTheme="minorHAnsi"/>
                <w:color w:val="000000"/>
              </w:rPr>
            </w:pPr>
            <w:r w:rsidRPr="004F2F56">
              <w:rPr>
                <w:rFonts w:asciiTheme="minorHAnsi" w:hAnsiTheme="minorHAnsi"/>
                <w:color w:val="000000"/>
              </w:rPr>
              <w:t xml:space="preserve">  70.629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2</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KPrk</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6</w:t>
            </w:r>
            <w:r w:rsidRPr="004F2F56">
              <w:rPr>
                <w:rFonts w:asciiTheme="minorHAnsi" w:hAnsiTheme="minorHAnsi"/>
                <w:color w:val="000000"/>
                <w:lang w:eastAsia="zh-CN"/>
              </w:rPr>
              <w:t>.</w:t>
            </w:r>
            <w:r w:rsidRPr="004F2F56">
              <w:rPr>
                <w:rFonts w:asciiTheme="minorHAnsi" w:hAnsiTheme="minorHAnsi"/>
                <w:color w:val="000000"/>
                <w:lang w:val="id-ID" w:eastAsia="zh-CN"/>
              </w:rPr>
              <w:t>045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6</w:t>
            </w:r>
            <w:r w:rsidRPr="004F2F56">
              <w:rPr>
                <w:rFonts w:asciiTheme="minorHAnsi" w:hAnsiTheme="minorHAnsi"/>
                <w:color w:val="000000"/>
                <w:lang w:eastAsia="zh-CN"/>
              </w:rPr>
              <w:t>.</w:t>
            </w:r>
            <w:r w:rsidRPr="004F2F56">
              <w:rPr>
                <w:rFonts w:asciiTheme="minorHAnsi" w:hAnsiTheme="minorHAnsi"/>
                <w:color w:val="000000"/>
                <w:lang w:val="id-ID" w:eastAsia="zh-CN"/>
              </w:rPr>
              <w:t>045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6</w:t>
            </w:r>
            <w:r w:rsidRPr="004F2F56">
              <w:rPr>
                <w:rFonts w:asciiTheme="minorHAnsi" w:hAnsiTheme="minorHAnsi"/>
                <w:color w:val="000000"/>
                <w:lang w:eastAsia="zh-CN"/>
              </w:rPr>
              <w:t>.</w:t>
            </w:r>
            <w:r w:rsidRPr="004F2F56">
              <w:rPr>
                <w:rFonts w:asciiTheme="minorHAnsi" w:hAnsiTheme="minorHAnsi"/>
                <w:color w:val="000000"/>
                <w:lang w:val="id-ID" w:eastAsia="zh-CN"/>
              </w:rPr>
              <w:t>045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w:t>
            </w:r>
            <w:r w:rsidRPr="004F2F56">
              <w:rPr>
                <w:rFonts w:asciiTheme="minorHAnsi" w:hAnsiTheme="minorHAnsi"/>
                <w:color w:val="000000"/>
                <w:lang w:eastAsia="zh-CN"/>
              </w:rPr>
              <w:t>.</w:t>
            </w:r>
            <w:r w:rsidRPr="004F2F56">
              <w:rPr>
                <w:rFonts w:asciiTheme="minorHAnsi" w:hAnsiTheme="minorHAnsi"/>
                <w:color w:val="000000"/>
                <w:lang w:val="id-ID" w:eastAsia="zh-CN"/>
              </w:rPr>
              <w:t>705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w:t>
            </w:r>
            <w:r w:rsidRPr="004F2F56">
              <w:rPr>
                <w:rFonts w:asciiTheme="minorHAnsi" w:hAnsiTheme="minorHAnsi"/>
                <w:color w:val="000000"/>
                <w:lang w:eastAsia="zh-CN"/>
              </w:rPr>
              <w:t>.</w:t>
            </w:r>
            <w:r w:rsidRPr="004F2F56">
              <w:rPr>
                <w:rFonts w:asciiTheme="minorHAnsi" w:hAnsiTheme="minorHAnsi"/>
                <w:color w:val="000000"/>
                <w:lang w:val="id-ID" w:eastAsia="zh-CN"/>
              </w:rPr>
              <w:t>705</w:t>
            </w:r>
          </w:p>
        </w:tc>
        <w:tc>
          <w:tcPr>
            <w:tcW w:w="999" w:type="dxa"/>
            <w:tcBorders>
              <w:top w:val="nil"/>
              <w:left w:val="nil"/>
              <w:bottom w:val="single" w:sz="4" w:space="0" w:color="auto"/>
              <w:right w:val="single" w:sz="4" w:space="0" w:color="auto"/>
            </w:tcBorders>
            <w:vAlign w:val="bottom"/>
          </w:tcPr>
          <w:p w:rsidR="0025459B" w:rsidRPr="004F2F56" w:rsidRDefault="0025459B" w:rsidP="0025459B">
            <w:pPr>
              <w:rPr>
                <w:rFonts w:asciiTheme="minorHAnsi" w:hAnsiTheme="minorHAnsi"/>
                <w:color w:val="000000"/>
              </w:rPr>
            </w:pPr>
            <w:r w:rsidRPr="004F2F56">
              <w:rPr>
                <w:rFonts w:asciiTheme="minorHAnsi" w:hAnsiTheme="minorHAnsi"/>
                <w:color w:val="000000"/>
              </w:rPr>
              <w:t xml:space="preserve">    5.705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3</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Dilayani Kantor Pos Cabang Luar Kota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9</w:t>
            </w:r>
            <w:r w:rsidRPr="004F2F56">
              <w:rPr>
                <w:rFonts w:asciiTheme="minorHAnsi" w:hAnsiTheme="minorHAnsi"/>
                <w:color w:val="000000"/>
                <w:lang w:eastAsia="zh-CN"/>
              </w:rPr>
              <w:t>.</w:t>
            </w:r>
            <w:r w:rsidRPr="004F2F56">
              <w:rPr>
                <w:rFonts w:asciiTheme="minorHAnsi" w:hAnsiTheme="minorHAnsi"/>
                <w:color w:val="000000"/>
                <w:lang w:val="id-ID" w:eastAsia="zh-CN"/>
              </w:rPr>
              <w:t>698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9</w:t>
            </w:r>
            <w:r w:rsidRPr="004F2F56">
              <w:rPr>
                <w:rFonts w:asciiTheme="minorHAnsi" w:hAnsiTheme="minorHAnsi"/>
                <w:color w:val="000000"/>
                <w:lang w:eastAsia="zh-CN"/>
              </w:rPr>
              <w:t>.</w:t>
            </w:r>
            <w:r w:rsidRPr="004F2F56">
              <w:rPr>
                <w:rFonts w:asciiTheme="minorHAnsi" w:hAnsiTheme="minorHAnsi"/>
                <w:color w:val="000000"/>
                <w:lang w:val="id-ID" w:eastAsia="zh-CN"/>
              </w:rPr>
              <w:t>578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9</w:t>
            </w:r>
            <w:r w:rsidRPr="004F2F56">
              <w:rPr>
                <w:rFonts w:asciiTheme="minorHAnsi" w:hAnsiTheme="minorHAnsi"/>
                <w:color w:val="000000"/>
                <w:lang w:eastAsia="zh-CN"/>
              </w:rPr>
              <w:t>.</w:t>
            </w:r>
            <w:r w:rsidRPr="004F2F56">
              <w:rPr>
                <w:rFonts w:asciiTheme="minorHAnsi" w:hAnsiTheme="minorHAnsi"/>
                <w:color w:val="000000"/>
                <w:lang w:val="id-ID" w:eastAsia="zh-CN"/>
              </w:rPr>
              <w:t>554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10</w:t>
            </w:r>
            <w:r w:rsidRPr="004F2F56">
              <w:rPr>
                <w:rFonts w:asciiTheme="minorHAnsi" w:hAnsiTheme="minorHAnsi"/>
                <w:color w:val="000000"/>
                <w:lang w:eastAsia="zh-CN"/>
              </w:rPr>
              <w:t>.</w:t>
            </w:r>
            <w:r w:rsidRPr="004F2F56">
              <w:rPr>
                <w:rFonts w:asciiTheme="minorHAnsi" w:hAnsiTheme="minorHAnsi"/>
                <w:color w:val="000000"/>
                <w:lang w:val="id-ID" w:eastAsia="zh-CN"/>
              </w:rPr>
              <w:t>888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10</w:t>
            </w:r>
            <w:r w:rsidRPr="004F2F56">
              <w:rPr>
                <w:rFonts w:asciiTheme="minorHAnsi" w:hAnsiTheme="minorHAnsi"/>
                <w:color w:val="000000"/>
                <w:lang w:eastAsia="zh-CN"/>
              </w:rPr>
              <w:t>.</w:t>
            </w:r>
            <w:r w:rsidRPr="004F2F56">
              <w:rPr>
                <w:rFonts w:asciiTheme="minorHAnsi" w:hAnsiTheme="minorHAnsi"/>
                <w:color w:val="000000"/>
                <w:lang w:val="id-ID" w:eastAsia="zh-CN"/>
              </w:rPr>
              <w:t>516</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10.696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4</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Kantor Pos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581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578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617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558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w:t>
            </w:r>
            <w:r w:rsidRPr="004F2F56">
              <w:rPr>
                <w:rFonts w:asciiTheme="minorHAnsi" w:hAnsiTheme="minorHAnsi"/>
                <w:color w:val="000000"/>
                <w:lang w:eastAsia="zh-CN"/>
              </w:rPr>
              <w:t>.</w:t>
            </w:r>
            <w:r w:rsidRPr="004F2F56">
              <w:rPr>
                <w:rFonts w:asciiTheme="minorHAnsi" w:hAnsiTheme="minorHAnsi"/>
                <w:color w:val="000000"/>
                <w:lang w:val="id-ID" w:eastAsia="zh-CN"/>
              </w:rPr>
              <w:t>552</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3.474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5</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Pos Keliling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11</w:t>
            </w:r>
            <w:r w:rsidRPr="004F2F56">
              <w:rPr>
                <w:rFonts w:asciiTheme="minorHAnsi" w:hAnsiTheme="minorHAnsi"/>
                <w:color w:val="000000"/>
                <w:lang w:eastAsia="zh-CN"/>
              </w:rPr>
              <w:t>.</w:t>
            </w:r>
            <w:r w:rsidRPr="004F2F56">
              <w:rPr>
                <w:rFonts w:asciiTheme="minorHAnsi" w:hAnsiTheme="minorHAnsi"/>
                <w:color w:val="000000"/>
                <w:lang w:val="id-ID" w:eastAsia="zh-CN"/>
              </w:rPr>
              <w:t>466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w:t>
            </w:r>
            <w:r w:rsidRPr="004F2F56">
              <w:rPr>
                <w:rFonts w:asciiTheme="minorHAnsi" w:hAnsiTheme="minorHAnsi"/>
                <w:color w:val="000000"/>
                <w:lang w:eastAsia="zh-CN"/>
              </w:rPr>
              <w:t>.</w:t>
            </w:r>
            <w:r w:rsidRPr="004F2F56">
              <w:rPr>
                <w:rFonts w:asciiTheme="minorHAnsi" w:hAnsiTheme="minorHAnsi"/>
                <w:color w:val="000000"/>
                <w:lang w:val="id-ID" w:eastAsia="zh-CN"/>
              </w:rPr>
              <w:t>810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w:t>
            </w:r>
            <w:r w:rsidRPr="004F2F56">
              <w:rPr>
                <w:rFonts w:asciiTheme="minorHAnsi" w:hAnsiTheme="minorHAnsi"/>
                <w:color w:val="000000"/>
                <w:lang w:eastAsia="zh-CN"/>
              </w:rPr>
              <w:t>.</w:t>
            </w:r>
            <w:r w:rsidRPr="004F2F56">
              <w:rPr>
                <w:rFonts w:asciiTheme="minorHAnsi" w:hAnsiTheme="minorHAnsi"/>
                <w:color w:val="000000"/>
                <w:lang w:val="id-ID" w:eastAsia="zh-CN"/>
              </w:rPr>
              <w:t>445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w:t>
            </w:r>
            <w:r w:rsidRPr="004F2F56">
              <w:rPr>
                <w:rFonts w:asciiTheme="minorHAnsi" w:hAnsiTheme="minorHAnsi"/>
                <w:color w:val="000000"/>
                <w:lang w:eastAsia="zh-CN"/>
              </w:rPr>
              <w:t>.</w:t>
            </w:r>
            <w:r w:rsidRPr="004F2F56">
              <w:rPr>
                <w:rFonts w:asciiTheme="minorHAnsi" w:hAnsiTheme="minorHAnsi"/>
                <w:color w:val="000000"/>
                <w:lang w:val="id-ID" w:eastAsia="zh-CN"/>
              </w:rPr>
              <w:t>307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w:t>
            </w:r>
            <w:r w:rsidRPr="004F2F56">
              <w:rPr>
                <w:rFonts w:asciiTheme="minorHAnsi" w:hAnsiTheme="minorHAnsi"/>
                <w:color w:val="000000"/>
                <w:lang w:eastAsia="zh-CN"/>
              </w:rPr>
              <w:t>.</w:t>
            </w:r>
            <w:r w:rsidRPr="004F2F56">
              <w:rPr>
                <w:rFonts w:asciiTheme="minorHAnsi" w:hAnsiTheme="minorHAnsi"/>
                <w:color w:val="000000"/>
                <w:lang w:val="id-ID" w:eastAsia="zh-CN"/>
              </w:rPr>
              <w:t>307</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5.307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6</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Pos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986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940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864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759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w:t>
            </w:r>
            <w:r w:rsidRPr="004F2F56">
              <w:rPr>
                <w:rFonts w:asciiTheme="minorHAnsi" w:hAnsiTheme="minorHAnsi"/>
                <w:color w:val="000000"/>
                <w:lang w:eastAsia="zh-CN"/>
              </w:rPr>
              <w:t>.</w:t>
            </w:r>
            <w:r w:rsidRPr="004F2F56">
              <w:rPr>
                <w:rFonts w:asciiTheme="minorHAnsi" w:hAnsiTheme="minorHAnsi"/>
                <w:color w:val="000000"/>
                <w:lang w:val="id-ID" w:eastAsia="zh-CN"/>
              </w:rPr>
              <w:t>759</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2.754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7</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Agenpos Desa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422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422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422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430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430</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430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8</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Dilayani Warpos Kesra</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w:t>
            </w:r>
            <w:r w:rsidRPr="004F2F56">
              <w:rPr>
                <w:rFonts w:asciiTheme="minorHAnsi" w:hAnsiTheme="minorHAnsi"/>
                <w:color w:val="000000"/>
                <w:lang w:eastAsia="zh-CN"/>
              </w:rPr>
              <w:t>.</w:t>
            </w:r>
            <w:r w:rsidRPr="004F2F56">
              <w:rPr>
                <w:rFonts w:asciiTheme="minorHAnsi" w:hAnsiTheme="minorHAnsi"/>
                <w:color w:val="000000"/>
                <w:lang w:val="id-ID" w:eastAsia="zh-CN"/>
              </w:rPr>
              <w:t>252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w:t>
            </w:r>
            <w:r w:rsidRPr="004F2F56">
              <w:rPr>
                <w:rFonts w:asciiTheme="minorHAnsi" w:hAnsiTheme="minorHAnsi"/>
                <w:color w:val="000000"/>
                <w:lang w:eastAsia="zh-CN"/>
              </w:rPr>
              <w:t>.</w:t>
            </w:r>
            <w:r w:rsidRPr="004F2F56">
              <w:rPr>
                <w:rFonts w:asciiTheme="minorHAnsi" w:hAnsiTheme="minorHAnsi"/>
                <w:color w:val="000000"/>
                <w:lang w:val="id-ID" w:eastAsia="zh-CN"/>
              </w:rPr>
              <w:t>252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w:t>
            </w:r>
            <w:r w:rsidRPr="004F2F56">
              <w:rPr>
                <w:rFonts w:asciiTheme="minorHAnsi" w:hAnsiTheme="minorHAnsi"/>
                <w:color w:val="000000"/>
                <w:lang w:eastAsia="zh-CN"/>
              </w:rPr>
              <w:t>.</w:t>
            </w:r>
            <w:r w:rsidRPr="004F2F56">
              <w:rPr>
                <w:rFonts w:asciiTheme="minorHAnsi" w:hAnsiTheme="minorHAnsi"/>
                <w:color w:val="000000"/>
                <w:lang w:val="id-ID" w:eastAsia="zh-CN"/>
              </w:rPr>
              <w:t>252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w:t>
            </w:r>
            <w:r w:rsidRPr="004F2F56">
              <w:rPr>
                <w:rFonts w:asciiTheme="minorHAnsi" w:hAnsiTheme="minorHAnsi"/>
                <w:color w:val="000000"/>
                <w:lang w:eastAsia="zh-CN"/>
              </w:rPr>
              <w:t>.</w:t>
            </w:r>
            <w:r w:rsidRPr="004F2F56">
              <w:rPr>
                <w:rFonts w:asciiTheme="minorHAnsi" w:hAnsiTheme="minorHAnsi"/>
                <w:color w:val="000000"/>
                <w:lang w:val="id-ID" w:eastAsia="zh-CN"/>
              </w:rPr>
              <w:t>220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1</w:t>
            </w:r>
            <w:r w:rsidRPr="004F2F56">
              <w:rPr>
                <w:rFonts w:asciiTheme="minorHAnsi" w:hAnsiTheme="minorHAnsi"/>
                <w:color w:val="000000"/>
                <w:lang w:eastAsia="zh-CN"/>
              </w:rPr>
              <w:t>.</w:t>
            </w:r>
            <w:r w:rsidRPr="004F2F56">
              <w:rPr>
                <w:rFonts w:asciiTheme="minorHAnsi" w:hAnsiTheme="minorHAnsi"/>
                <w:color w:val="000000"/>
                <w:lang w:val="id-ID" w:eastAsia="zh-CN"/>
              </w:rPr>
              <w:t>220</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1.220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9</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Jumlah Kel/Desa Terjangkau</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34</w:t>
            </w:r>
            <w:r w:rsidRPr="004F2F56">
              <w:rPr>
                <w:rFonts w:asciiTheme="minorHAnsi" w:hAnsiTheme="minorHAnsi"/>
                <w:color w:val="000000"/>
                <w:lang w:eastAsia="zh-CN"/>
              </w:rPr>
              <w:t>.</w:t>
            </w:r>
            <w:r w:rsidRPr="004F2F56">
              <w:rPr>
                <w:rFonts w:asciiTheme="minorHAnsi" w:hAnsiTheme="minorHAnsi"/>
                <w:color w:val="000000"/>
                <w:lang w:val="id-ID" w:eastAsia="zh-CN"/>
              </w:rPr>
              <w:t>450</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28</w:t>
            </w:r>
            <w:r w:rsidRPr="004F2F56">
              <w:rPr>
                <w:rFonts w:asciiTheme="minorHAnsi" w:hAnsiTheme="minorHAnsi"/>
                <w:color w:val="000000"/>
                <w:lang w:eastAsia="zh-CN"/>
              </w:rPr>
              <w:t>.</w:t>
            </w:r>
            <w:r w:rsidRPr="004F2F56">
              <w:rPr>
                <w:rFonts w:asciiTheme="minorHAnsi" w:hAnsiTheme="minorHAnsi"/>
                <w:color w:val="000000"/>
                <w:lang w:val="id-ID" w:eastAsia="zh-CN"/>
              </w:rPr>
              <w:t>625</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28</w:t>
            </w:r>
            <w:r w:rsidRPr="004F2F56">
              <w:rPr>
                <w:rFonts w:asciiTheme="minorHAnsi" w:hAnsiTheme="minorHAnsi"/>
                <w:color w:val="000000"/>
                <w:lang w:eastAsia="zh-CN"/>
              </w:rPr>
              <w:t>.</w:t>
            </w:r>
            <w:r w:rsidRPr="004F2F56">
              <w:rPr>
                <w:rFonts w:asciiTheme="minorHAnsi" w:hAnsiTheme="minorHAnsi"/>
                <w:color w:val="000000"/>
                <w:lang w:val="id-ID" w:eastAsia="zh-CN"/>
              </w:rPr>
              <w:t>199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29</w:t>
            </w:r>
            <w:r w:rsidRPr="004F2F56">
              <w:rPr>
                <w:rFonts w:asciiTheme="minorHAnsi" w:hAnsiTheme="minorHAnsi"/>
                <w:color w:val="000000"/>
                <w:lang w:eastAsia="zh-CN"/>
              </w:rPr>
              <w:t>.</w:t>
            </w:r>
            <w:r w:rsidRPr="004F2F56">
              <w:rPr>
                <w:rFonts w:asciiTheme="minorHAnsi" w:hAnsiTheme="minorHAnsi"/>
                <w:color w:val="000000"/>
                <w:lang w:val="id-ID" w:eastAsia="zh-CN"/>
              </w:rPr>
              <w:t>867</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29</w:t>
            </w:r>
            <w:r w:rsidRPr="004F2F56">
              <w:rPr>
                <w:rFonts w:asciiTheme="minorHAnsi" w:hAnsiTheme="minorHAnsi"/>
                <w:color w:val="000000"/>
                <w:lang w:eastAsia="zh-CN"/>
              </w:rPr>
              <w:t>.</w:t>
            </w:r>
            <w:r w:rsidRPr="004F2F56">
              <w:rPr>
                <w:rFonts w:asciiTheme="minorHAnsi" w:hAnsiTheme="minorHAnsi"/>
                <w:color w:val="000000"/>
                <w:lang w:val="id-ID" w:eastAsia="zh-CN"/>
              </w:rPr>
              <w:t>489</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29.586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10</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 Kel/Desa Terjangkau</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50,44</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41</w:t>
            </w:r>
            <w:r w:rsidRPr="004F2F56">
              <w:rPr>
                <w:rFonts w:asciiTheme="minorHAnsi" w:hAnsiTheme="minorHAnsi"/>
                <w:color w:val="000000"/>
                <w:lang w:eastAsia="zh-CN"/>
              </w:rPr>
              <w:t>,</w:t>
            </w:r>
            <w:r w:rsidRPr="004F2F56">
              <w:rPr>
                <w:rFonts w:asciiTheme="minorHAnsi" w:hAnsiTheme="minorHAnsi"/>
                <w:color w:val="000000"/>
                <w:lang w:val="id-ID" w:eastAsia="zh-CN"/>
              </w:rPr>
              <w:t>91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41</w:t>
            </w:r>
            <w:r w:rsidRPr="004F2F56">
              <w:rPr>
                <w:rFonts w:asciiTheme="minorHAnsi" w:hAnsiTheme="minorHAnsi"/>
                <w:color w:val="000000"/>
                <w:lang w:eastAsia="zh-CN"/>
              </w:rPr>
              <w:t>,</w:t>
            </w:r>
            <w:r w:rsidRPr="004F2F56">
              <w:rPr>
                <w:rFonts w:asciiTheme="minorHAnsi" w:hAnsiTheme="minorHAnsi"/>
                <w:color w:val="000000"/>
                <w:lang w:val="id-ID" w:eastAsia="zh-CN"/>
              </w:rPr>
              <w:t>29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42</w:t>
            </w:r>
            <w:r w:rsidRPr="004F2F56">
              <w:rPr>
                <w:rFonts w:asciiTheme="minorHAnsi" w:hAnsiTheme="minorHAnsi"/>
                <w:color w:val="000000"/>
                <w:lang w:eastAsia="zh-CN"/>
              </w:rPr>
              <w:t>,</w:t>
            </w:r>
            <w:r w:rsidRPr="004F2F56">
              <w:rPr>
                <w:rFonts w:asciiTheme="minorHAnsi" w:hAnsiTheme="minorHAnsi"/>
                <w:color w:val="000000"/>
                <w:lang w:val="id-ID" w:eastAsia="zh-CN"/>
              </w:rPr>
              <w:t>29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41</w:t>
            </w:r>
            <w:r w:rsidRPr="004F2F56">
              <w:rPr>
                <w:rFonts w:asciiTheme="minorHAnsi" w:hAnsiTheme="minorHAnsi"/>
                <w:color w:val="000000"/>
                <w:lang w:eastAsia="zh-CN"/>
              </w:rPr>
              <w:t>,</w:t>
            </w:r>
            <w:r w:rsidRPr="004F2F56">
              <w:rPr>
                <w:rFonts w:asciiTheme="minorHAnsi" w:hAnsiTheme="minorHAnsi"/>
                <w:color w:val="000000"/>
                <w:lang w:val="id-ID" w:eastAsia="zh-CN"/>
              </w:rPr>
              <w:t>75</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41,89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11</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sz w:val="18"/>
                <w:szCs w:val="18"/>
                <w:lang w:val="id-ID" w:eastAsia="zh-CN"/>
              </w:rPr>
            </w:pPr>
            <w:r w:rsidRPr="004F2F56">
              <w:rPr>
                <w:rFonts w:asciiTheme="minorHAnsi" w:hAnsiTheme="minorHAnsi"/>
                <w:sz w:val="18"/>
                <w:szCs w:val="18"/>
                <w:lang w:val="id-ID" w:eastAsia="zh-CN"/>
              </w:rPr>
              <w:t>Jumlah Kel/Desa Belum Terjangkau</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33</w:t>
            </w:r>
            <w:r w:rsidRPr="004F2F56">
              <w:rPr>
                <w:rFonts w:asciiTheme="minorHAnsi" w:hAnsiTheme="minorHAnsi"/>
                <w:color w:val="000000"/>
                <w:lang w:eastAsia="zh-CN"/>
              </w:rPr>
              <w:t>.</w:t>
            </w:r>
            <w:r w:rsidRPr="004F2F56">
              <w:rPr>
                <w:rFonts w:asciiTheme="minorHAnsi" w:hAnsiTheme="minorHAnsi"/>
                <w:color w:val="000000"/>
                <w:lang w:val="id-ID" w:eastAsia="zh-CN"/>
              </w:rPr>
              <w:t>848</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39</w:t>
            </w:r>
            <w:r w:rsidRPr="004F2F56">
              <w:rPr>
                <w:rFonts w:asciiTheme="minorHAnsi" w:hAnsiTheme="minorHAnsi"/>
                <w:color w:val="000000"/>
                <w:lang w:eastAsia="zh-CN"/>
              </w:rPr>
              <w:t>.</w:t>
            </w:r>
            <w:r w:rsidRPr="004F2F56">
              <w:rPr>
                <w:rFonts w:asciiTheme="minorHAnsi" w:hAnsiTheme="minorHAnsi"/>
                <w:color w:val="000000"/>
                <w:lang w:val="id-ID" w:eastAsia="zh-CN"/>
              </w:rPr>
              <w:t>673</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40</w:t>
            </w:r>
            <w:r w:rsidRPr="004F2F56">
              <w:rPr>
                <w:rFonts w:asciiTheme="minorHAnsi" w:hAnsiTheme="minorHAnsi"/>
                <w:color w:val="000000"/>
                <w:lang w:eastAsia="zh-CN"/>
              </w:rPr>
              <w:t>.</w:t>
            </w:r>
            <w:r w:rsidRPr="004F2F56">
              <w:rPr>
                <w:rFonts w:asciiTheme="minorHAnsi" w:hAnsiTheme="minorHAnsi"/>
                <w:color w:val="000000"/>
                <w:lang w:val="id-ID" w:eastAsia="zh-CN"/>
              </w:rPr>
              <w:t>099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40</w:t>
            </w:r>
            <w:r w:rsidRPr="004F2F56">
              <w:rPr>
                <w:rFonts w:asciiTheme="minorHAnsi" w:hAnsiTheme="minorHAnsi"/>
                <w:color w:val="000000"/>
                <w:lang w:eastAsia="zh-CN"/>
              </w:rPr>
              <w:t>.</w:t>
            </w:r>
            <w:r w:rsidRPr="004F2F56">
              <w:rPr>
                <w:rFonts w:asciiTheme="minorHAnsi" w:hAnsiTheme="minorHAnsi"/>
                <w:color w:val="000000"/>
                <w:lang w:val="id-ID" w:eastAsia="zh-CN"/>
              </w:rPr>
              <w:t>762</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41</w:t>
            </w:r>
            <w:r w:rsidRPr="004F2F56">
              <w:rPr>
                <w:rFonts w:asciiTheme="minorHAnsi" w:hAnsiTheme="minorHAnsi"/>
                <w:color w:val="000000"/>
                <w:lang w:eastAsia="zh-CN"/>
              </w:rPr>
              <w:t>.</w:t>
            </w:r>
            <w:r w:rsidRPr="004F2F56">
              <w:rPr>
                <w:rFonts w:asciiTheme="minorHAnsi" w:hAnsiTheme="minorHAnsi"/>
                <w:color w:val="000000"/>
                <w:lang w:val="id-ID" w:eastAsia="zh-CN"/>
              </w:rPr>
              <w:t>140</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41.043 </w:t>
            </w:r>
          </w:p>
        </w:tc>
      </w:tr>
      <w:tr w:rsidR="0025459B" w:rsidRPr="004F2F56" w:rsidTr="0025459B">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25459B" w:rsidRPr="004F2F56" w:rsidRDefault="0025459B" w:rsidP="0025459B">
            <w:pPr>
              <w:jc w:val="center"/>
              <w:rPr>
                <w:rFonts w:asciiTheme="minorHAnsi" w:hAnsiTheme="minorHAnsi"/>
                <w:lang w:val="id-ID" w:eastAsia="zh-CN"/>
              </w:rPr>
            </w:pPr>
            <w:r w:rsidRPr="004F2F56">
              <w:rPr>
                <w:rFonts w:asciiTheme="minorHAnsi" w:hAnsiTheme="minorHAnsi"/>
                <w:lang w:val="id-ID" w:eastAsia="zh-CN"/>
              </w:rPr>
              <w:t>12</w:t>
            </w:r>
          </w:p>
        </w:tc>
        <w:tc>
          <w:tcPr>
            <w:tcW w:w="320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rPr>
                <w:rFonts w:asciiTheme="minorHAnsi" w:hAnsiTheme="minorHAnsi"/>
                <w:lang w:val="id-ID" w:eastAsia="zh-CN"/>
              </w:rPr>
            </w:pPr>
            <w:r w:rsidRPr="004F2F56">
              <w:rPr>
                <w:rFonts w:asciiTheme="minorHAnsi" w:hAnsiTheme="minorHAnsi"/>
                <w:lang w:val="id-ID" w:eastAsia="zh-CN"/>
              </w:rPr>
              <w:t>% Kel/Desa Belum Terjangkau</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49</w:t>
            </w:r>
            <w:r w:rsidRPr="004F2F56">
              <w:rPr>
                <w:rFonts w:asciiTheme="minorHAnsi" w:hAnsiTheme="minorHAnsi"/>
                <w:color w:val="000000"/>
                <w:lang w:eastAsia="zh-CN"/>
              </w:rPr>
              <w:t>,</w:t>
            </w:r>
            <w:r w:rsidRPr="004F2F56">
              <w:rPr>
                <w:rFonts w:asciiTheme="minorHAnsi" w:hAnsiTheme="minorHAnsi"/>
                <w:color w:val="000000"/>
                <w:lang w:val="id-ID" w:eastAsia="zh-CN"/>
              </w:rPr>
              <w:t>56</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58</w:t>
            </w:r>
            <w:r w:rsidRPr="004F2F56">
              <w:rPr>
                <w:rFonts w:asciiTheme="minorHAnsi" w:hAnsiTheme="minorHAnsi"/>
                <w:color w:val="000000"/>
                <w:lang w:eastAsia="zh-CN"/>
              </w:rPr>
              <w:t>,</w:t>
            </w:r>
            <w:r w:rsidRPr="004F2F56">
              <w:rPr>
                <w:rFonts w:asciiTheme="minorHAnsi" w:hAnsiTheme="minorHAnsi"/>
                <w:color w:val="000000"/>
                <w:lang w:val="id-ID" w:eastAsia="zh-CN"/>
              </w:rPr>
              <w:t>09</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58</w:t>
            </w:r>
            <w:r w:rsidRPr="004F2F56">
              <w:rPr>
                <w:rFonts w:asciiTheme="minorHAnsi" w:hAnsiTheme="minorHAnsi"/>
                <w:color w:val="000000"/>
                <w:lang w:eastAsia="zh-CN"/>
              </w:rPr>
              <w:t>,</w:t>
            </w:r>
            <w:r w:rsidRPr="004F2F56">
              <w:rPr>
                <w:rFonts w:asciiTheme="minorHAnsi" w:hAnsiTheme="minorHAnsi"/>
                <w:color w:val="000000"/>
                <w:lang w:val="id-ID" w:eastAsia="zh-CN"/>
              </w:rPr>
              <w:t>71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57</w:t>
            </w:r>
            <w:r w:rsidRPr="004F2F56">
              <w:rPr>
                <w:rFonts w:asciiTheme="minorHAnsi" w:hAnsiTheme="minorHAnsi"/>
                <w:color w:val="000000"/>
                <w:lang w:eastAsia="zh-CN"/>
              </w:rPr>
              <w:t>,</w:t>
            </w:r>
            <w:r w:rsidRPr="004F2F56">
              <w:rPr>
                <w:rFonts w:asciiTheme="minorHAnsi" w:hAnsiTheme="minorHAnsi"/>
                <w:color w:val="000000"/>
                <w:lang w:val="id-ID" w:eastAsia="zh-CN"/>
              </w:rPr>
              <w:t>71</w:t>
            </w:r>
          </w:p>
        </w:tc>
        <w:tc>
          <w:tcPr>
            <w:tcW w:w="960" w:type="dxa"/>
            <w:tcBorders>
              <w:top w:val="nil"/>
              <w:left w:val="nil"/>
              <w:bottom w:val="single" w:sz="4" w:space="0" w:color="auto"/>
              <w:right w:val="single" w:sz="4" w:space="0" w:color="auto"/>
            </w:tcBorders>
            <w:shd w:val="clear" w:color="auto" w:fill="auto"/>
            <w:noWrap/>
            <w:vAlign w:val="bottom"/>
            <w:hideMark/>
          </w:tcPr>
          <w:p w:rsidR="0025459B" w:rsidRPr="004F2F56" w:rsidRDefault="0025459B" w:rsidP="0025459B">
            <w:pPr>
              <w:jc w:val="right"/>
              <w:rPr>
                <w:rFonts w:asciiTheme="minorHAnsi" w:hAnsiTheme="minorHAnsi"/>
                <w:color w:val="000000"/>
                <w:lang w:val="id-ID" w:eastAsia="zh-CN"/>
              </w:rPr>
            </w:pPr>
            <w:r w:rsidRPr="004F2F56">
              <w:rPr>
                <w:rFonts w:asciiTheme="minorHAnsi" w:hAnsiTheme="minorHAnsi"/>
                <w:color w:val="000000"/>
                <w:lang w:val="id-ID" w:eastAsia="zh-CN"/>
              </w:rPr>
              <w:t>58</w:t>
            </w:r>
            <w:r w:rsidRPr="004F2F56">
              <w:rPr>
                <w:rFonts w:asciiTheme="minorHAnsi" w:hAnsiTheme="minorHAnsi"/>
                <w:color w:val="000000"/>
                <w:lang w:eastAsia="zh-CN"/>
              </w:rPr>
              <w:t>,</w:t>
            </w:r>
            <w:r w:rsidRPr="004F2F56">
              <w:rPr>
                <w:rFonts w:asciiTheme="minorHAnsi" w:hAnsiTheme="minorHAnsi"/>
                <w:color w:val="000000"/>
                <w:lang w:val="id-ID" w:eastAsia="zh-CN"/>
              </w:rPr>
              <w:t>25</w:t>
            </w:r>
          </w:p>
        </w:tc>
        <w:tc>
          <w:tcPr>
            <w:tcW w:w="999" w:type="dxa"/>
            <w:tcBorders>
              <w:top w:val="nil"/>
              <w:left w:val="nil"/>
              <w:bottom w:val="single" w:sz="4" w:space="0" w:color="auto"/>
              <w:right w:val="single" w:sz="4" w:space="0" w:color="auto"/>
            </w:tcBorders>
            <w:vAlign w:val="bottom"/>
          </w:tcPr>
          <w:p w:rsidR="0025459B" w:rsidRPr="004F2F56" w:rsidRDefault="00606915" w:rsidP="0025459B">
            <w:pPr>
              <w:rPr>
                <w:rFonts w:asciiTheme="minorHAnsi" w:hAnsiTheme="minorHAnsi"/>
                <w:color w:val="000000"/>
              </w:rPr>
            </w:pPr>
            <w:r>
              <w:rPr>
                <w:rFonts w:asciiTheme="minorHAnsi" w:hAnsiTheme="minorHAnsi"/>
                <w:color w:val="000000"/>
              </w:rPr>
              <w:t xml:space="preserve">    </w:t>
            </w:r>
            <w:r w:rsidR="0025459B" w:rsidRPr="004F2F56">
              <w:rPr>
                <w:rFonts w:asciiTheme="minorHAnsi" w:hAnsiTheme="minorHAnsi"/>
                <w:color w:val="000000"/>
              </w:rPr>
              <w:t xml:space="preserve">58,11 </w:t>
            </w:r>
          </w:p>
        </w:tc>
      </w:tr>
    </w:tbl>
    <w:p w:rsidR="0025459B" w:rsidRPr="00606915" w:rsidRDefault="0025459B" w:rsidP="0025459B">
      <w:pPr>
        <w:rPr>
          <w:rFonts w:asciiTheme="minorHAnsi" w:hAnsiTheme="minorHAnsi"/>
          <w:sz w:val="22"/>
          <w:szCs w:val="22"/>
        </w:rPr>
      </w:pPr>
      <w:r w:rsidRPr="00606915">
        <w:rPr>
          <w:rFonts w:asciiTheme="minorHAnsi" w:hAnsiTheme="minorHAnsi"/>
          <w:sz w:val="22"/>
          <w:szCs w:val="22"/>
          <w:lang w:val="id-ID"/>
        </w:rPr>
        <w:t>*) Sampai 30 Juni 2010</w:t>
      </w:r>
    </w:p>
    <w:p w:rsidR="0025459B" w:rsidRPr="004F2F56" w:rsidRDefault="0025459B" w:rsidP="0025459B">
      <w:pPr>
        <w:rPr>
          <w:rFonts w:asciiTheme="minorHAnsi" w:hAnsiTheme="minorHAnsi"/>
        </w:rPr>
      </w:pPr>
    </w:p>
    <w:p w:rsidR="0025459B" w:rsidRPr="004F2F56" w:rsidRDefault="0025459B" w:rsidP="00606915">
      <w:pPr>
        <w:spacing w:line="360" w:lineRule="auto"/>
        <w:jc w:val="both"/>
        <w:rPr>
          <w:rFonts w:asciiTheme="minorHAnsi" w:hAnsiTheme="minorHAnsi"/>
          <w:lang w:val="id-ID"/>
        </w:rPr>
      </w:pPr>
      <w:r w:rsidRPr="004F2F56">
        <w:rPr>
          <w:rFonts w:asciiTheme="minorHAnsi" w:hAnsiTheme="minorHAnsi"/>
          <w:lang w:val="id-ID"/>
        </w:rPr>
        <w:t xml:space="preserve">Peningkatan jangkauan pelayanan ke desa oleh sarana-sarana pos yang memberikan pelayanan pos berdampak pada peningkatan jumlah kelurahan/desa yang terjangkau oleh pelayanan pos. Setelah mengalami penurunan sampai taun 2007, jumlah kelurahan/desa yang terjangkau pelayanan pos meningkat sebesar 5,9%. Namun pada tahun 2009 jumlah desa yang terjangkau pelayanan pos ini kembali menurun sebesar 1,3% dan sampai semester I tahun 2010 kembali meningkat sebesar 0,3%. Meskipun mengalami peningkatan signifikan pada tahun 2008, namun proporsi jumlah kelurahan/desa yang terjangkau pelayanan pos hanya sedikit mengalami peningkatan. Sampai semester I tahun 2010, proporsi kelurahan/desa yang terjangkau pelayanan pos di seluruh Indonesia baru mencapai 41,89%. Proporsi ini sedikit meningkat dibanding tahun sebelumnya yang baru mencapai 41,75%. Namun dibanding pencapaian pada tahun 2004 yang mencapai lebih dari 50%, </w:t>
      </w:r>
      <w:r w:rsidRPr="004F2F56">
        <w:rPr>
          <w:rFonts w:asciiTheme="minorHAnsi" w:hAnsiTheme="minorHAnsi"/>
          <w:lang w:val="id-ID"/>
        </w:rPr>
        <w:lastRenderedPageBreak/>
        <w:t>proporsi kelurahan/desa yang sudah terjangkau pelayanan pos ini masih lebih rendah. Secara implisit, ini menunjukkan peningkatan jumlah desa akibat pemekaran wilayah be</w:t>
      </w:r>
      <w:r w:rsidRPr="004F2F56">
        <w:rPr>
          <w:rFonts w:asciiTheme="minorHAnsi" w:hAnsiTheme="minorHAnsi"/>
        </w:rPr>
        <w:t>l</w:t>
      </w:r>
      <w:r w:rsidRPr="004F2F56">
        <w:rPr>
          <w:rFonts w:asciiTheme="minorHAnsi" w:hAnsiTheme="minorHAnsi"/>
          <w:lang w:val="id-ID"/>
        </w:rPr>
        <w:t>um dapat diikuti dengan peningkatan sarana pos untuk meningkatkan jangkauan pelayanan pos di kelurahan/desa.</w:t>
      </w:r>
    </w:p>
    <w:p w:rsidR="0025459B" w:rsidRPr="004F2F56" w:rsidRDefault="0025459B" w:rsidP="00606915">
      <w:pPr>
        <w:spacing w:line="360" w:lineRule="auto"/>
        <w:jc w:val="both"/>
        <w:rPr>
          <w:rFonts w:asciiTheme="minorHAnsi" w:hAnsiTheme="minorHAnsi"/>
          <w:lang w:val="id-ID"/>
        </w:rPr>
      </w:pPr>
    </w:p>
    <w:p w:rsidR="0025459B" w:rsidRPr="004F2F56" w:rsidRDefault="0025459B" w:rsidP="00606915">
      <w:pPr>
        <w:spacing w:line="360" w:lineRule="auto"/>
        <w:jc w:val="both"/>
        <w:rPr>
          <w:rFonts w:asciiTheme="minorHAnsi" w:hAnsiTheme="minorHAnsi"/>
          <w:lang w:val="id-ID"/>
        </w:rPr>
      </w:pPr>
      <w:r w:rsidRPr="004F2F56">
        <w:rPr>
          <w:rFonts w:asciiTheme="minorHAnsi" w:hAnsiTheme="minorHAnsi"/>
          <w:lang w:val="id-ID"/>
        </w:rPr>
        <w:t>Sebaran jangkauan pelayanan pos di kelurahan/desa menurut wilayah pos seperti yang diperlihatkan oleh Tabel 5.19 menunjukkan terdapat variasi yang besar dalam tingkat keterjangkauan pelayanan pos di kelurahan/desa dan variasi jenis sarana pos yang menjangkau pelayanan pos di kelurahan/desa. Secara total, jangkauan pelayanan pos di kelurahan/desa paling banyak dilakukan oleh kantor pos cabang luar kota (KPCLK), diikuti oleh pelayanan melalui KPrk dan pos keliling desa. Jangkauan pelayanan pos di kelurahan/desa oleh KPCLK sangat menonjol di wilpos 1, 3, 6, 7, 9, dan terutama 10. Namun untuk wilayah pos 2 dan terutama  4, pelayanan pos di kelurahan/desa terutama di jangkau oleh KPrk.</w:t>
      </w:r>
    </w:p>
    <w:p w:rsidR="0025459B" w:rsidRPr="004F2F56" w:rsidRDefault="0025459B" w:rsidP="0025459B">
      <w:pPr>
        <w:rPr>
          <w:rFonts w:asciiTheme="minorHAnsi" w:hAnsiTheme="minorHAnsi"/>
          <w:lang w:val="id-ID"/>
        </w:rPr>
      </w:pPr>
    </w:p>
    <w:p w:rsidR="0025459B" w:rsidRPr="00606915" w:rsidRDefault="0025459B" w:rsidP="00606915">
      <w:pPr>
        <w:spacing w:after="120"/>
        <w:jc w:val="center"/>
        <w:rPr>
          <w:sz w:val="22"/>
          <w:szCs w:val="22"/>
        </w:rPr>
      </w:pPr>
      <w:r w:rsidRPr="00606915">
        <w:rPr>
          <w:rFonts w:asciiTheme="minorHAnsi" w:hAnsiTheme="minorHAnsi"/>
          <w:sz w:val="22"/>
          <w:szCs w:val="22"/>
          <w:lang w:val="id-ID"/>
        </w:rPr>
        <w:t>T</w:t>
      </w:r>
      <w:r w:rsidRPr="00606915">
        <w:rPr>
          <w:rFonts w:asciiTheme="minorHAnsi" w:hAnsiTheme="minorHAnsi"/>
          <w:sz w:val="22"/>
          <w:szCs w:val="22"/>
          <w:lang w:val="sv-SE"/>
        </w:rPr>
        <w:t xml:space="preserve">abel </w:t>
      </w:r>
      <w:r w:rsidRPr="00606915">
        <w:rPr>
          <w:rFonts w:asciiTheme="minorHAnsi" w:hAnsiTheme="minorHAnsi"/>
          <w:sz w:val="22"/>
          <w:szCs w:val="22"/>
          <w:lang w:val="id-ID"/>
        </w:rPr>
        <w:t xml:space="preserve"> 5</w:t>
      </w:r>
      <w:r w:rsidRPr="00606915">
        <w:rPr>
          <w:rFonts w:asciiTheme="minorHAnsi" w:hAnsiTheme="minorHAnsi"/>
          <w:sz w:val="22"/>
          <w:szCs w:val="22"/>
          <w:lang w:val="sv-SE"/>
        </w:rPr>
        <w:t>.</w:t>
      </w:r>
      <w:r w:rsidRPr="00606915">
        <w:rPr>
          <w:rFonts w:asciiTheme="minorHAnsi" w:hAnsiTheme="minorHAnsi"/>
          <w:sz w:val="22"/>
          <w:szCs w:val="22"/>
          <w:lang w:val="id-ID"/>
        </w:rPr>
        <w:t>19.</w:t>
      </w:r>
      <w:r w:rsidRPr="00606915">
        <w:rPr>
          <w:rFonts w:asciiTheme="minorHAnsi" w:hAnsiTheme="minorHAnsi"/>
          <w:sz w:val="22"/>
          <w:szCs w:val="22"/>
          <w:lang w:val="sv-SE"/>
        </w:rPr>
        <w:t xml:space="preserve"> </w:t>
      </w:r>
      <w:r w:rsidRPr="00606915">
        <w:rPr>
          <w:rFonts w:asciiTheme="minorHAnsi" w:hAnsiTheme="minorHAnsi"/>
          <w:sz w:val="22"/>
          <w:szCs w:val="22"/>
          <w:lang w:val="id-ID"/>
        </w:rPr>
        <w:t xml:space="preserve">Jangkauan Pelayanan Pos di Kelurahan/Desa di Wilayah Usaha Pos Semester I </w:t>
      </w:r>
      <w:r w:rsidRPr="00606915">
        <w:rPr>
          <w:sz w:val="22"/>
          <w:szCs w:val="22"/>
          <w:lang w:val="id-ID"/>
        </w:rPr>
        <w:t>2010</w:t>
      </w:r>
    </w:p>
    <w:tbl>
      <w:tblPr>
        <w:tblW w:w="10870" w:type="dxa"/>
        <w:jc w:val="center"/>
        <w:tblInd w:w="483" w:type="dxa"/>
        <w:tblLook w:val="04A0"/>
      </w:tblPr>
      <w:tblGrid>
        <w:gridCol w:w="504"/>
        <w:gridCol w:w="2280"/>
        <w:gridCol w:w="723"/>
        <w:gridCol w:w="858"/>
        <w:gridCol w:w="672"/>
        <w:gridCol w:w="672"/>
        <w:gridCol w:w="672"/>
        <w:gridCol w:w="672"/>
        <w:gridCol w:w="672"/>
        <w:gridCol w:w="672"/>
        <w:gridCol w:w="672"/>
        <w:gridCol w:w="672"/>
        <w:gridCol w:w="672"/>
        <w:gridCol w:w="885"/>
      </w:tblGrid>
      <w:tr w:rsidR="0025459B" w:rsidRPr="00377C3A" w:rsidTr="0025459B">
        <w:trPr>
          <w:trHeight w:val="300"/>
          <w:jc w:val="center"/>
        </w:trPr>
        <w:tc>
          <w:tcPr>
            <w:tcW w:w="4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No</w:t>
            </w:r>
          </w:p>
        </w:tc>
        <w:tc>
          <w:tcPr>
            <w:tcW w:w="22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 xml:space="preserve">Jangkauan </w:t>
            </w:r>
            <w:r w:rsidRPr="00606915">
              <w:rPr>
                <w:rFonts w:asciiTheme="minorHAnsi" w:hAnsiTheme="minorHAnsi"/>
                <w:b/>
                <w:bCs/>
                <w:lang w:eastAsia="zh-CN"/>
              </w:rPr>
              <w:t>P</w:t>
            </w:r>
            <w:r w:rsidRPr="00606915">
              <w:rPr>
                <w:rFonts w:asciiTheme="minorHAnsi" w:hAnsiTheme="minorHAnsi"/>
                <w:b/>
                <w:bCs/>
                <w:lang w:val="id-ID" w:eastAsia="zh-CN"/>
              </w:rPr>
              <w:t>el</w:t>
            </w:r>
            <w:r w:rsidRPr="00606915">
              <w:rPr>
                <w:rFonts w:asciiTheme="minorHAnsi" w:hAnsiTheme="minorHAnsi"/>
                <w:b/>
                <w:bCs/>
                <w:lang w:eastAsia="zh-CN"/>
              </w:rPr>
              <w:t>ayanan</w:t>
            </w:r>
            <w:r w:rsidRPr="00606915">
              <w:rPr>
                <w:rFonts w:asciiTheme="minorHAnsi" w:hAnsiTheme="minorHAnsi"/>
                <w:b/>
                <w:bCs/>
                <w:lang w:val="id-ID" w:eastAsia="zh-CN"/>
              </w:rPr>
              <w:t xml:space="preserve"> di Kecamatan</w:t>
            </w:r>
          </w:p>
        </w:tc>
        <w:tc>
          <w:tcPr>
            <w:tcW w:w="7280" w:type="dxa"/>
            <w:gridSpan w:val="11"/>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Wilayah Pos</w:t>
            </w:r>
          </w:p>
        </w:tc>
        <w:tc>
          <w:tcPr>
            <w:tcW w:w="83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JUM-LAH</w:t>
            </w:r>
          </w:p>
        </w:tc>
      </w:tr>
      <w:tr w:rsidR="0025459B" w:rsidRPr="00377C3A" w:rsidTr="0025459B">
        <w:trPr>
          <w:trHeight w:val="300"/>
          <w:jc w:val="center"/>
        </w:trPr>
        <w:tc>
          <w:tcPr>
            <w:tcW w:w="48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606915" w:rsidRDefault="0025459B" w:rsidP="0025459B">
            <w:pPr>
              <w:rPr>
                <w:rFonts w:asciiTheme="minorHAnsi" w:hAnsiTheme="minorHAnsi"/>
                <w:b/>
                <w:bCs/>
                <w:sz w:val="20"/>
                <w:szCs w:val="20"/>
                <w:lang w:val="id-ID" w:eastAsia="zh-CN"/>
              </w:rPr>
            </w:pPr>
          </w:p>
        </w:tc>
        <w:tc>
          <w:tcPr>
            <w:tcW w:w="228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5459B" w:rsidRPr="00606915" w:rsidRDefault="0025459B" w:rsidP="0025459B">
            <w:pPr>
              <w:rPr>
                <w:rFonts w:asciiTheme="minorHAnsi" w:hAnsiTheme="minorHAnsi"/>
                <w:b/>
                <w:bCs/>
                <w:sz w:val="20"/>
                <w:szCs w:val="20"/>
                <w:lang w:val="id-ID" w:eastAsia="zh-CN"/>
              </w:rPr>
            </w:pPr>
          </w:p>
        </w:tc>
        <w:tc>
          <w:tcPr>
            <w:tcW w:w="71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I</w:t>
            </w:r>
          </w:p>
        </w:tc>
        <w:tc>
          <w:tcPr>
            <w:tcW w:w="858"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II</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III</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IV</w:t>
            </w:r>
          </w:p>
        </w:tc>
        <w:tc>
          <w:tcPr>
            <w:tcW w:w="651"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V</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VI</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VII</w:t>
            </w:r>
          </w:p>
        </w:tc>
        <w:tc>
          <w:tcPr>
            <w:tcW w:w="664"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VIII</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IX</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X</w:t>
            </w:r>
          </w:p>
        </w:tc>
        <w:tc>
          <w:tcPr>
            <w:tcW w:w="627" w:type="dxa"/>
            <w:tcBorders>
              <w:top w:val="nil"/>
              <w:left w:val="nil"/>
              <w:bottom w:val="single" w:sz="4" w:space="0" w:color="auto"/>
              <w:right w:val="single" w:sz="4" w:space="0" w:color="auto"/>
            </w:tcBorders>
            <w:shd w:val="clear" w:color="auto" w:fill="BFBFBF" w:themeFill="background1" w:themeFillShade="BF"/>
            <w:noWrap/>
            <w:vAlign w:val="bottom"/>
            <w:hideMark/>
          </w:tcPr>
          <w:p w:rsidR="0025459B" w:rsidRPr="00606915" w:rsidRDefault="0025459B" w:rsidP="0025459B">
            <w:pPr>
              <w:jc w:val="center"/>
              <w:rPr>
                <w:rFonts w:asciiTheme="minorHAnsi" w:hAnsiTheme="minorHAnsi"/>
                <w:b/>
                <w:bCs/>
                <w:sz w:val="20"/>
                <w:szCs w:val="20"/>
                <w:lang w:val="id-ID" w:eastAsia="zh-CN"/>
              </w:rPr>
            </w:pPr>
            <w:r w:rsidRPr="00606915">
              <w:rPr>
                <w:rFonts w:asciiTheme="minorHAnsi" w:hAnsiTheme="minorHAnsi"/>
                <w:b/>
                <w:bCs/>
                <w:sz w:val="20"/>
                <w:szCs w:val="20"/>
                <w:lang w:val="id-ID" w:eastAsia="zh-CN"/>
              </w:rPr>
              <w:t>XI</w:t>
            </w:r>
          </w:p>
        </w:tc>
        <w:tc>
          <w:tcPr>
            <w:tcW w:w="830" w:type="dxa"/>
            <w:vMerge/>
            <w:tcBorders>
              <w:top w:val="single" w:sz="4" w:space="0" w:color="auto"/>
              <w:left w:val="single" w:sz="4" w:space="0" w:color="auto"/>
              <w:bottom w:val="single" w:sz="4" w:space="0" w:color="auto"/>
              <w:right w:val="single" w:sz="4" w:space="0" w:color="auto"/>
            </w:tcBorders>
            <w:vAlign w:val="center"/>
            <w:hideMark/>
          </w:tcPr>
          <w:p w:rsidR="0025459B" w:rsidRPr="00606915" w:rsidRDefault="0025459B" w:rsidP="0025459B">
            <w:pPr>
              <w:rPr>
                <w:rFonts w:asciiTheme="minorHAnsi" w:hAnsiTheme="minorHAnsi"/>
                <w:b/>
                <w:bCs/>
                <w:sz w:val="20"/>
                <w:szCs w:val="20"/>
                <w:lang w:val="id-ID" w:eastAsia="zh-CN"/>
              </w:rPr>
            </w:pP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1</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Jumlah Kelurahan/Desa</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11334</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4795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7176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2110</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5244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8903</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8379</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2905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9588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7337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2858</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70.629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2</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Dilayani KPrk</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592</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602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570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655</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710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818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753</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254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374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221</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156</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5.705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3</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 xml:space="preserve">Dilayani KPCLK </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920</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556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820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262</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928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1936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1516</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584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832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2078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264</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10.696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4</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Dilayani Kantor Pos Desa</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264</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97</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297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126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408</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129</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435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1394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222</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w:t>
            </w:r>
            <w:r w:rsidRPr="00606915">
              <w:rPr>
                <w:rFonts w:asciiTheme="minorHAnsi" w:hAnsiTheme="minorHAnsi"/>
                <w:color w:val="000000"/>
                <w:lang w:val="id-ID"/>
              </w:rPr>
              <w:t xml:space="preserve"> </w:t>
            </w:r>
            <w:r w:rsidRPr="00606915">
              <w:rPr>
                <w:rFonts w:asciiTheme="minorHAnsi" w:hAnsiTheme="minorHAnsi"/>
                <w:color w:val="000000"/>
              </w:rPr>
              <w:t xml:space="preserve">3.474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5</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Dilayani Pos Keliling Desa</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75</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446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546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164</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1018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1432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919</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199</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285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195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28</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5.307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6</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Dilayani Pos Desa</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248</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292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274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134</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395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572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165</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206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229</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110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129</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2.754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7</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Dilayani Agenpos Desa</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49</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22</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58</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49</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12</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430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8</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Dilayani Warpos Kesra</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101</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118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91</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72</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218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168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127</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147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39</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59</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1.220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9</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ind w:right="-113"/>
              <w:rPr>
                <w:rFonts w:asciiTheme="minorHAnsi" w:hAnsiTheme="minorHAnsi"/>
                <w:sz w:val="20"/>
                <w:szCs w:val="20"/>
                <w:lang w:val="id-ID" w:eastAsia="zh-CN"/>
              </w:rPr>
            </w:pPr>
            <w:r w:rsidRPr="00606915">
              <w:rPr>
                <w:rFonts w:asciiTheme="minorHAnsi" w:hAnsiTheme="minorHAnsi"/>
                <w:sz w:val="20"/>
                <w:szCs w:val="20"/>
                <w:lang w:val="id-ID" w:eastAsia="zh-CN"/>
              </w:rPr>
              <w:t>Jumlah Kel/Desa Terjangkau</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2249</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2051</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2400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1406</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3638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5110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3946</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1500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2351</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4065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870</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29.586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10</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 Kel/Desa Terjangkau</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19,84</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42,77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33,44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66,64</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69,37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57,40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47,09</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51,64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24,52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55,40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30,44</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41,89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11</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Jumlah Kel/Desa Belum Terjangkau</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9085</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2744</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4776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704</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1606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3793</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4433</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1405</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7237</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3272</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1988</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41.043 </w:t>
            </w:r>
          </w:p>
        </w:tc>
      </w:tr>
      <w:tr w:rsidR="0025459B" w:rsidRPr="00377C3A"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sz w:val="20"/>
                <w:szCs w:val="20"/>
                <w:lang w:val="id-ID" w:eastAsia="zh-CN"/>
              </w:rPr>
            </w:pPr>
            <w:r w:rsidRPr="00606915">
              <w:rPr>
                <w:rFonts w:asciiTheme="minorHAnsi" w:hAnsiTheme="minorHAnsi"/>
                <w:sz w:val="20"/>
                <w:szCs w:val="20"/>
                <w:lang w:val="id-ID" w:eastAsia="zh-CN"/>
              </w:rPr>
              <w:t>12</w:t>
            </w:r>
          </w:p>
        </w:tc>
        <w:tc>
          <w:tcPr>
            <w:tcW w:w="228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sz w:val="20"/>
                <w:szCs w:val="20"/>
                <w:lang w:val="id-ID" w:eastAsia="zh-CN"/>
              </w:rPr>
            </w:pPr>
            <w:r w:rsidRPr="00606915">
              <w:rPr>
                <w:rFonts w:asciiTheme="minorHAnsi" w:hAnsiTheme="minorHAnsi"/>
                <w:sz w:val="20"/>
                <w:szCs w:val="20"/>
                <w:lang w:val="id-ID" w:eastAsia="zh-CN"/>
              </w:rPr>
              <w:t>% Kel/Desa Belum Terjangkau</w:t>
            </w:r>
          </w:p>
        </w:tc>
        <w:tc>
          <w:tcPr>
            <w:tcW w:w="71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80,16</w:t>
            </w:r>
          </w:p>
        </w:tc>
        <w:tc>
          <w:tcPr>
            <w:tcW w:w="858"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57,23</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66,56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33,36</w:t>
            </w:r>
          </w:p>
        </w:tc>
        <w:tc>
          <w:tcPr>
            <w:tcW w:w="651"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30,63</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42,60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52,91</w:t>
            </w:r>
          </w:p>
        </w:tc>
        <w:tc>
          <w:tcPr>
            <w:tcW w:w="664"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48,36</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75,48</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44,60</w:t>
            </w:r>
          </w:p>
        </w:tc>
        <w:tc>
          <w:tcPr>
            <w:tcW w:w="627"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sz w:val="20"/>
                <w:szCs w:val="20"/>
              </w:rPr>
            </w:pPr>
            <w:r w:rsidRPr="00606915">
              <w:rPr>
                <w:rFonts w:asciiTheme="minorHAnsi" w:hAnsiTheme="minorHAnsi"/>
                <w:sz w:val="20"/>
                <w:szCs w:val="20"/>
              </w:rPr>
              <w:t>69,56</w:t>
            </w:r>
          </w:p>
        </w:tc>
        <w:tc>
          <w:tcPr>
            <w:tcW w:w="830"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color w:val="000000"/>
              </w:rPr>
            </w:pPr>
            <w:r w:rsidRPr="00606915">
              <w:rPr>
                <w:rFonts w:asciiTheme="minorHAnsi" w:hAnsiTheme="minorHAnsi"/>
                <w:color w:val="000000"/>
              </w:rPr>
              <w:t xml:space="preserve">  58,11 </w:t>
            </w:r>
          </w:p>
        </w:tc>
      </w:tr>
    </w:tbl>
    <w:p w:rsidR="0025459B" w:rsidRDefault="0025459B" w:rsidP="0025459B">
      <w:pPr>
        <w:rPr>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 xml:space="preserve">Gambar 5.23 yang menampilkan proporsi pelayanan pos di kelurahan/desa oleh masing-masing sarana pos di setiap wilpos sampai semester I 2010 menunjukkan bahwa hampir pada semua wilayah pos, proporsi terbesar pelayanan di kelurahan/desa adalah oleh KPCLK dengan kisaran proporsi antara 34% sampai dengan 51%. Namun untuk wilayah pos 2 dan 4 </w:t>
      </w:r>
      <w:r w:rsidRPr="00606915">
        <w:rPr>
          <w:rFonts w:asciiTheme="minorHAnsi" w:hAnsiTheme="minorHAnsi"/>
          <w:lang w:val="id-ID"/>
        </w:rPr>
        <w:lastRenderedPageBreak/>
        <w:t xml:space="preserve">proporsinya hanya 27,1% dan 18,6%. Proporsi terbesar pelayanan  pos di kelurahan/desa di wilpos 2 dan wilpos 4 adalah melalui KPrk dengan proporsi mencapai 29,4% (wilpos 2) dan 46,6% (wilpos 4). Proporsi pelayanan oleh KPrk di wilpos 4 disebabkan oleh daerah pada wilpos 4 merupakan daerah perkotaan dengan status desa sebagai kelurahan sehingga jangkauan pelayanan posnya banyak dilakukan oleh kantor pos yang ada di semua kecamatan. </w:t>
      </w:r>
    </w:p>
    <w:p w:rsidR="0025459B" w:rsidRPr="00606915" w:rsidRDefault="0025459B" w:rsidP="00606915">
      <w:pPr>
        <w:spacing w:line="360" w:lineRule="auto"/>
        <w:jc w:val="both"/>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Proporsi jangkauan pelayanan pos di kelurahan/desa oleh kantor pos desa juga cukup besar pada wilpos 10. Sementara pelayanan pos oleh pos keliling desa cukup signifikan proporsinya pada wilpos di pulau Jawa yaitu wilpos 5, 6 dan 7. Hal ini diduga terkait dengan penyediaan sarana pos dalam bentuk pos keliling desa yang memang lebih dominan di pulau Jawa dibanding daerah lainnya.</w:t>
      </w:r>
    </w:p>
    <w:p w:rsidR="0025459B" w:rsidRPr="00606915" w:rsidRDefault="0025459B" w:rsidP="0025459B">
      <w:pPr>
        <w:rPr>
          <w:rFonts w:asciiTheme="minorHAnsi" w:hAnsiTheme="minorHAnsi"/>
          <w:lang w:val="id-ID"/>
        </w:rPr>
      </w:pPr>
    </w:p>
    <w:p w:rsidR="0025459B" w:rsidRPr="00606915" w:rsidRDefault="0025459B" w:rsidP="0025459B">
      <w:pPr>
        <w:spacing w:after="120"/>
        <w:ind w:left="1418" w:hanging="1418"/>
        <w:rPr>
          <w:rFonts w:asciiTheme="minorHAnsi" w:hAnsiTheme="minorHAnsi"/>
          <w:sz w:val="22"/>
          <w:szCs w:val="22"/>
        </w:rPr>
      </w:pPr>
      <w:r w:rsidRPr="00606915">
        <w:rPr>
          <w:rFonts w:asciiTheme="minorHAnsi" w:hAnsiTheme="minorHAnsi"/>
          <w:sz w:val="22"/>
          <w:szCs w:val="22"/>
          <w:lang w:val="id-ID"/>
        </w:rPr>
        <w:t>Gambar 5</w:t>
      </w:r>
      <w:r w:rsidRPr="00606915">
        <w:rPr>
          <w:rFonts w:asciiTheme="minorHAnsi" w:hAnsiTheme="minorHAnsi"/>
          <w:sz w:val="22"/>
          <w:szCs w:val="22"/>
          <w:lang w:val="sv-SE"/>
        </w:rPr>
        <w:t>.</w:t>
      </w:r>
      <w:r w:rsidRPr="00606915">
        <w:rPr>
          <w:rFonts w:asciiTheme="minorHAnsi" w:hAnsiTheme="minorHAnsi"/>
          <w:sz w:val="22"/>
          <w:szCs w:val="22"/>
          <w:lang w:val="id-ID"/>
        </w:rPr>
        <w:t>23.</w:t>
      </w:r>
      <w:r w:rsidRPr="00606915">
        <w:rPr>
          <w:rFonts w:asciiTheme="minorHAnsi" w:hAnsiTheme="minorHAnsi"/>
          <w:sz w:val="22"/>
          <w:szCs w:val="22"/>
          <w:lang w:val="sv-SE"/>
        </w:rPr>
        <w:t xml:space="preserve"> </w:t>
      </w:r>
      <w:r w:rsidRPr="00606915">
        <w:rPr>
          <w:rFonts w:asciiTheme="minorHAnsi" w:hAnsiTheme="minorHAnsi"/>
          <w:sz w:val="22"/>
          <w:szCs w:val="22"/>
          <w:lang w:val="id-ID"/>
        </w:rPr>
        <w:t>Perbandingan pelayanan di kelurahan/desa diWilayah Pos Semester I 2010</w:t>
      </w:r>
    </w:p>
    <w:p w:rsidR="0025459B" w:rsidRPr="00606915" w:rsidRDefault="0025459B" w:rsidP="0025459B">
      <w:pPr>
        <w:rPr>
          <w:rFonts w:asciiTheme="minorHAnsi" w:hAnsiTheme="minorHAnsi"/>
          <w:lang w:val="id-ID"/>
        </w:rPr>
      </w:pPr>
      <w:r w:rsidRPr="00606915">
        <w:rPr>
          <w:rFonts w:asciiTheme="minorHAnsi" w:hAnsiTheme="minorHAnsi"/>
          <w:noProof/>
          <w:lang w:val="id-ID" w:eastAsia="zh-CN"/>
        </w:rPr>
        <w:pict>
          <v:shape id="Chart 46" o:spid="_x0000_i1059" type="#_x0000_t75" style="width:451.65pt;height:278.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">
            <v:imagedata r:id="rId48" o:title=""/>
            <o:lock v:ext="edit" aspectratio="f"/>
          </v:shape>
        </w:pict>
      </w:r>
    </w:p>
    <w:p w:rsidR="0025459B" w:rsidRPr="00606915" w:rsidRDefault="0025459B" w:rsidP="0025459B">
      <w:pPr>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 xml:space="preserve">Dilihat dari perbandingan tingkat keterjangkauan pos di kelurahan/desa diantara wilayah pos, gambar  5.22 menunjukkan bahwa tingkat keterjangkauan pos di kelurahan/desa di pulau Jawa masih lebih baik dan lebih tinggi dibandingkan daerah-daerah di Jawa. Tingkat keterjangkauan pos di kelurahan/desa di Jawa umumnya sudah lebih dari 50% kecuali untuk wilayah pos 7 (Jawa Timur). Bahkan untuk wilayah pos 5 mencapai hampir 70% dan </w:t>
      </w:r>
      <w:r w:rsidRPr="00606915">
        <w:rPr>
          <w:rFonts w:asciiTheme="minorHAnsi" w:hAnsiTheme="minorHAnsi"/>
          <w:lang w:val="id-ID"/>
        </w:rPr>
        <w:lastRenderedPageBreak/>
        <w:t>merupakan tingkat keterjangkauan pos yang tertinggi diantara wilpos lain. Sementara untuk wilpos di luar Jawa, hanya wilpos 8 dan wilpos 10 yang tingkat keterjangkauan pos-nya sudah lebih dari 50%. Hal yang menarik adalah bahwa tingkat keterjangkauan pos di kelurahan/desa di wilpos 11 yang relatif tertinggal ternyata lebih tinggi daripada di wilpos 1 (Sumatera bagian Utara). Hal ini diduga terjadi karena jumlah kelurahan/desa di wilpos 1 jauh lebih banyak daripada wilpos 11 dan masih banyaknya desa khususnya di NAD yang belum terjangkau layanan pos sebagai dampak dari konflik yang terjadi sebelumnya. Sehingga meskipun sarana pos lebih banyak dan daerahnya relatif lebih maju, tingkat keterjangkauan posnya di kelurahan/desa masih lebih rendah daripada wilpos 11 yang infrastrukturnya lebih tertinggal.</w:t>
      </w:r>
    </w:p>
    <w:p w:rsidR="0025459B" w:rsidRPr="00606915" w:rsidRDefault="0025459B" w:rsidP="0025459B">
      <w:pPr>
        <w:ind w:left="1418" w:hanging="1418"/>
        <w:rPr>
          <w:rFonts w:asciiTheme="minorHAnsi" w:hAnsiTheme="minorHAnsi"/>
          <w:lang w:val="id-ID"/>
        </w:rPr>
      </w:pPr>
    </w:p>
    <w:p w:rsidR="0025459B" w:rsidRPr="00606915" w:rsidRDefault="0025459B" w:rsidP="0025459B">
      <w:pPr>
        <w:spacing w:after="120"/>
        <w:ind w:left="1418" w:hanging="1418"/>
        <w:rPr>
          <w:rFonts w:asciiTheme="minorHAnsi" w:hAnsiTheme="minorHAnsi"/>
          <w:sz w:val="22"/>
          <w:szCs w:val="22"/>
        </w:rPr>
      </w:pPr>
      <w:r w:rsidRPr="00606915">
        <w:rPr>
          <w:rFonts w:asciiTheme="minorHAnsi" w:hAnsiTheme="minorHAnsi"/>
          <w:sz w:val="22"/>
          <w:szCs w:val="22"/>
          <w:lang w:val="id-ID"/>
        </w:rPr>
        <w:t>Gambar 5</w:t>
      </w:r>
      <w:r w:rsidRPr="00606915">
        <w:rPr>
          <w:rFonts w:asciiTheme="minorHAnsi" w:hAnsiTheme="minorHAnsi"/>
          <w:sz w:val="22"/>
          <w:szCs w:val="22"/>
          <w:lang w:val="sv-SE"/>
        </w:rPr>
        <w:t>.</w:t>
      </w:r>
      <w:r w:rsidRPr="00606915">
        <w:rPr>
          <w:rFonts w:asciiTheme="minorHAnsi" w:hAnsiTheme="minorHAnsi"/>
          <w:sz w:val="22"/>
          <w:szCs w:val="22"/>
          <w:lang w:val="id-ID"/>
        </w:rPr>
        <w:t>24.</w:t>
      </w:r>
      <w:r w:rsidRPr="00606915">
        <w:rPr>
          <w:rFonts w:asciiTheme="minorHAnsi" w:hAnsiTheme="minorHAnsi"/>
          <w:sz w:val="22"/>
          <w:szCs w:val="22"/>
          <w:lang w:val="sv-SE"/>
        </w:rPr>
        <w:t xml:space="preserve"> </w:t>
      </w:r>
      <w:r w:rsidRPr="00606915">
        <w:rPr>
          <w:rFonts w:asciiTheme="minorHAnsi" w:hAnsiTheme="minorHAnsi"/>
          <w:sz w:val="22"/>
          <w:szCs w:val="22"/>
          <w:lang w:val="id-ID"/>
        </w:rPr>
        <w:t>Perbandingan Tingkat Keterjangkauan Pelayanan Pos di Kelurahan/Desa menurut Wilpos Semester I 2010</w:t>
      </w:r>
    </w:p>
    <w:p w:rsidR="0025459B" w:rsidRPr="00606915" w:rsidRDefault="0025459B" w:rsidP="0025459B">
      <w:pPr>
        <w:spacing w:after="120"/>
        <w:ind w:left="1418" w:hanging="1418"/>
        <w:rPr>
          <w:rFonts w:asciiTheme="minorHAnsi" w:hAnsiTheme="minorHAnsi"/>
          <w:lang w:val="id-ID"/>
        </w:rPr>
      </w:pPr>
      <w:r w:rsidRPr="00606915">
        <w:rPr>
          <w:rFonts w:asciiTheme="minorHAnsi" w:hAnsiTheme="minorHAnsi"/>
          <w:noProof/>
          <w:lang w:val="id-ID" w:eastAsia="zh-CN"/>
        </w:rPr>
        <w:pict>
          <v:shape id="Chart 47" o:spid="_x0000_i1058" type="#_x0000_t75" style="width:450.7pt;height:24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">
            <v:imagedata r:id="rId49" o:title="" cropbottom="-13f"/>
            <o:lock v:ext="edit" aspectratio="f"/>
          </v:shape>
        </w:pict>
      </w:r>
    </w:p>
    <w:p w:rsidR="0025459B" w:rsidRPr="00606915" w:rsidRDefault="0025459B" w:rsidP="0025459B">
      <w:pPr>
        <w:ind w:left="1418" w:hanging="1418"/>
        <w:rPr>
          <w:rFonts w:asciiTheme="minorHAnsi" w:hAnsiTheme="minorHAnsi"/>
          <w:lang w:val="id-ID"/>
        </w:rPr>
      </w:pPr>
    </w:p>
    <w:p w:rsidR="0025459B" w:rsidRPr="00606915" w:rsidRDefault="0025459B" w:rsidP="0025459B">
      <w:pPr>
        <w:ind w:left="1418" w:hanging="1418"/>
        <w:rPr>
          <w:rFonts w:asciiTheme="minorHAnsi" w:hAnsiTheme="minorHAnsi"/>
          <w:lang w:val="id-ID"/>
        </w:rPr>
      </w:pPr>
      <w:r w:rsidRPr="00606915">
        <w:rPr>
          <w:rFonts w:asciiTheme="minorHAnsi" w:hAnsiTheme="minorHAnsi"/>
          <w:noProof/>
          <w:lang w:val="id-ID" w:eastAsia="zh-CN"/>
        </w:rPr>
        <w:pict>
          <v:roundrect id="_x0000_s2081" style="position:absolute;left:0;text-align:left;margin-left:57.7pt;margin-top:-.3pt;width:360.35pt;height:115.3pt;z-index:10" arcsize="10923f" fillcolor="#f79646" strokecolor="#f79646" strokeweight="10pt">
            <v:stroke linestyle="thinThin"/>
            <v:shadow color="#868686"/>
            <v:textbox>
              <w:txbxContent>
                <w:p w:rsidR="00461951" w:rsidRPr="0015518F" w:rsidRDefault="00461951" w:rsidP="00606915">
                  <w:pPr>
                    <w:jc w:val="both"/>
                    <w:rPr>
                      <w:rFonts w:ascii="Tahoma" w:hAnsi="Tahoma" w:cs="Tahoma"/>
                      <w:lang w:val="id-ID"/>
                    </w:rPr>
                  </w:pPr>
                  <w:r>
                    <w:rPr>
                      <w:rFonts w:ascii="Tahoma" w:hAnsi="Tahoma" w:cs="Tahoma"/>
                      <w:lang w:val="id-ID"/>
                    </w:rPr>
                    <w:t xml:space="preserve">Tingkat keterjangkauan pos di kelurahan/desa di wilpos 1 yang lebih rendah dibandingkan wilpos 11 meskipun infrastrukturnya lebih maju diduga karena jumlah kelurahan/desa di wilpos 1 yang jauh lebih banyak dibanding wilpos 11 dan masih banyaknya desa yang tidak terjangkau pelayanan pos di wilpos 1 akibat sisa konflik masa lalu </w:t>
                  </w:r>
                </w:p>
              </w:txbxContent>
            </v:textbox>
          </v:roundrect>
        </w:pict>
      </w: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25459B" w:rsidRPr="00606915" w:rsidRDefault="0025459B" w:rsidP="0025459B">
      <w:pPr>
        <w:ind w:left="1418" w:hanging="1418"/>
        <w:rPr>
          <w:rFonts w:asciiTheme="minorHAnsi" w:hAnsiTheme="minorHAnsi"/>
          <w:lang w:val="id-ID"/>
        </w:rPr>
      </w:pPr>
    </w:p>
    <w:p w:rsidR="0025459B" w:rsidRPr="00606915" w:rsidRDefault="0025459B" w:rsidP="0025459B">
      <w:pPr>
        <w:ind w:left="1418" w:hanging="1418"/>
        <w:rPr>
          <w:rFonts w:asciiTheme="minorHAnsi" w:hAnsiTheme="minorHAnsi"/>
          <w:lang w:val="id-ID"/>
        </w:rPr>
      </w:pPr>
    </w:p>
    <w:p w:rsidR="0025459B" w:rsidRPr="00606915" w:rsidRDefault="0025459B" w:rsidP="0025459B">
      <w:pPr>
        <w:ind w:left="1418" w:hanging="1418"/>
        <w:rPr>
          <w:rFonts w:asciiTheme="minorHAnsi" w:hAnsiTheme="minorHAnsi"/>
          <w:lang w:val="id-ID"/>
        </w:rPr>
      </w:pPr>
    </w:p>
    <w:p w:rsidR="0025459B" w:rsidRPr="00606915" w:rsidRDefault="0025459B" w:rsidP="0025459B">
      <w:pPr>
        <w:ind w:left="1418" w:hanging="1418"/>
        <w:rPr>
          <w:rFonts w:asciiTheme="minorHAnsi" w:hAnsiTheme="minorHAnsi"/>
          <w:lang w:val="id-ID"/>
        </w:rPr>
      </w:pPr>
    </w:p>
    <w:p w:rsidR="00606915" w:rsidRDefault="00606915" w:rsidP="0025459B">
      <w:pPr>
        <w:rPr>
          <w:rFonts w:asciiTheme="minorHAnsi" w:hAnsiTheme="minorHAnsi"/>
          <w:b/>
          <w:lang w:val="id-ID"/>
        </w:rPr>
      </w:pPr>
    </w:p>
    <w:p w:rsidR="00606915" w:rsidRDefault="00606915" w:rsidP="0025459B">
      <w:pPr>
        <w:rPr>
          <w:rFonts w:asciiTheme="minorHAnsi" w:hAnsiTheme="minorHAnsi"/>
          <w:b/>
          <w:lang w:val="id-ID"/>
        </w:rPr>
      </w:pPr>
    </w:p>
    <w:p w:rsidR="00606915" w:rsidRDefault="00606915" w:rsidP="0025459B">
      <w:pPr>
        <w:rPr>
          <w:rFonts w:asciiTheme="minorHAnsi" w:hAnsiTheme="minorHAnsi"/>
          <w:b/>
          <w:lang w:val="id-ID"/>
        </w:rPr>
      </w:pPr>
    </w:p>
    <w:p w:rsidR="00606915" w:rsidRDefault="00606915" w:rsidP="0025459B">
      <w:pPr>
        <w:rPr>
          <w:rFonts w:asciiTheme="minorHAnsi" w:hAnsiTheme="minorHAnsi"/>
          <w:b/>
          <w:lang w:val="id-ID"/>
        </w:rPr>
      </w:pPr>
    </w:p>
    <w:p w:rsidR="0025459B" w:rsidRPr="00606915" w:rsidRDefault="0025459B" w:rsidP="00606915">
      <w:pPr>
        <w:spacing w:line="360" w:lineRule="auto"/>
        <w:jc w:val="both"/>
        <w:rPr>
          <w:rFonts w:asciiTheme="minorHAnsi" w:hAnsiTheme="minorHAnsi"/>
          <w:b/>
          <w:lang w:val="id-ID"/>
        </w:rPr>
      </w:pPr>
      <w:r w:rsidRPr="00606915">
        <w:rPr>
          <w:rFonts w:asciiTheme="minorHAnsi" w:hAnsiTheme="minorHAnsi"/>
          <w:b/>
          <w:lang w:val="id-ID"/>
        </w:rPr>
        <w:lastRenderedPageBreak/>
        <w:t>5.3.3. Produksi Pos PT. Pos Indonesia</w:t>
      </w: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 xml:space="preserve">Produksi perposan  digambarkan dengan produksi (jumlah surat/paket) yang dilayani oleh PT. Pos dari mulai surat biasa sampai kilat khusus dalam negeri, paket biasa dan khusus dan pengiriman surat ke luar negeri (EMS dan Experess Post) dan paket pos luar negeri. Tabel 5.20 menunjukkan terjadinya penurunan produksi PT. Pos  pada tahun 2009 di hampir semua jenis kecuali untuk pengiriman surat kilat khusus dalam negeri dan pos ekpress. Penurunan paling tajam terjadi pada produksi surat biasa yang dalam periode 2006-2009 menurun rata-rata 56% per tahun. Sementara penurunan produksi surat kilat dan paket biasa yang juga menjadi andalan jasa PT. Pos, penurunannya pada periode yang sama mencapai 20,2% dan 55,5% per tahun. </w:t>
      </w:r>
    </w:p>
    <w:p w:rsidR="0025459B" w:rsidRPr="00606915" w:rsidRDefault="0025459B" w:rsidP="0025459B">
      <w:pPr>
        <w:rPr>
          <w:rFonts w:asciiTheme="minorHAnsi" w:hAnsiTheme="minorHAnsi"/>
          <w:lang w:val="id-ID"/>
        </w:rPr>
      </w:pPr>
    </w:p>
    <w:p w:rsidR="0025459B" w:rsidRPr="00606915" w:rsidRDefault="0025459B" w:rsidP="00606915">
      <w:pPr>
        <w:rPr>
          <w:rFonts w:asciiTheme="minorHAnsi" w:hAnsiTheme="minorHAnsi"/>
          <w:sz w:val="22"/>
          <w:szCs w:val="22"/>
        </w:rPr>
      </w:pPr>
      <w:r w:rsidRPr="00606915">
        <w:rPr>
          <w:rFonts w:asciiTheme="minorHAnsi" w:hAnsiTheme="minorHAnsi"/>
          <w:sz w:val="22"/>
          <w:szCs w:val="22"/>
          <w:lang w:val="id-ID"/>
        </w:rPr>
        <w:t>Tabel  5.20. Produksi Perposan Indonesia Tahun 2005-Semester I 2010</w:t>
      </w:r>
    </w:p>
    <w:p w:rsidR="0025459B" w:rsidRPr="00606915" w:rsidRDefault="0025459B" w:rsidP="0025459B">
      <w:pPr>
        <w:rPr>
          <w:rFonts w:asciiTheme="minorHAnsi" w:hAnsiTheme="minorHAnsi"/>
        </w:rPr>
      </w:pPr>
      <w:r w:rsidRPr="00606915">
        <w:rPr>
          <w:rFonts w:asciiTheme="minorHAnsi" w:hAnsiTheme="minorHAnsi"/>
          <w:noProof/>
          <w:lang w:val="id-ID" w:eastAsia="zh-CN"/>
        </w:rPr>
        <w:pict>
          <v:shape id="Picture 5" o:spid="_x0000_i1057" type="#_x0000_t75" style="width:465.65pt;height:165.5pt;visibility:visible;mso-wrap-style:square">
            <v:imagedata r:id="rId50" o:title=""/>
          </v:shape>
        </w:pict>
      </w:r>
    </w:p>
    <w:p w:rsidR="0025459B" w:rsidRPr="00606915" w:rsidRDefault="0025459B" w:rsidP="0025459B">
      <w:pPr>
        <w:rPr>
          <w:rFonts w:asciiTheme="minorHAnsi" w:hAnsiTheme="minorHAnsi"/>
          <w:sz w:val="20"/>
          <w:szCs w:val="20"/>
          <w:lang w:val="id-ID"/>
        </w:rPr>
      </w:pPr>
      <w:r w:rsidRPr="00606915">
        <w:rPr>
          <w:rFonts w:asciiTheme="minorHAnsi" w:hAnsiTheme="minorHAnsi"/>
          <w:sz w:val="20"/>
          <w:szCs w:val="20"/>
          <w:lang w:val="id-ID"/>
        </w:rPr>
        <w:t>*) sampai Juni 2010</w:t>
      </w:r>
    </w:p>
    <w:p w:rsidR="0025459B" w:rsidRPr="00606915" w:rsidRDefault="0025459B" w:rsidP="0025459B">
      <w:pPr>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Untuk produksi pos ke luar negeri, jenis EMS mengalami penurunan paa per</w:t>
      </w:r>
      <w:r w:rsidRPr="00606915">
        <w:rPr>
          <w:rFonts w:asciiTheme="minorHAnsi" w:hAnsiTheme="minorHAnsi"/>
        </w:rPr>
        <w:t>i</w:t>
      </w:r>
      <w:r w:rsidRPr="00606915">
        <w:rPr>
          <w:rFonts w:asciiTheme="minorHAnsi" w:hAnsiTheme="minorHAnsi"/>
          <w:lang w:val="id-ID"/>
        </w:rPr>
        <w:t>ode 2007-2009 rata-rata  59,1% setelah meningkat cukup tinggi pada tahun 2009. Kecederungan produksi yang fluktuatif selain pada produksi EMS juga terjadi untuk jenis surat kilat khusus dan paket kilat khusus. Peningkatan produksi hanya terjadi untuk produksi surat kilat khusus yang cenderung fluktuatif dan dalam periode 2006-2009 meningkat rata-rata 11,5%. Peningkatan paling signifikan terjadi untuk produksi paket kilat khusus yang mencapai 89,7% per tahun. Namun untuk kedua jenis produksi ini kecenderungannya produksinya juga sebenarnya fluktuatif karena pada periode tertentu justru mengalami penurunan.</w:t>
      </w: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606915" w:rsidRDefault="00606915" w:rsidP="0025459B">
      <w:pPr>
        <w:spacing w:after="120"/>
        <w:ind w:left="1418" w:hanging="1418"/>
        <w:jc w:val="center"/>
        <w:rPr>
          <w:rFonts w:asciiTheme="minorHAnsi" w:hAnsiTheme="minorHAnsi"/>
          <w:lang w:val="id-ID"/>
        </w:rPr>
      </w:pPr>
    </w:p>
    <w:p w:rsidR="00606915" w:rsidRDefault="00606915" w:rsidP="0025459B">
      <w:pPr>
        <w:spacing w:after="120"/>
        <w:ind w:left="1418" w:hanging="1418"/>
        <w:jc w:val="center"/>
        <w:rPr>
          <w:rFonts w:asciiTheme="minorHAnsi" w:hAnsiTheme="minorHAnsi"/>
          <w:lang w:val="id-ID"/>
        </w:rPr>
      </w:pPr>
    </w:p>
    <w:p w:rsidR="0025459B" w:rsidRPr="00606915" w:rsidRDefault="0025459B" w:rsidP="0025459B">
      <w:pPr>
        <w:spacing w:after="120"/>
        <w:ind w:left="1418" w:hanging="1418"/>
        <w:jc w:val="center"/>
        <w:rPr>
          <w:rFonts w:asciiTheme="minorHAnsi" w:hAnsiTheme="minorHAnsi"/>
          <w:sz w:val="22"/>
          <w:szCs w:val="22"/>
        </w:rPr>
      </w:pPr>
      <w:r w:rsidRPr="00606915">
        <w:rPr>
          <w:rFonts w:asciiTheme="minorHAnsi" w:hAnsiTheme="minorHAnsi"/>
          <w:sz w:val="22"/>
          <w:szCs w:val="22"/>
          <w:lang w:val="id-ID"/>
        </w:rPr>
        <w:lastRenderedPageBreak/>
        <w:t>Gambar 5.25. Trend Produksi Surat ke Dalam negeri menurut jenis Tahun 2005- Semester I 2010</w:t>
      </w:r>
    </w:p>
    <w:p w:rsidR="0025459B" w:rsidRPr="00606915" w:rsidRDefault="0025459B" w:rsidP="0025459B">
      <w:pPr>
        <w:spacing w:after="120"/>
        <w:ind w:left="1418" w:hanging="1418"/>
        <w:jc w:val="center"/>
        <w:rPr>
          <w:rFonts w:asciiTheme="minorHAnsi" w:hAnsiTheme="minorHAnsi"/>
          <w:lang w:val="id-ID"/>
        </w:rPr>
      </w:pPr>
      <w:r w:rsidRPr="00606915">
        <w:rPr>
          <w:rFonts w:asciiTheme="minorHAnsi" w:hAnsiTheme="minorHAnsi"/>
          <w:noProof/>
          <w:lang w:val="id-ID" w:eastAsia="zh-CN"/>
        </w:rPr>
        <w:pict>
          <v:shape id="Chart 49" o:spid="_x0000_i1056" type="#_x0000_t75" style="width:389.9pt;height:227.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">
            <v:imagedata r:id="rId51" o:title=""/>
            <o:lock v:ext="edit" aspectratio="f"/>
          </v:shape>
        </w:pict>
      </w:r>
    </w:p>
    <w:p w:rsidR="0025459B" w:rsidRPr="00606915" w:rsidRDefault="0025459B" w:rsidP="0025459B">
      <w:pPr>
        <w:spacing w:before="120" w:after="120"/>
        <w:ind w:left="1418" w:hanging="1418"/>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Pada tahun 2010 potensi penurunan produksi masih berpotensi untuk terus berlanjut mengingat produksi surat ke dalam negeri maupun luar negeri dari PT. Pos sampai semester I tahun 2010 masih kurang dari 50% dibanding produksi tahun sebelumnya. Hanya produksi surat biasa dan surat kilat khusus yang memiliki trend produksi sedikit lebih baik dengan pencapai</w:t>
      </w:r>
      <w:r w:rsidRPr="00606915">
        <w:rPr>
          <w:rFonts w:asciiTheme="minorHAnsi" w:hAnsiTheme="minorHAnsi"/>
        </w:rPr>
        <w:t>a</w:t>
      </w:r>
      <w:r w:rsidRPr="00606915">
        <w:rPr>
          <w:rFonts w:asciiTheme="minorHAnsi" w:hAnsiTheme="minorHAnsi"/>
          <w:lang w:val="id-ID"/>
        </w:rPr>
        <w:t xml:space="preserve">n produksi sampai semester 1 tahun 2010 mencapai 46% dari tahun 2009. Untuk produksi pos ke luar negeri, trend penurunan kemungkinan masih akan terjadi pada tahun 2010 khususnya untuk produksi express </w:t>
      </w:r>
      <w:r w:rsidRPr="00606915">
        <w:rPr>
          <w:rFonts w:asciiTheme="minorHAnsi" w:hAnsiTheme="minorHAnsi"/>
        </w:rPr>
        <w:t>p</w:t>
      </w:r>
      <w:r w:rsidRPr="00606915">
        <w:rPr>
          <w:rFonts w:asciiTheme="minorHAnsi" w:hAnsiTheme="minorHAnsi"/>
          <w:lang w:val="id-ID"/>
        </w:rPr>
        <w:t xml:space="preserve">os dan paket pos (biasa maupun cepat). </w:t>
      </w:r>
    </w:p>
    <w:p w:rsidR="0025459B" w:rsidRPr="00606915" w:rsidRDefault="0025459B" w:rsidP="00606915">
      <w:pPr>
        <w:spacing w:line="360" w:lineRule="auto"/>
        <w:jc w:val="both"/>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Jika dilihat trend penurunan yang terjadi pada produksi paket, persaingan yang sangat ketat pada bisnis  jasa kurir dan logistik diduga menjadi faktor penyebab terjadinya penurunan ini. Bahkan dengan semakin dibukanya pasar industri jasa pengiriman yang semakin tidak membedakan antara paket dengan surat (dokumen), maka potensi penurunan produksi akan semakin terjadi jika tidak dilakukan upaya inovasi dan terobosan jasa oleh PT. Pos yang semakin menyesuaikan dengan keinginan pasar.</w:t>
      </w:r>
    </w:p>
    <w:p w:rsidR="0025459B" w:rsidRPr="00606915" w:rsidRDefault="0025459B" w:rsidP="0025459B">
      <w:pPr>
        <w:spacing w:after="120"/>
        <w:ind w:left="1418" w:hanging="1418"/>
        <w:rPr>
          <w:rFonts w:asciiTheme="minorHAnsi" w:hAnsiTheme="minorHAnsi"/>
          <w:lang w:val="id-ID"/>
        </w:rPr>
      </w:pPr>
    </w:p>
    <w:p w:rsidR="0025459B" w:rsidRPr="00606915" w:rsidRDefault="0025459B" w:rsidP="0025459B">
      <w:pPr>
        <w:spacing w:after="120"/>
        <w:ind w:left="1418" w:hanging="1418"/>
        <w:jc w:val="center"/>
        <w:rPr>
          <w:rFonts w:asciiTheme="minorHAnsi" w:hAnsiTheme="minorHAnsi"/>
          <w:lang w:val="id-ID"/>
        </w:rPr>
      </w:pPr>
    </w:p>
    <w:p w:rsidR="0025459B" w:rsidRPr="00606915" w:rsidRDefault="0025459B" w:rsidP="0025459B">
      <w:pPr>
        <w:spacing w:after="120"/>
        <w:ind w:left="1418" w:hanging="1418"/>
        <w:jc w:val="center"/>
        <w:rPr>
          <w:rFonts w:asciiTheme="minorHAnsi" w:hAnsiTheme="minorHAnsi"/>
          <w:lang w:val="id-ID"/>
        </w:rPr>
      </w:pPr>
    </w:p>
    <w:p w:rsidR="0025459B" w:rsidRPr="00606915" w:rsidRDefault="0025459B" w:rsidP="0025459B">
      <w:pPr>
        <w:spacing w:after="120"/>
        <w:ind w:left="1418" w:hanging="1418"/>
        <w:jc w:val="center"/>
        <w:rPr>
          <w:rFonts w:asciiTheme="minorHAnsi" w:hAnsiTheme="minorHAnsi"/>
          <w:lang w:val="id-ID"/>
        </w:rPr>
      </w:pPr>
    </w:p>
    <w:p w:rsidR="0025459B" w:rsidRDefault="0025459B" w:rsidP="0025459B">
      <w:pPr>
        <w:spacing w:after="120"/>
        <w:ind w:left="1418" w:hanging="1418"/>
        <w:jc w:val="center"/>
        <w:rPr>
          <w:rFonts w:asciiTheme="minorHAnsi" w:hAnsiTheme="minorHAnsi"/>
          <w:lang w:val="id-ID"/>
        </w:rPr>
      </w:pPr>
    </w:p>
    <w:p w:rsidR="00606915" w:rsidRDefault="00606915" w:rsidP="0025459B">
      <w:pPr>
        <w:spacing w:after="120"/>
        <w:ind w:left="1418" w:hanging="1418"/>
        <w:jc w:val="center"/>
        <w:rPr>
          <w:rFonts w:asciiTheme="minorHAnsi" w:hAnsiTheme="minorHAnsi"/>
          <w:sz w:val="22"/>
          <w:szCs w:val="22"/>
          <w:lang w:val="id-ID"/>
        </w:rPr>
      </w:pPr>
    </w:p>
    <w:p w:rsidR="0025459B" w:rsidRPr="00606915" w:rsidRDefault="0025459B" w:rsidP="0025459B">
      <w:pPr>
        <w:spacing w:after="120"/>
        <w:ind w:left="1418" w:hanging="1418"/>
        <w:jc w:val="center"/>
        <w:rPr>
          <w:rFonts w:asciiTheme="minorHAnsi" w:hAnsiTheme="minorHAnsi"/>
          <w:sz w:val="22"/>
          <w:szCs w:val="22"/>
          <w:lang w:val="id-ID"/>
        </w:rPr>
      </w:pPr>
      <w:r w:rsidRPr="00606915">
        <w:rPr>
          <w:rFonts w:asciiTheme="minorHAnsi" w:hAnsiTheme="minorHAnsi"/>
          <w:sz w:val="22"/>
          <w:szCs w:val="22"/>
          <w:lang w:val="id-ID"/>
        </w:rPr>
        <w:lastRenderedPageBreak/>
        <w:t>Gambar 5.26. Trend Produksi Surat ke Luar Negeri menurut jenis Tahun 2005- Semester I 2010</w:t>
      </w:r>
    </w:p>
    <w:p w:rsidR="0025459B" w:rsidRPr="00606915" w:rsidRDefault="0025459B" w:rsidP="0025459B">
      <w:pPr>
        <w:spacing w:after="120"/>
        <w:ind w:left="1418" w:hanging="1418"/>
        <w:jc w:val="center"/>
        <w:rPr>
          <w:rFonts w:asciiTheme="minorHAnsi" w:hAnsiTheme="minorHAnsi"/>
          <w:lang w:val="id-ID"/>
        </w:rPr>
      </w:pPr>
      <w:r w:rsidRPr="00606915">
        <w:rPr>
          <w:rFonts w:asciiTheme="minorHAnsi" w:hAnsiTheme="minorHAnsi"/>
          <w:noProof/>
          <w:lang w:val="id-ID" w:eastAsia="zh-CN"/>
        </w:rPr>
        <w:pict>
          <v:shape id="Chart 50" o:spid="_x0000_i1055" type="#_x0000_t75" style="width:364.7pt;height:21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">
            <v:imagedata r:id="rId52" o:title=""/>
            <o:lock v:ext="edit" aspectratio="f"/>
          </v:shape>
        </w:pict>
      </w:r>
    </w:p>
    <w:p w:rsidR="0025459B" w:rsidRPr="00606915" w:rsidRDefault="0025459B" w:rsidP="0025459B">
      <w:pPr>
        <w:spacing w:after="120"/>
        <w:ind w:left="1418" w:hanging="1418"/>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Jika dilihat dari komposisi produk yang dilayani PT. Pos untuk jenis surat, terjadi pergeseran pangsa produksi dari jenis surat biasa ke surat kilat khusus. Pro</w:t>
      </w:r>
      <w:r w:rsidRPr="00606915">
        <w:rPr>
          <w:rFonts w:asciiTheme="minorHAnsi" w:hAnsiTheme="minorHAnsi"/>
        </w:rPr>
        <w:t>d</w:t>
      </w:r>
      <w:r w:rsidRPr="00606915">
        <w:rPr>
          <w:rFonts w:asciiTheme="minorHAnsi" w:hAnsiTheme="minorHAnsi"/>
          <w:lang w:val="id-ID"/>
        </w:rPr>
        <w:t>u</w:t>
      </w:r>
      <w:r w:rsidRPr="00606915">
        <w:rPr>
          <w:rFonts w:asciiTheme="minorHAnsi" w:hAnsiTheme="minorHAnsi"/>
        </w:rPr>
        <w:t>k</w:t>
      </w:r>
      <w:r w:rsidRPr="00606915">
        <w:rPr>
          <w:rFonts w:asciiTheme="minorHAnsi" w:hAnsiTheme="minorHAnsi"/>
          <w:lang w:val="id-ID"/>
        </w:rPr>
        <w:t xml:space="preserve">si surat biasa yang semula mendominasi dengan pangsa produksi mencapai 75% sampai 2006, menurun tajam dan pada tahun 2009 pangsa produksi hanya tinggal 26,7%. Sebaliknya untuk jenis surat kilat khusus mengalami peningkatan dari hanya sekitar 5% pada 2005 dan 2006 menjadi paling besar pangsanya yaitu 61,8% pada 2009. Pada tahun 2010, sampai semester I, komposisi produksi ini masih tidak berbeda banyak dengan komposisi produksi tahun 2009 dimana jenis surat kilat khusus lebih dominan dengan pangsa mencapai 57.7%. </w:t>
      </w:r>
    </w:p>
    <w:p w:rsidR="0025459B" w:rsidRPr="00606915" w:rsidRDefault="0025459B" w:rsidP="00606915">
      <w:pPr>
        <w:spacing w:line="360" w:lineRule="auto"/>
        <w:jc w:val="both"/>
        <w:rPr>
          <w:rFonts w:asciiTheme="minorHAnsi" w:hAnsiTheme="minorHAnsi"/>
          <w:lang w:val="id-ID"/>
        </w:rPr>
      </w:pPr>
    </w:p>
    <w:p w:rsidR="0025459B" w:rsidRPr="00606915" w:rsidRDefault="0025459B" w:rsidP="00606915">
      <w:pPr>
        <w:spacing w:line="360" w:lineRule="auto"/>
        <w:jc w:val="both"/>
        <w:rPr>
          <w:rFonts w:asciiTheme="minorHAnsi" w:hAnsiTheme="minorHAnsi"/>
        </w:rPr>
      </w:pPr>
      <w:r w:rsidRPr="00606915">
        <w:rPr>
          <w:rFonts w:asciiTheme="minorHAnsi" w:hAnsiTheme="minorHAnsi"/>
          <w:lang w:val="id-ID"/>
        </w:rPr>
        <w:t>Pergeseran pangsa produksi ini sebenarnya lebih menunjukkan bahwa jenis surat kilat khusus lebih mampu bersaing di pasar jasa pengiriman surat dan dokumen daripada surat biasa. Apalagi dengan penggunaan internet dalam pengiriman dokumen secara elektronik menyebabkan penggunaan surat biasa untuk dokumen juga mengalami penurunan secara global.  Sementara untuk surat kilat khusus cenderung masih bisa bertahan karena masih dibutuhkan. Disam</w:t>
      </w:r>
      <w:r w:rsidRPr="00606915">
        <w:rPr>
          <w:rFonts w:asciiTheme="minorHAnsi" w:hAnsiTheme="minorHAnsi"/>
        </w:rPr>
        <w:t>p</w:t>
      </w:r>
      <w:r w:rsidRPr="00606915">
        <w:rPr>
          <w:rFonts w:asciiTheme="minorHAnsi" w:hAnsiTheme="minorHAnsi"/>
          <w:lang w:val="id-ID"/>
        </w:rPr>
        <w:t xml:space="preserve">ing itu kantor pos relatif lebih tersebar di semua daerah dan memiliki daya jangkau yang cukup luas untuk menjangkau sampai daerah pedesaan dan lokasi transmigrasi.  </w:t>
      </w: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25459B" w:rsidRDefault="0025459B" w:rsidP="0025459B">
      <w:pPr>
        <w:rPr>
          <w:rFonts w:asciiTheme="minorHAnsi" w:hAnsiTheme="minorHAnsi"/>
          <w:lang w:val="id-ID"/>
        </w:rPr>
      </w:pPr>
    </w:p>
    <w:p w:rsidR="00606915" w:rsidRPr="00606915" w:rsidRDefault="00606915" w:rsidP="0025459B">
      <w:pPr>
        <w:rPr>
          <w:rFonts w:asciiTheme="minorHAnsi" w:hAnsiTheme="minorHAnsi"/>
          <w:lang w:val="id-ID"/>
        </w:rPr>
      </w:pPr>
    </w:p>
    <w:p w:rsidR="0025459B" w:rsidRPr="00606915" w:rsidRDefault="0025459B" w:rsidP="0025459B">
      <w:pPr>
        <w:spacing w:after="120"/>
        <w:ind w:left="1418" w:hanging="1418"/>
        <w:jc w:val="center"/>
        <w:rPr>
          <w:rFonts w:asciiTheme="minorHAnsi" w:hAnsiTheme="minorHAnsi"/>
          <w:sz w:val="22"/>
          <w:szCs w:val="22"/>
        </w:rPr>
      </w:pPr>
      <w:r w:rsidRPr="00606915">
        <w:rPr>
          <w:rFonts w:asciiTheme="minorHAnsi" w:hAnsiTheme="minorHAnsi"/>
          <w:sz w:val="22"/>
          <w:szCs w:val="22"/>
          <w:lang w:val="id-ID"/>
        </w:rPr>
        <w:lastRenderedPageBreak/>
        <w:t>Gambar 5.27. Komposisi Produksi surat ke Dalam Negeri PT. Pos Indonesia 2005 -Semester I 2010</w:t>
      </w:r>
    </w:p>
    <w:p w:rsidR="0025459B" w:rsidRPr="00606915" w:rsidRDefault="0025459B" w:rsidP="0025459B">
      <w:pPr>
        <w:spacing w:after="120"/>
        <w:ind w:left="1418" w:hanging="1418"/>
        <w:jc w:val="center"/>
        <w:rPr>
          <w:rFonts w:asciiTheme="minorHAnsi" w:hAnsiTheme="minorHAnsi"/>
          <w:lang w:val="id-ID"/>
        </w:rPr>
      </w:pPr>
      <w:r w:rsidRPr="00606915">
        <w:rPr>
          <w:rFonts w:asciiTheme="minorHAnsi" w:hAnsiTheme="minorHAnsi"/>
          <w:noProof/>
          <w:lang w:val="id-ID" w:eastAsia="zh-CN"/>
        </w:rPr>
        <w:pict>
          <v:shape id="Chart 51" o:spid="_x0000_i1054" type="#_x0000_t75" style="width:369.35pt;height:222.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">
            <v:imagedata r:id="rId53" o:title="" cropbottom="-73f"/>
            <o:lock v:ext="edit" aspectratio="f"/>
          </v:shape>
        </w:pict>
      </w:r>
    </w:p>
    <w:p w:rsidR="0025459B" w:rsidRPr="00606915" w:rsidRDefault="0025459B" w:rsidP="0025459B">
      <w:pPr>
        <w:ind w:left="1418" w:hanging="1418"/>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Sebagaimana produksi surat, pergeseran pangsa produksi juga terjadi untuk jenis paket dari paket biasa ke paket kilat khusus. Produksi paket kilat biasa yang semula sangat dominan dan sampai 2007 pangsa produksinya mencapai 97,4%, menurun hingga tinggal 24,8% pada 2009. Sebaliknya untuk paket kilat khusus pangsa produksinya meningkat tajam dari 2,6% pada 2007 menjadi 75,2% pada 2009. Namun pada semester I 2009, pangsa produksi paket biasa kembali meningkat  menjadi 59,3% dan lebih dominan daripada paket kilat khusus.</w:t>
      </w:r>
    </w:p>
    <w:p w:rsidR="0025459B" w:rsidRPr="00606915" w:rsidRDefault="0025459B" w:rsidP="0025459B">
      <w:pPr>
        <w:ind w:left="1418" w:hanging="1418"/>
        <w:rPr>
          <w:rFonts w:asciiTheme="minorHAnsi" w:hAnsiTheme="minorHAnsi"/>
          <w:lang w:val="id-ID"/>
        </w:rPr>
      </w:pPr>
    </w:p>
    <w:p w:rsidR="0025459B" w:rsidRPr="00606915" w:rsidRDefault="0025459B" w:rsidP="0025459B">
      <w:pPr>
        <w:ind w:left="1418" w:hanging="1418"/>
        <w:rPr>
          <w:rFonts w:asciiTheme="minorHAnsi" w:hAnsiTheme="minorHAnsi"/>
          <w:sz w:val="22"/>
          <w:szCs w:val="22"/>
        </w:rPr>
      </w:pPr>
      <w:r w:rsidRPr="00606915">
        <w:rPr>
          <w:rFonts w:asciiTheme="minorHAnsi" w:hAnsiTheme="minorHAnsi"/>
          <w:sz w:val="22"/>
          <w:szCs w:val="22"/>
          <w:lang w:val="id-ID"/>
        </w:rPr>
        <w:t>Gambar 5.28. Komposisi Produksi Paket Pos ke Dalam Negeri PT. Pos Indonesia 2005 - Semester I 201</w:t>
      </w:r>
      <w:r w:rsidRPr="00606915">
        <w:rPr>
          <w:rFonts w:asciiTheme="minorHAnsi" w:hAnsiTheme="minorHAnsi"/>
          <w:sz w:val="22"/>
          <w:szCs w:val="22"/>
        </w:rPr>
        <w:t>0</w:t>
      </w:r>
    </w:p>
    <w:p w:rsidR="0025459B" w:rsidRPr="00606915" w:rsidRDefault="0025459B" w:rsidP="0025459B">
      <w:pPr>
        <w:spacing w:after="120"/>
        <w:ind w:left="1418" w:hanging="1418"/>
        <w:jc w:val="center"/>
        <w:rPr>
          <w:rFonts w:asciiTheme="minorHAnsi" w:hAnsiTheme="minorHAnsi"/>
        </w:rPr>
      </w:pPr>
      <w:r w:rsidRPr="00606915">
        <w:rPr>
          <w:rFonts w:asciiTheme="minorHAnsi" w:hAnsiTheme="minorHAnsi"/>
          <w:noProof/>
          <w:lang w:val="id-ID" w:eastAsia="zh-CN"/>
        </w:rPr>
        <w:pict>
          <v:shape id="Chart 52" o:spid="_x0000_i1053" type="#_x0000_t75" style="width:343.15pt;height:2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">
            <v:imagedata r:id="rId54" o:title=""/>
            <o:lock v:ext="edit" aspectratio="f"/>
          </v:shape>
        </w:pict>
      </w:r>
    </w:p>
    <w:p w:rsidR="0025459B" w:rsidRPr="00606915" w:rsidRDefault="0025459B" w:rsidP="0025459B">
      <w:pPr>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lastRenderedPageBreak/>
        <w:t>Berbeda dengan produksi surat dan paket ke dalam negeri, tidak terjadi pergeseran pangsa produksi yang signifikan untuk produksi surat maupun paket ke luar negeri. Untuk produksi surat ke luar negeri, hanya terjadi sedikit pergeseran dengan semakin besar dan domina</w:t>
      </w:r>
      <w:r w:rsidRPr="00606915">
        <w:rPr>
          <w:rFonts w:asciiTheme="minorHAnsi" w:hAnsiTheme="minorHAnsi"/>
        </w:rPr>
        <w:t>n</w:t>
      </w:r>
      <w:r w:rsidRPr="00606915">
        <w:rPr>
          <w:rFonts w:asciiTheme="minorHAnsi" w:hAnsiTheme="minorHAnsi"/>
          <w:lang w:val="id-ID"/>
        </w:rPr>
        <w:t>nya pangsa produksi EMS dibanding pos ekspress. Pangsa produksi EMS yang pada tahun 2005 sudah mencapai 81,5%, pada tahun 2009 semakin meningkat menjadi 90,9%. Bahkan pada semester I 2010 sudah mencapai 95.4%. Sebali</w:t>
      </w:r>
      <w:r w:rsidRPr="00606915">
        <w:rPr>
          <w:rFonts w:asciiTheme="minorHAnsi" w:hAnsiTheme="minorHAnsi"/>
        </w:rPr>
        <w:t>k</w:t>
      </w:r>
      <w:r w:rsidRPr="00606915">
        <w:rPr>
          <w:rFonts w:asciiTheme="minorHAnsi" w:hAnsiTheme="minorHAnsi"/>
          <w:lang w:val="id-ID"/>
        </w:rPr>
        <w:t>nya untuk pos eks</w:t>
      </w:r>
      <w:r w:rsidRPr="00606915">
        <w:rPr>
          <w:rFonts w:asciiTheme="minorHAnsi" w:hAnsiTheme="minorHAnsi"/>
        </w:rPr>
        <w:t>p</w:t>
      </w:r>
      <w:r w:rsidRPr="00606915">
        <w:rPr>
          <w:rFonts w:asciiTheme="minorHAnsi" w:hAnsiTheme="minorHAnsi"/>
          <w:lang w:val="id-ID"/>
        </w:rPr>
        <w:t>ress semakin menurun dari 18,5% pad</w:t>
      </w:r>
      <w:r w:rsidRPr="00606915">
        <w:rPr>
          <w:rFonts w:asciiTheme="minorHAnsi" w:hAnsiTheme="minorHAnsi"/>
        </w:rPr>
        <w:t>a</w:t>
      </w:r>
      <w:r w:rsidRPr="00606915">
        <w:rPr>
          <w:rFonts w:asciiTheme="minorHAnsi" w:hAnsiTheme="minorHAnsi"/>
          <w:lang w:val="id-ID"/>
        </w:rPr>
        <w:t xml:space="preserve"> 2005 menjadi hanya 9,1%  dan pada semester I 2010 bahkan hanya 4,6%.</w:t>
      </w:r>
    </w:p>
    <w:p w:rsidR="0025459B" w:rsidRPr="00606915" w:rsidRDefault="0025459B" w:rsidP="0025459B">
      <w:pPr>
        <w:spacing w:after="120"/>
        <w:ind w:left="1418" w:hanging="1418"/>
        <w:rPr>
          <w:rFonts w:asciiTheme="minorHAnsi" w:hAnsiTheme="minorHAnsi"/>
          <w:lang w:val="id-ID"/>
        </w:rPr>
      </w:pPr>
    </w:p>
    <w:p w:rsidR="0025459B" w:rsidRPr="00606915" w:rsidRDefault="0025459B" w:rsidP="0025459B">
      <w:pPr>
        <w:spacing w:after="120"/>
        <w:ind w:left="1418" w:hanging="698"/>
        <w:rPr>
          <w:rFonts w:asciiTheme="minorHAnsi" w:hAnsiTheme="minorHAnsi"/>
          <w:sz w:val="22"/>
          <w:szCs w:val="22"/>
        </w:rPr>
      </w:pPr>
      <w:r w:rsidRPr="00606915">
        <w:rPr>
          <w:rFonts w:asciiTheme="minorHAnsi" w:hAnsiTheme="minorHAnsi"/>
          <w:sz w:val="22"/>
          <w:szCs w:val="22"/>
          <w:lang w:val="id-ID"/>
        </w:rPr>
        <w:t>Gambar 5.29. Komposisi Surat Pos ke Luar Negeri PT. Pos Indonesia 2005 - Semester I 2010</w:t>
      </w:r>
    </w:p>
    <w:p w:rsidR="0025459B" w:rsidRPr="00606915" w:rsidRDefault="0025459B" w:rsidP="0025459B">
      <w:pPr>
        <w:spacing w:after="120"/>
        <w:ind w:left="1418" w:hanging="1418"/>
        <w:jc w:val="center"/>
        <w:rPr>
          <w:rFonts w:asciiTheme="minorHAnsi" w:hAnsiTheme="minorHAnsi"/>
          <w:lang w:val="id-ID"/>
        </w:rPr>
      </w:pPr>
      <w:r w:rsidRPr="00606915">
        <w:rPr>
          <w:rFonts w:asciiTheme="minorHAnsi" w:hAnsiTheme="minorHAnsi"/>
          <w:noProof/>
          <w:lang w:val="id-ID" w:eastAsia="zh-CN"/>
        </w:rPr>
        <w:pict>
          <v:shape id="_x0000_i1052" type="#_x0000_t75" style="width:334.75pt;height:21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">
            <v:imagedata r:id="rId55" o:title=""/>
            <o:lock v:ext="edit" aspectratio="f"/>
          </v:shape>
        </w:pict>
      </w:r>
    </w:p>
    <w:p w:rsidR="0025459B" w:rsidRPr="00606915" w:rsidRDefault="0025459B" w:rsidP="0025459B">
      <w:pPr>
        <w:ind w:left="1418" w:hanging="1418"/>
        <w:rPr>
          <w:rFonts w:asciiTheme="minorHAnsi" w:hAnsiTheme="minorHAnsi"/>
          <w:b/>
        </w:rPr>
      </w:pPr>
    </w:p>
    <w:p w:rsidR="0025459B" w:rsidRPr="00606915" w:rsidRDefault="0025459B" w:rsidP="0025459B">
      <w:pPr>
        <w:ind w:left="1418" w:hanging="1418"/>
        <w:rPr>
          <w:rFonts w:asciiTheme="minorHAnsi" w:hAnsiTheme="minorHAnsi"/>
          <w:b/>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Untuk paket pos, pangsa produksi untuk paket pos cepat meningkat pesat dalam dua tahun terakhir dari 16,9%pada 2005 kemudian menurun  hanya 1,5% dan meningkat kembali menjadi 37,1%. Peningkatan ini terus bertahan pada semester I 2010 dengan pangsa produksi mencapai 37,5%. Sementara untuk paket pos biasa, pangsa produksinya menurun dari 83,1% pada 2005 menjadi 62,9% pada tahun 2009. Namun patut diingat bahwa pergeseran pangsa produksi ini lebih disebabkan oleh penurunan produksi paket pos cepat luar negeri yang lebih kecil daripada penurunan pada paket pos biasa luar negeri yang menurun sangat tajam.</w:t>
      </w:r>
    </w:p>
    <w:p w:rsidR="0025459B" w:rsidRPr="00606915" w:rsidRDefault="0025459B" w:rsidP="0025459B">
      <w:pPr>
        <w:rPr>
          <w:rFonts w:asciiTheme="minorHAnsi" w:hAnsiTheme="minorHAnsi"/>
          <w:b/>
          <w:lang w:val="id-ID"/>
        </w:rPr>
      </w:pPr>
    </w:p>
    <w:p w:rsidR="0025459B" w:rsidRPr="00606915" w:rsidRDefault="0025459B" w:rsidP="0025459B">
      <w:pPr>
        <w:ind w:left="1418" w:hanging="1418"/>
        <w:rPr>
          <w:rFonts w:asciiTheme="minorHAnsi" w:hAnsiTheme="minorHAnsi"/>
          <w:b/>
          <w:lang w:val="id-ID"/>
        </w:rPr>
      </w:pPr>
    </w:p>
    <w:p w:rsidR="0025459B" w:rsidRPr="00606915" w:rsidRDefault="0025459B" w:rsidP="0025459B">
      <w:pPr>
        <w:rPr>
          <w:rFonts w:asciiTheme="minorHAnsi" w:hAnsiTheme="minorHAnsi"/>
          <w:b/>
          <w:lang w:val="id-ID"/>
        </w:rPr>
      </w:pPr>
    </w:p>
    <w:p w:rsidR="0025459B" w:rsidRPr="00606915" w:rsidRDefault="0025459B" w:rsidP="0025459B">
      <w:pPr>
        <w:ind w:left="1418" w:hanging="1418"/>
        <w:jc w:val="center"/>
        <w:rPr>
          <w:rFonts w:asciiTheme="minorHAnsi" w:hAnsiTheme="minorHAnsi"/>
          <w:sz w:val="22"/>
          <w:szCs w:val="22"/>
        </w:rPr>
      </w:pPr>
      <w:r w:rsidRPr="00606915">
        <w:rPr>
          <w:rFonts w:asciiTheme="minorHAnsi" w:hAnsiTheme="minorHAnsi"/>
          <w:sz w:val="22"/>
          <w:szCs w:val="22"/>
          <w:lang w:val="id-ID"/>
        </w:rPr>
        <w:lastRenderedPageBreak/>
        <w:t>Gambar 5.30. Komposisi Paket Pos ke Luar Negeri PT. Pos Indonesia 2005- Semester I 2010</w:t>
      </w:r>
    </w:p>
    <w:p w:rsidR="0025459B" w:rsidRPr="00606915" w:rsidRDefault="0025459B" w:rsidP="0025459B">
      <w:pPr>
        <w:ind w:left="1418" w:hanging="1418"/>
        <w:jc w:val="center"/>
        <w:rPr>
          <w:rFonts w:asciiTheme="minorHAnsi" w:hAnsiTheme="minorHAnsi"/>
        </w:rPr>
      </w:pPr>
    </w:p>
    <w:p w:rsidR="0025459B" w:rsidRPr="00606915" w:rsidRDefault="0025459B" w:rsidP="0025459B">
      <w:pPr>
        <w:spacing w:after="120"/>
        <w:ind w:left="1418" w:hanging="1418"/>
        <w:jc w:val="center"/>
        <w:rPr>
          <w:rFonts w:asciiTheme="minorHAnsi" w:hAnsiTheme="minorHAnsi"/>
          <w:lang w:val="id-ID"/>
        </w:rPr>
      </w:pPr>
      <w:r w:rsidRPr="00606915">
        <w:rPr>
          <w:rFonts w:asciiTheme="minorHAnsi" w:hAnsiTheme="minorHAnsi"/>
          <w:noProof/>
          <w:lang w:val="id-ID" w:eastAsia="zh-CN"/>
        </w:rPr>
        <w:pict>
          <v:shape id="Chart 53" o:spid="_x0000_i1051" type="#_x0000_t75" style="width:352.5pt;height:21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">
            <v:imagedata r:id="rId56" o:title=""/>
            <o:lock v:ext="edit" aspectratio="f"/>
          </v:shape>
        </w:pict>
      </w:r>
    </w:p>
    <w:p w:rsidR="0025459B" w:rsidRPr="00606915" w:rsidRDefault="0025459B" w:rsidP="0025459B">
      <w:pPr>
        <w:spacing w:after="120"/>
        <w:ind w:left="1418" w:hanging="1418"/>
        <w:jc w:val="center"/>
        <w:rPr>
          <w:rFonts w:asciiTheme="minorHAnsi" w:hAnsiTheme="minorHAnsi"/>
          <w:lang w:val="id-ID"/>
        </w:rPr>
      </w:pPr>
    </w:p>
    <w:p w:rsidR="0025459B" w:rsidRPr="00606915" w:rsidRDefault="0025459B" w:rsidP="0025459B">
      <w:pPr>
        <w:ind w:left="1418" w:hanging="1418"/>
        <w:rPr>
          <w:rFonts w:asciiTheme="minorHAnsi" w:hAnsiTheme="minorHAnsi"/>
          <w:lang w:val="id-ID"/>
        </w:rPr>
      </w:pPr>
    </w:p>
    <w:p w:rsidR="0025459B" w:rsidRPr="00606915" w:rsidRDefault="0025459B" w:rsidP="00606915">
      <w:pPr>
        <w:spacing w:line="360" w:lineRule="auto"/>
        <w:jc w:val="both"/>
        <w:rPr>
          <w:rFonts w:asciiTheme="minorHAnsi" w:hAnsiTheme="minorHAnsi"/>
          <w:b/>
          <w:lang w:val="id-ID"/>
        </w:rPr>
      </w:pPr>
      <w:r w:rsidRPr="00606915">
        <w:rPr>
          <w:rFonts w:asciiTheme="minorHAnsi" w:hAnsiTheme="minorHAnsi"/>
          <w:b/>
        </w:rPr>
        <w:t>a</w:t>
      </w:r>
      <w:r w:rsidRPr="00606915">
        <w:rPr>
          <w:rFonts w:asciiTheme="minorHAnsi" w:hAnsiTheme="minorHAnsi"/>
          <w:b/>
          <w:lang w:val="id-ID"/>
        </w:rPr>
        <w:t xml:space="preserve">. </w:t>
      </w:r>
      <w:r w:rsidR="00606915">
        <w:rPr>
          <w:rFonts w:asciiTheme="minorHAnsi" w:hAnsiTheme="minorHAnsi"/>
          <w:b/>
          <w:lang w:val="id-ID"/>
        </w:rPr>
        <w:t xml:space="preserve"> </w:t>
      </w:r>
      <w:r w:rsidRPr="00606915">
        <w:rPr>
          <w:rFonts w:asciiTheme="minorHAnsi" w:hAnsiTheme="minorHAnsi"/>
          <w:b/>
          <w:lang w:val="id-ID"/>
        </w:rPr>
        <w:t>Produksi Pos Reguler dari Luar Negeri</w:t>
      </w:r>
    </w:p>
    <w:p w:rsidR="0025459B" w:rsidRDefault="0025459B" w:rsidP="00606915">
      <w:pPr>
        <w:spacing w:line="360" w:lineRule="auto"/>
        <w:jc w:val="both"/>
        <w:rPr>
          <w:rFonts w:asciiTheme="minorHAnsi" w:hAnsiTheme="minorHAnsi"/>
          <w:lang w:val="id-ID"/>
        </w:rPr>
      </w:pPr>
      <w:r w:rsidRPr="00606915">
        <w:rPr>
          <w:rFonts w:asciiTheme="minorHAnsi" w:hAnsiTheme="minorHAnsi"/>
          <w:lang w:val="id-ID"/>
        </w:rPr>
        <w:t>Produksi pos dalam bentuk surat dari luar negeri melalui PT. Pos juga mengalami penurunan yang tajam dari 2007 ke 2008. Produksi surat pos udara luar negeri menurut 57% pada 2008, sementara untuk surat pos laut dari luar negeri mengalami penurunan 42%. Untuk produksi lain seperti EMS, paket pos udara dan paket pos laut dari luar negeri mengalami peningkatan. EMS meningkat 152% pada 2008 sementara paket pos udara dari luar negeri bahkan meningkat sampai 391%. Produksi kedua jenis ini potensial untuk meningkat lebih tinggi lagi mengingat sampai Juni 2009 volumenya sudah melebihi produksi pada 2008. Hanya paket pos laut dari luar negeri yang mengalami peningkatan rendah yaitu hanya 4,6%.  Keunggulan PT. Pos sebenarnya terletak pada kemampuan untuk menjangkau wilayah yang sangat luas bahkan sampai ke pelosok (kecamatan, desa, lokasi transmigrasi). Sehingga ketika masyarakat membutuhkan pelayanan yang cepat dan menjangkau wilayah yang jauh, pelayanan PT. Pos menjadi pilihan yang utama.</w:t>
      </w:r>
    </w:p>
    <w:p w:rsidR="00606915" w:rsidRPr="00606915" w:rsidRDefault="00606915" w:rsidP="00606915">
      <w:pPr>
        <w:spacing w:line="360" w:lineRule="auto"/>
        <w:jc w:val="both"/>
        <w:rPr>
          <w:rFonts w:asciiTheme="minorHAnsi" w:hAnsiTheme="minorHAnsi"/>
          <w:lang w:val="id-ID"/>
        </w:rPr>
      </w:pPr>
      <w:r w:rsidRPr="00606915">
        <w:rPr>
          <w:rFonts w:asciiTheme="minorHAnsi" w:hAnsiTheme="minorHAnsi"/>
          <w:noProof/>
          <w:sz w:val="22"/>
          <w:szCs w:val="22"/>
          <w:lang w:val="id-ID" w:eastAsia="zh-CN"/>
        </w:rPr>
        <w:pict>
          <v:roundrect id="_x0000_s2082" style="position:absolute;left:0;text-align:left;margin-left:53.55pt;margin-top:20.4pt;width:338.7pt;height:101.9pt;z-index:11" arcsize="10923f" fillcolor="#f79646" strokecolor="#f79646" strokeweight="10pt">
            <v:stroke linestyle="thinThin"/>
            <v:shadow color="#868686"/>
            <v:textbox>
              <w:txbxContent>
                <w:p w:rsidR="00461951" w:rsidRPr="0015518F" w:rsidRDefault="00461951" w:rsidP="00606915">
                  <w:pPr>
                    <w:jc w:val="both"/>
                    <w:rPr>
                      <w:rFonts w:ascii="Tahoma" w:hAnsi="Tahoma" w:cs="Tahoma"/>
                      <w:lang w:val="id-ID"/>
                    </w:rPr>
                  </w:pPr>
                  <w:r>
                    <w:rPr>
                      <w:rFonts w:ascii="Tahoma" w:hAnsi="Tahoma" w:cs="Tahoma"/>
                      <w:lang w:val="id-ID"/>
                    </w:rPr>
                    <w:t xml:space="preserve">Keunggulan PT. Pos terletak pada kemampuan menjangkau wilayah sampai ke pelosok melalui sarana pos yang dimiliki. Keunggulan inilah yang perlu dimanfaatkan dengan menjual produk yang inovatif dan cepat dengan mengandalkan jaringan sarana yag luas </w:t>
                  </w:r>
                </w:p>
              </w:txbxContent>
            </v:textbox>
          </v:roundrect>
        </w:pict>
      </w:r>
    </w:p>
    <w:p w:rsidR="0025459B" w:rsidRPr="00606915" w:rsidRDefault="0025459B" w:rsidP="0025459B">
      <w:pPr>
        <w:rPr>
          <w:rFonts w:asciiTheme="minorHAnsi" w:hAnsiTheme="minorHAnsi"/>
        </w:rPr>
      </w:pPr>
    </w:p>
    <w:p w:rsidR="0025459B" w:rsidRPr="00606915" w:rsidRDefault="0025459B" w:rsidP="0025459B">
      <w:pPr>
        <w:rPr>
          <w:rFonts w:asciiTheme="minorHAnsi" w:hAnsiTheme="minorHAnsi"/>
        </w:rPr>
      </w:pPr>
    </w:p>
    <w:p w:rsidR="0025459B" w:rsidRPr="00606915" w:rsidRDefault="0025459B" w:rsidP="0025459B">
      <w:pPr>
        <w:rPr>
          <w:rFonts w:asciiTheme="minorHAnsi" w:hAnsiTheme="minorHAnsi"/>
        </w:rPr>
      </w:pPr>
    </w:p>
    <w:p w:rsidR="0025459B" w:rsidRPr="00606915" w:rsidRDefault="0025459B" w:rsidP="0025459B">
      <w:pPr>
        <w:rPr>
          <w:rFonts w:asciiTheme="minorHAnsi" w:hAnsiTheme="minorHAnsi"/>
        </w:rPr>
      </w:pPr>
    </w:p>
    <w:p w:rsidR="0025459B" w:rsidRPr="00606915" w:rsidRDefault="0025459B" w:rsidP="0025459B">
      <w:pPr>
        <w:rPr>
          <w:rFonts w:asciiTheme="minorHAnsi" w:hAnsiTheme="minorHAnsi"/>
        </w:rPr>
      </w:pPr>
    </w:p>
    <w:p w:rsidR="0025459B" w:rsidRDefault="0025459B" w:rsidP="0025459B">
      <w:pPr>
        <w:rPr>
          <w:rFonts w:asciiTheme="minorHAnsi" w:hAnsiTheme="minorHAnsi"/>
          <w:lang w:val="id-ID"/>
        </w:rPr>
      </w:pPr>
    </w:p>
    <w:p w:rsidR="00606915" w:rsidRPr="00606915" w:rsidRDefault="00606915" w:rsidP="0025459B">
      <w:pPr>
        <w:rPr>
          <w:rFonts w:asciiTheme="minorHAnsi" w:hAnsiTheme="minorHAnsi"/>
          <w:lang w:val="id-ID"/>
        </w:rPr>
      </w:pPr>
    </w:p>
    <w:p w:rsidR="0025459B" w:rsidRPr="00606915" w:rsidRDefault="0025459B" w:rsidP="00606915">
      <w:pPr>
        <w:spacing w:after="120"/>
        <w:jc w:val="center"/>
        <w:rPr>
          <w:rFonts w:asciiTheme="minorHAnsi" w:hAnsiTheme="minorHAnsi"/>
          <w:sz w:val="22"/>
          <w:szCs w:val="22"/>
        </w:rPr>
      </w:pPr>
      <w:r w:rsidRPr="00606915">
        <w:rPr>
          <w:rFonts w:asciiTheme="minorHAnsi" w:hAnsiTheme="minorHAnsi"/>
          <w:sz w:val="22"/>
          <w:szCs w:val="22"/>
          <w:lang w:val="id-ID"/>
        </w:rPr>
        <w:lastRenderedPageBreak/>
        <w:t>Tabel  5.21. Produksi Surat Pos dari Luar Negeri Indonesia Tahun 2004- 2009</w:t>
      </w:r>
    </w:p>
    <w:p w:rsidR="0025459B" w:rsidRPr="00606915" w:rsidRDefault="0025459B" w:rsidP="0025459B">
      <w:pPr>
        <w:spacing w:after="120"/>
        <w:rPr>
          <w:rFonts w:asciiTheme="minorHAnsi" w:hAnsiTheme="minorHAnsi"/>
          <w:sz w:val="18"/>
          <w:szCs w:val="18"/>
          <w:lang w:val="id-ID"/>
        </w:rPr>
      </w:pPr>
      <w:r w:rsidRPr="00606915">
        <w:rPr>
          <w:rFonts w:asciiTheme="minorHAnsi" w:hAnsiTheme="minorHAnsi"/>
          <w:sz w:val="20"/>
          <w:szCs w:val="20"/>
          <w:lang w:val="id-ID"/>
        </w:rPr>
        <w:object w:dxaOrig="9819" w:dyaOrig="2419">
          <v:shape id="_x0000_i1040" type="#_x0000_t75" style="width:461.9pt;height:121.55pt" o:ole="">
            <v:imagedata r:id="rId57" o:title=""/>
          </v:shape>
          <o:OLEObject Type="Embed" ProgID="Excel.Sheet.12" ShapeID="_x0000_i1040" DrawAspect="Content" ObjectID="_1350194633" r:id="rId58"/>
        </w:object>
      </w:r>
      <w:r w:rsidRPr="00606915">
        <w:rPr>
          <w:rFonts w:asciiTheme="minorHAnsi" w:hAnsiTheme="minorHAnsi"/>
          <w:sz w:val="18"/>
          <w:szCs w:val="18"/>
          <w:lang w:val="id-ID"/>
        </w:rPr>
        <w:t>*) sampai Juni 2009</w:t>
      </w:r>
    </w:p>
    <w:p w:rsidR="0025459B" w:rsidRPr="00606915" w:rsidRDefault="0025459B" w:rsidP="0025459B">
      <w:pPr>
        <w:spacing w:after="120"/>
        <w:ind w:left="720" w:firstLine="720"/>
        <w:rPr>
          <w:rFonts w:asciiTheme="minorHAnsi" w:hAnsiTheme="minorHAnsi"/>
          <w:sz w:val="22"/>
          <w:szCs w:val="22"/>
        </w:rPr>
      </w:pPr>
      <w:r w:rsidRPr="00606915">
        <w:rPr>
          <w:rFonts w:asciiTheme="minorHAnsi" w:hAnsiTheme="minorHAnsi"/>
          <w:sz w:val="22"/>
          <w:szCs w:val="22"/>
          <w:lang w:val="id-ID"/>
        </w:rPr>
        <w:t>Gambar 5.31. Trend Produksi Pos dari Luar Negeri Tahun 2004-2009</w:t>
      </w:r>
    </w:p>
    <w:p w:rsidR="0025459B" w:rsidRPr="00606915" w:rsidRDefault="0025459B" w:rsidP="0025459B">
      <w:pPr>
        <w:jc w:val="center"/>
        <w:rPr>
          <w:rFonts w:asciiTheme="minorHAnsi" w:hAnsiTheme="minorHAnsi"/>
          <w:sz w:val="20"/>
          <w:szCs w:val="20"/>
          <w:lang w:val="id-ID"/>
        </w:rPr>
      </w:pPr>
      <w:r w:rsidRPr="00606915">
        <w:rPr>
          <w:rFonts w:asciiTheme="minorHAnsi" w:hAnsiTheme="minorHAnsi"/>
          <w:noProof/>
          <w:sz w:val="20"/>
          <w:szCs w:val="20"/>
          <w:lang w:val="id-ID" w:eastAsia="zh-CN"/>
        </w:rPr>
        <w:pict>
          <v:shape id="Picture 29" o:spid="_x0000_i1050" type="#_x0000_t75" style="width:355.3pt;height:186.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">
            <v:imagedata r:id="rId59" o:title="" cropbottom="-71f"/>
            <o:lock v:ext="edit" aspectratio="f"/>
          </v:shape>
        </w:pict>
      </w:r>
    </w:p>
    <w:p w:rsidR="0025459B" w:rsidRPr="00606915" w:rsidRDefault="0025459B" w:rsidP="0025459B">
      <w:pPr>
        <w:jc w:val="center"/>
        <w:rPr>
          <w:rFonts w:asciiTheme="minorHAnsi" w:hAnsiTheme="minorHAnsi"/>
          <w:sz w:val="20"/>
          <w:szCs w:val="20"/>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Gambar 5.31 menunjukkan trend produksi perposan dari PT. Pos dalam lima tahun terakhir. Dari gambar tersebut terlihat trend penurunan yang tajam terutama untuk surat pos luar negeri dan paket pos laut luar negeri. Terlihat hanya paket pos udara dari luar negeri dan EMS yang mengalami peningkatan namun volume produksinya terutama untuk EMS masih sangat kecil. Sehingga pengaruh peningkatannya tidak signifikan dibanding penurunan yang terjadi pada surat dan paket pos laut dari luar negeri. Dari trend ini juga terlihat bahwa penurunan terjadi pada pengiriman pelayanan dari luar negeri yang tidak dalam waktu cepat, namun volumenya selama ini cukup tinggi.</w:t>
      </w:r>
    </w:p>
    <w:p w:rsidR="0025459B" w:rsidRPr="00606915" w:rsidRDefault="0025459B" w:rsidP="00606915">
      <w:pPr>
        <w:spacing w:line="360" w:lineRule="auto"/>
        <w:jc w:val="both"/>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Jika dilihat dari proporsi produksi untuk surat maupun paket pos dari luar negeri, penurunan yang terjadi juga menyebabkan terjadinya pergeseran dalam pangsa produksi surat dan paket pos dari luar negeri. Produksi surat dari luar negeri yang semula didominasi surat pos laut dengan pangsa lebih dari 94%, proporsinya semakin berkurang dan sampai Juni 2009, pangsanya tinggal 76% pada 2009. Sebaliknya pangsa EMS meningkat dari semula kurang dari 5% menjadi 20,7%.</w:t>
      </w:r>
    </w:p>
    <w:p w:rsidR="0025459B" w:rsidRPr="00606915" w:rsidRDefault="0025459B" w:rsidP="0025459B">
      <w:pPr>
        <w:spacing w:after="120"/>
        <w:ind w:firstLine="720"/>
        <w:jc w:val="center"/>
        <w:rPr>
          <w:rFonts w:asciiTheme="minorHAnsi" w:hAnsiTheme="minorHAnsi"/>
          <w:sz w:val="22"/>
          <w:szCs w:val="22"/>
        </w:rPr>
      </w:pPr>
      <w:r w:rsidRPr="00606915">
        <w:rPr>
          <w:rFonts w:asciiTheme="minorHAnsi" w:hAnsiTheme="minorHAnsi"/>
          <w:sz w:val="22"/>
          <w:szCs w:val="22"/>
          <w:lang w:val="id-ID"/>
        </w:rPr>
        <w:lastRenderedPageBreak/>
        <w:t>Gambar 5.32. Proporsi Produksi Surat dari Luar Negeri Tahun 2004-2009</w:t>
      </w:r>
    </w:p>
    <w:p w:rsidR="0025459B" w:rsidRPr="00606915" w:rsidRDefault="0025459B" w:rsidP="0025459B">
      <w:pPr>
        <w:jc w:val="center"/>
        <w:rPr>
          <w:rFonts w:asciiTheme="minorHAnsi" w:hAnsiTheme="minorHAnsi"/>
          <w:sz w:val="20"/>
          <w:szCs w:val="20"/>
          <w:lang w:val="id-ID"/>
        </w:rPr>
      </w:pPr>
      <w:r w:rsidRPr="00606915">
        <w:rPr>
          <w:rFonts w:asciiTheme="minorHAnsi" w:hAnsiTheme="minorHAnsi"/>
          <w:noProof/>
          <w:sz w:val="20"/>
          <w:szCs w:val="20"/>
          <w:lang w:val="id-ID" w:eastAsia="zh-CN"/>
        </w:rPr>
        <w:pict>
          <v:shape id="Picture 30" o:spid="_x0000_i1049" type="#_x0000_t75" style="width:365.6pt;height:22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">
            <v:imagedata r:id="rId60" o:title=""/>
            <o:lock v:ext="edit" aspectratio="f"/>
          </v:shape>
        </w:pict>
      </w:r>
    </w:p>
    <w:p w:rsidR="0025459B" w:rsidRPr="00606915" w:rsidRDefault="0025459B" w:rsidP="0025459B">
      <w:pPr>
        <w:jc w:val="center"/>
        <w:rPr>
          <w:rFonts w:asciiTheme="minorHAnsi" w:hAnsiTheme="minorHAnsi"/>
          <w:sz w:val="20"/>
          <w:szCs w:val="20"/>
          <w:lang w:val="id-ID"/>
        </w:rPr>
      </w:pPr>
    </w:p>
    <w:p w:rsidR="0025459B" w:rsidRPr="00606915" w:rsidRDefault="0025459B" w:rsidP="0025459B">
      <w:pPr>
        <w:rPr>
          <w:rFonts w:asciiTheme="minorHAnsi" w:hAnsiTheme="minorHAnsi"/>
          <w:lang w:val="id-ID"/>
        </w:rPr>
      </w:pPr>
    </w:p>
    <w:p w:rsidR="0025459B" w:rsidRPr="00606915" w:rsidRDefault="0025459B" w:rsidP="00606915">
      <w:pPr>
        <w:spacing w:line="360" w:lineRule="auto"/>
        <w:jc w:val="both"/>
        <w:rPr>
          <w:rFonts w:asciiTheme="minorHAnsi" w:hAnsiTheme="minorHAnsi"/>
          <w:lang w:val="id-ID"/>
        </w:rPr>
      </w:pPr>
      <w:r w:rsidRPr="00606915">
        <w:rPr>
          <w:rFonts w:asciiTheme="minorHAnsi" w:hAnsiTheme="minorHAnsi"/>
          <w:lang w:val="id-ID"/>
        </w:rPr>
        <w:t xml:space="preserve">Pergeseran juga terjadi untuk pangsa produksi paket pos dari luar negeri antara paket pos laut dengan paket pos udara. Produksi yang semula lebih dominan paket pos laut luar negeri dengan pangsa lebih dari 80% mulai berkurang sejak 2008 dan pada 2009 pangsanya menjadi 44,8%.  Sebaliknya produksi paket pos udara mengalami peningkatan dan pangsanya terus meningkat sehinga pada 2009, produksi paket pos udara dari luar negeri lebih tinggi dari produksi paket laut dengan pangsa mencapai 55,2%. </w:t>
      </w:r>
    </w:p>
    <w:p w:rsidR="0025459B" w:rsidRPr="00606915" w:rsidRDefault="0025459B" w:rsidP="0025459B">
      <w:pPr>
        <w:rPr>
          <w:rFonts w:asciiTheme="minorHAnsi" w:hAnsiTheme="minorHAnsi"/>
          <w:lang w:val="id-ID"/>
        </w:rPr>
      </w:pPr>
      <w:r w:rsidRPr="00606915">
        <w:rPr>
          <w:rFonts w:asciiTheme="minorHAnsi" w:hAnsiTheme="minorHAnsi"/>
          <w:noProof/>
          <w:lang w:val="id-ID" w:eastAsia="zh-CN"/>
        </w:rPr>
        <w:pict>
          <v:roundrect id="_x0000_s2074" style="position:absolute;margin-left:48.95pt;margin-top:3.15pt;width:328.2pt;height:79.95pt;z-index:3" arcsize="10923f" fillcolor="#f79646" strokecolor="#f2f2f2" strokeweight="3pt">
            <v:shadow on="t" type="perspective" color="#974706" opacity=".5" offset="1pt" offset2="-1pt"/>
            <v:textbox>
              <w:txbxContent>
                <w:p w:rsidR="00461951" w:rsidRPr="003D4504" w:rsidRDefault="00461951" w:rsidP="00606915">
                  <w:pPr>
                    <w:jc w:val="both"/>
                    <w:rPr>
                      <w:rFonts w:ascii="Tahoma" w:hAnsi="Tahoma" w:cs="Tahoma"/>
                    </w:rPr>
                  </w:pPr>
                  <w:r w:rsidRPr="003D4504">
                    <w:rPr>
                      <w:rFonts w:ascii="Tahoma" w:hAnsi="Tahoma" w:cs="Tahoma"/>
                      <w:lang w:val="id-ID"/>
                    </w:rPr>
                    <w:t>Pergeseran ini menunjukkan masyarakat cenderung hanya memilih pelayanan dari PT. Pos untuk pelayanan yang lebih cepat karena PT. Pos memiliki keunggulan jangkauan pelayanan yang lebih luas dan jauh</w:t>
                  </w:r>
                </w:p>
              </w:txbxContent>
            </v:textbox>
          </v:roundrect>
        </w:pict>
      </w: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25459B" w:rsidRPr="00606915" w:rsidRDefault="0025459B" w:rsidP="0025459B">
      <w:pPr>
        <w:rPr>
          <w:rFonts w:asciiTheme="minorHAnsi" w:hAnsiTheme="minorHAnsi"/>
          <w:lang w:val="id-ID"/>
        </w:rPr>
      </w:pPr>
    </w:p>
    <w:p w:rsidR="0025459B" w:rsidRPr="00606915" w:rsidRDefault="0025459B" w:rsidP="0025459B">
      <w:pPr>
        <w:spacing w:after="120"/>
        <w:ind w:firstLine="720"/>
        <w:rPr>
          <w:rFonts w:asciiTheme="minorHAnsi" w:hAnsiTheme="minorHAnsi"/>
          <w:lang w:val="id-ID"/>
        </w:rPr>
      </w:pPr>
    </w:p>
    <w:p w:rsidR="0025459B" w:rsidRPr="00606915" w:rsidRDefault="0025459B" w:rsidP="00F945C4">
      <w:pPr>
        <w:spacing w:line="360" w:lineRule="auto"/>
        <w:jc w:val="both"/>
        <w:rPr>
          <w:rFonts w:asciiTheme="minorHAnsi" w:hAnsiTheme="minorHAnsi"/>
          <w:b/>
          <w:lang w:val="id-ID"/>
        </w:rPr>
      </w:pPr>
      <w:r w:rsidRPr="00606915">
        <w:rPr>
          <w:rFonts w:asciiTheme="minorHAnsi" w:hAnsiTheme="minorHAnsi"/>
          <w:b/>
        </w:rPr>
        <w:t>b</w:t>
      </w:r>
      <w:r w:rsidRPr="00606915">
        <w:rPr>
          <w:rFonts w:asciiTheme="minorHAnsi" w:hAnsiTheme="minorHAnsi"/>
          <w:b/>
          <w:lang w:val="id-ID"/>
        </w:rPr>
        <w:t>.</w:t>
      </w:r>
      <w:r w:rsidR="00606915">
        <w:rPr>
          <w:rFonts w:asciiTheme="minorHAnsi" w:hAnsiTheme="minorHAnsi"/>
          <w:b/>
          <w:lang w:val="id-ID"/>
        </w:rPr>
        <w:t xml:space="preserve">  </w:t>
      </w:r>
      <w:r w:rsidRPr="00606915">
        <w:rPr>
          <w:rFonts w:asciiTheme="minorHAnsi" w:hAnsiTheme="minorHAnsi"/>
          <w:b/>
          <w:lang w:val="id-ID"/>
        </w:rPr>
        <w:t xml:space="preserve"> Pos Express dan AdMail</w:t>
      </w:r>
    </w:p>
    <w:p w:rsidR="0025459B" w:rsidRPr="00606915" w:rsidRDefault="0025459B" w:rsidP="00F945C4">
      <w:pPr>
        <w:spacing w:line="360" w:lineRule="auto"/>
        <w:jc w:val="both"/>
        <w:rPr>
          <w:rFonts w:asciiTheme="minorHAnsi" w:hAnsiTheme="minorHAnsi"/>
          <w:lang w:val="id-ID"/>
        </w:rPr>
      </w:pPr>
      <w:r w:rsidRPr="00606915">
        <w:rPr>
          <w:rFonts w:asciiTheme="minorHAnsi" w:hAnsiTheme="minorHAnsi"/>
          <w:lang w:val="id-ID"/>
        </w:rPr>
        <w:t>Pada kelompok produk pos ekspress dan Ad Mail, setelah mengalami peningkatan pada tahun 2009, produksi kiriman pos eks</w:t>
      </w:r>
      <w:r w:rsidRPr="00606915">
        <w:rPr>
          <w:rFonts w:asciiTheme="minorHAnsi" w:hAnsiTheme="minorHAnsi"/>
        </w:rPr>
        <w:t>p</w:t>
      </w:r>
      <w:r w:rsidRPr="00606915">
        <w:rPr>
          <w:rFonts w:asciiTheme="minorHAnsi" w:hAnsiTheme="minorHAnsi"/>
          <w:lang w:val="id-ID"/>
        </w:rPr>
        <w:t>ress berpotensi mengalami penurunan tajam pada tahun 2010. Setelah meningkat sebesar 27,5% pada tahun 2009, produksi pada tahun 2010 cenderung rendah. Sampai semester I tahun 2010, produksi kiriman pos ekspress dari PT. Pos baru mencapai 11% dari produksi tahun sebelumnya. Dengan kondisi demikian maka produksi pos eksress ini berpotensi untuk menurun tajam dibanding tahun sebelumnya.</w:t>
      </w:r>
    </w:p>
    <w:p w:rsidR="0025459B" w:rsidRPr="00606915" w:rsidRDefault="0025459B" w:rsidP="0025459B">
      <w:pPr>
        <w:spacing w:after="120"/>
        <w:rPr>
          <w:rFonts w:asciiTheme="minorHAnsi" w:hAnsiTheme="minorHAnsi"/>
        </w:rPr>
      </w:pPr>
    </w:p>
    <w:p w:rsidR="0025459B" w:rsidRPr="00F945C4" w:rsidRDefault="0025459B" w:rsidP="0025459B">
      <w:pPr>
        <w:spacing w:after="120"/>
        <w:ind w:firstLine="720"/>
        <w:jc w:val="center"/>
        <w:rPr>
          <w:rFonts w:asciiTheme="minorHAnsi" w:hAnsiTheme="minorHAnsi"/>
          <w:sz w:val="22"/>
          <w:szCs w:val="22"/>
        </w:rPr>
      </w:pPr>
      <w:r w:rsidRPr="00F945C4">
        <w:rPr>
          <w:rFonts w:asciiTheme="minorHAnsi" w:hAnsiTheme="minorHAnsi"/>
          <w:sz w:val="22"/>
          <w:szCs w:val="22"/>
          <w:lang w:val="id-ID"/>
        </w:rPr>
        <w:lastRenderedPageBreak/>
        <w:t>Gambar 5.33. Proporsi Produksi Paket dari Luar Negeri Tahun 2004 -2009</w:t>
      </w:r>
    </w:p>
    <w:p w:rsidR="0025459B" w:rsidRPr="00606915" w:rsidRDefault="0025459B" w:rsidP="0025459B">
      <w:pPr>
        <w:jc w:val="center"/>
        <w:rPr>
          <w:rFonts w:asciiTheme="minorHAnsi" w:hAnsiTheme="minorHAnsi"/>
          <w:sz w:val="20"/>
          <w:szCs w:val="20"/>
        </w:rPr>
      </w:pPr>
      <w:r w:rsidRPr="00606915">
        <w:rPr>
          <w:rFonts w:asciiTheme="minorHAnsi" w:hAnsiTheme="minorHAnsi"/>
          <w:noProof/>
          <w:sz w:val="20"/>
          <w:szCs w:val="20"/>
          <w:lang w:val="id-ID" w:eastAsia="zh-CN"/>
        </w:rPr>
        <w:pict>
          <v:shape id="Picture 31" o:spid="_x0000_i1048" type="#_x0000_t75" style="width:359.05pt;height:21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">
            <v:imagedata r:id="rId61" o:title=""/>
            <o:lock v:ext="edit" aspectratio="f"/>
          </v:shape>
        </w:pict>
      </w:r>
    </w:p>
    <w:p w:rsidR="0025459B" w:rsidRPr="00606915" w:rsidRDefault="0025459B" w:rsidP="0025459B">
      <w:pPr>
        <w:spacing w:after="120"/>
        <w:ind w:left="1418" w:hanging="1418"/>
        <w:jc w:val="center"/>
        <w:rPr>
          <w:rFonts w:asciiTheme="minorHAnsi" w:hAnsiTheme="minorHAnsi"/>
          <w:lang w:val="id-ID"/>
        </w:rPr>
      </w:pPr>
    </w:p>
    <w:p w:rsidR="0025459B" w:rsidRPr="00F945C4" w:rsidRDefault="0025459B" w:rsidP="00F945C4">
      <w:pPr>
        <w:spacing w:after="120"/>
        <w:jc w:val="center"/>
        <w:rPr>
          <w:rFonts w:asciiTheme="minorHAnsi" w:hAnsiTheme="minorHAnsi"/>
          <w:sz w:val="22"/>
          <w:szCs w:val="22"/>
        </w:rPr>
      </w:pPr>
      <w:r w:rsidRPr="00F945C4">
        <w:rPr>
          <w:rFonts w:asciiTheme="minorHAnsi" w:hAnsiTheme="minorHAnsi"/>
          <w:sz w:val="22"/>
          <w:szCs w:val="22"/>
          <w:lang w:val="id-ID"/>
        </w:rPr>
        <w:t>Tabel 5.22 Produksi Pos Express PT. Pos Tahun 2005-2009</w:t>
      </w:r>
    </w:p>
    <w:tbl>
      <w:tblPr>
        <w:tblW w:w="9081" w:type="dxa"/>
        <w:tblInd w:w="103" w:type="dxa"/>
        <w:tblLook w:val="04A0"/>
      </w:tblPr>
      <w:tblGrid>
        <w:gridCol w:w="568"/>
        <w:gridCol w:w="1989"/>
        <w:gridCol w:w="1276"/>
        <w:gridCol w:w="885"/>
        <w:gridCol w:w="885"/>
        <w:gridCol w:w="885"/>
        <w:gridCol w:w="885"/>
        <w:gridCol w:w="885"/>
        <w:gridCol w:w="823"/>
      </w:tblGrid>
      <w:tr w:rsidR="0025459B" w:rsidRPr="00606915" w:rsidTr="00F945C4">
        <w:trPr>
          <w:trHeight w:val="315"/>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b/>
                <w:bCs/>
                <w:lang w:val="id-ID" w:eastAsia="zh-CN"/>
              </w:rPr>
            </w:pPr>
            <w:r w:rsidRPr="00606915">
              <w:rPr>
                <w:rFonts w:asciiTheme="minorHAnsi" w:hAnsiTheme="minorHAnsi"/>
                <w:b/>
                <w:bCs/>
                <w:lang w:val="id-ID" w:eastAsia="zh-CN"/>
              </w:rPr>
              <w:t>No.</w:t>
            </w:r>
          </w:p>
        </w:tc>
        <w:tc>
          <w:tcPr>
            <w:tcW w:w="1989"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b/>
                <w:bCs/>
                <w:lang w:val="id-ID" w:eastAsia="zh-CN"/>
              </w:rPr>
            </w:pPr>
            <w:r w:rsidRPr="00606915">
              <w:rPr>
                <w:rFonts w:asciiTheme="minorHAnsi" w:hAnsiTheme="minorHAnsi"/>
                <w:b/>
                <w:bCs/>
                <w:lang w:val="id-ID" w:eastAsia="zh-CN"/>
              </w:rPr>
              <w:t>Jenis</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b/>
                <w:bCs/>
                <w:lang w:val="id-ID" w:eastAsia="zh-CN"/>
              </w:rPr>
            </w:pPr>
            <w:r w:rsidRPr="00606915">
              <w:rPr>
                <w:rFonts w:asciiTheme="minorHAnsi" w:hAnsiTheme="minorHAnsi"/>
                <w:b/>
                <w:bCs/>
                <w:lang w:val="id-ID" w:eastAsia="zh-CN"/>
              </w:rPr>
              <w:t>Satuan</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2005</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2006</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2007</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2008</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2009</w:t>
            </w:r>
          </w:p>
        </w:tc>
        <w:tc>
          <w:tcPr>
            <w:tcW w:w="823"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jc w:val="center"/>
              <w:rPr>
                <w:rFonts w:asciiTheme="minorHAnsi" w:hAnsiTheme="minorHAnsi"/>
                <w:b/>
                <w:bCs/>
                <w:lang w:val="id-ID" w:eastAsia="zh-CN"/>
              </w:rPr>
            </w:pPr>
            <w:r w:rsidRPr="00606915">
              <w:rPr>
                <w:rFonts w:asciiTheme="minorHAnsi" w:hAnsiTheme="minorHAnsi"/>
                <w:b/>
                <w:bCs/>
                <w:lang w:val="id-ID" w:eastAsia="zh-CN"/>
              </w:rPr>
              <w:t>2010*</w:t>
            </w:r>
          </w:p>
        </w:tc>
      </w:tr>
      <w:tr w:rsidR="0025459B" w:rsidRPr="00606915" w:rsidTr="00F945C4">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b/>
                <w:bCs/>
                <w:lang w:val="id-ID" w:eastAsia="zh-CN"/>
              </w:rPr>
            </w:pPr>
            <w:r w:rsidRPr="00606915">
              <w:rPr>
                <w:rFonts w:asciiTheme="minorHAnsi" w:hAnsiTheme="minorHAnsi"/>
                <w:b/>
                <w:bCs/>
                <w:lang w:val="id-ID" w:eastAsia="zh-CN"/>
              </w:rPr>
              <w:t>1</w:t>
            </w:r>
          </w:p>
        </w:tc>
        <w:tc>
          <w:tcPr>
            <w:tcW w:w="1989"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b/>
                <w:bCs/>
                <w:lang w:val="id-ID" w:eastAsia="zh-CN"/>
              </w:rPr>
            </w:pPr>
            <w:r w:rsidRPr="00606915">
              <w:rPr>
                <w:rFonts w:asciiTheme="minorHAnsi" w:hAnsiTheme="minorHAnsi"/>
                <w:b/>
                <w:bCs/>
                <w:lang w:val="id-ID" w:eastAsia="zh-CN"/>
              </w:rPr>
              <w:t>Pos Express</w:t>
            </w:r>
          </w:p>
        </w:tc>
        <w:tc>
          <w:tcPr>
            <w:tcW w:w="1276"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23"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r>
      <w:tr w:rsidR="0025459B" w:rsidRPr="00606915" w:rsidTr="00F945C4">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1989"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Kiriman Pos Ekspress</w:t>
            </w:r>
          </w:p>
        </w:tc>
        <w:tc>
          <w:tcPr>
            <w:tcW w:w="1276"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ind w:right="-108"/>
              <w:rPr>
                <w:rFonts w:asciiTheme="minorHAnsi" w:hAnsiTheme="minorHAnsi"/>
                <w:lang w:val="id-ID" w:eastAsia="zh-CN"/>
              </w:rPr>
            </w:pPr>
            <w:r w:rsidRPr="00606915">
              <w:rPr>
                <w:rFonts w:asciiTheme="minorHAnsi" w:hAnsiTheme="minorHAnsi"/>
                <w:lang w:val="id-ID" w:eastAsia="zh-CN"/>
              </w:rPr>
              <w:t>ribu pucuk</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  8.896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16.549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54.010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10.540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13.436 </w:t>
            </w:r>
          </w:p>
        </w:tc>
        <w:tc>
          <w:tcPr>
            <w:tcW w:w="823"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 1.583 </w:t>
            </w:r>
          </w:p>
        </w:tc>
      </w:tr>
      <w:tr w:rsidR="0025459B" w:rsidRPr="00606915" w:rsidTr="00F945C4">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jc w:val="right"/>
              <w:rPr>
                <w:rFonts w:asciiTheme="minorHAnsi" w:hAnsiTheme="minorHAnsi"/>
                <w:b/>
                <w:bCs/>
                <w:lang w:val="id-ID" w:eastAsia="zh-CN"/>
              </w:rPr>
            </w:pPr>
            <w:r w:rsidRPr="00606915">
              <w:rPr>
                <w:rFonts w:asciiTheme="minorHAnsi" w:hAnsiTheme="minorHAnsi"/>
                <w:b/>
                <w:bCs/>
                <w:lang w:val="id-ID" w:eastAsia="zh-CN"/>
              </w:rPr>
              <w:t>2</w:t>
            </w:r>
          </w:p>
        </w:tc>
        <w:tc>
          <w:tcPr>
            <w:tcW w:w="1989"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b/>
                <w:bCs/>
                <w:lang w:val="id-ID" w:eastAsia="zh-CN"/>
              </w:rPr>
            </w:pPr>
            <w:r w:rsidRPr="00606915">
              <w:rPr>
                <w:rFonts w:asciiTheme="minorHAnsi" w:hAnsiTheme="minorHAnsi"/>
                <w:b/>
                <w:bCs/>
                <w:lang w:val="id-ID" w:eastAsia="zh-CN"/>
              </w:rPr>
              <w:t>Admail Pos</w:t>
            </w:r>
          </w:p>
        </w:tc>
        <w:tc>
          <w:tcPr>
            <w:tcW w:w="1276"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ind w:right="-108"/>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85" w:type="dxa"/>
            <w:tcBorders>
              <w:top w:val="nil"/>
              <w:left w:val="nil"/>
              <w:bottom w:val="nil"/>
              <w:right w:val="nil"/>
            </w:tcBorders>
            <w:shd w:val="clear" w:color="auto" w:fill="auto"/>
            <w:noWrap/>
            <w:vAlign w:val="bottom"/>
            <w:hideMark/>
          </w:tcPr>
          <w:p w:rsidR="0025459B" w:rsidRPr="00606915" w:rsidRDefault="0025459B" w:rsidP="0025459B">
            <w:pPr>
              <w:rPr>
                <w:rFonts w:asciiTheme="minorHAnsi" w:hAnsiTheme="minorHAnsi"/>
                <w:lang w:val="id-ID" w:eastAsia="zh-CN"/>
              </w:rPr>
            </w:pPr>
          </w:p>
        </w:tc>
        <w:tc>
          <w:tcPr>
            <w:tcW w:w="885"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823"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r>
      <w:tr w:rsidR="0025459B" w:rsidRPr="00606915" w:rsidTr="00F945C4">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1989"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Esensial Mail</w:t>
            </w:r>
          </w:p>
        </w:tc>
        <w:tc>
          <w:tcPr>
            <w:tcW w:w="1276"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ind w:right="-108"/>
              <w:rPr>
                <w:rFonts w:asciiTheme="minorHAnsi" w:hAnsiTheme="minorHAnsi"/>
                <w:lang w:val="id-ID" w:eastAsia="zh-CN"/>
              </w:rPr>
            </w:pPr>
            <w:r w:rsidRPr="00606915">
              <w:rPr>
                <w:rFonts w:asciiTheme="minorHAnsi" w:hAnsiTheme="minorHAnsi"/>
                <w:lang w:val="id-ID" w:eastAsia="zh-CN"/>
              </w:rPr>
              <w:t>ribu pucuk</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  3.037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  2.678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29.101 </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N.A</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N.A </w:t>
            </w:r>
          </w:p>
        </w:tc>
        <w:tc>
          <w:tcPr>
            <w:tcW w:w="823"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N.A </w:t>
            </w:r>
          </w:p>
        </w:tc>
      </w:tr>
      <w:tr w:rsidR="0025459B" w:rsidRPr="00606915" w:rsidTr="00F945C4">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w:t>
            </w:r>
          </w:p>
        </w:tc>
        <w:tc>
          <w:tcPr>
            <w:tcW w:w="1989"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Advertising Mail</w:t>
            </w:r>
          </w:p>
        </w:tc>
        <w:tc>
          <w:tcPr>
            <w:tcW w:w="1276"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ind w:right="-108"/>
              <w:rPr>
                <w:rFonts w:asciiTheme="minorHAnsi" w:hAnsiTheme="minorHAnsi"/>
                <w:lang w:val="id-ID" w:eastAsia="zh-CN"/>
              </w:rPr>
            </w:pPr>
            <w:r w:rsidRPr="00606915">
              <w:rPr>
                <w:rFonts w:asciiTheme="minorHAnsi" w:hAnsiTheme="minorHAnsi"/>
                <w:lang w:val="id-ID" w:eastAsia="zh-CN"/>
              </w:rPr>
              <w:t>ribu pucuk</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51.499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17.501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xml:space="preserve">12.158 </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 N.A</w:t>
            </w:r>
          </w:p>
        </w:tc>
        <w:tc>
          <w:tcPr>
            <w:tcW w:w="885"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N.A </w:t>
            </w:r>
          </w:p>
        </w:tc>
        <w:tc>
          <w:tcPr>
            <w:tcW w:w="823" w:type="dxa"/>
            <w:tcBorders>
              <w:top w:val="nil"/>
              <w:left w:val="nil"/>
              <w:bottom w:val="single" w:sz="4" w:space="0" w:color="auto"/>
              <w:right w:val="single" w:sz="4" w:space="0" w:color="auto"/>
            </w:tcBorders>
            <w:shd w:val="clear" w:color="auto" w:fill="auto"/>
            <w:noWrap/>
            <w:vAlign w:val="bottom"/>
            <w:hideMark/>
          </w:tcPr>
          <w:p w:rsidR="0025459B" w:rsidRPr="00606915" w:rsidRDefault="0025459B" w:rsidP="0025459B">
            <w:pPr>
              <w:rPr>
                <w:rFonts w:asciiTheme="minorHAnsi" w:hAnsiTheme="minorHAnsi"/>
                <w:lang w:val="id-ID" w:eastAsia="zh-CN"/>
              </w:rPr>
            </w:pPr>
            <w:r w:rsidRPr="00606915">
              <w:rPr>
                <w:rFonts w:asciiTheme="minorHAnsi" w:hAnsiTheme="minorHAnsi"/>
                <w:lang w:val="id-ID" w:eastAsia="zh-CN"/>
              </w:rPr>
              <w:t>N.A </w:t>
            </w:r>
          </w:p>
        </w:tc>
      </w:tr>
    </w:tbl>
    <w:p w:rsidR="0025459B" w:rsidRPr="00606915" w:rsidRDefault="0025459B" w:rsidP="0025459B">
      <w:pPr>
        <w:jc w:val="center"/>
        <w:rPr>
          <w:rFonts w:asciiTheme="minorHAnsi" w:hAnsiTheme="minorHAnsi"/>
          <w:sz w:val="20"/>
          <w:szCs w:val="20"/>
          <w:lang w:val="id-ID"/>
        </w:rPr>
      </w:pPr>
    </w:p>
    <w:p w:rsidR="0025459B" w:rsidRPr="00606915" w:rsidRDefault="0025459B" w:rsidP="0025459B">
      <w:pPr>
        <w:spacing w:after="120"/>
        <w:ind w:left="1418" w:hanging="1418"/>
        <w:jc w:val="center"/>
        <w:rPr>
          <w:rFonts w:asciiTheme="minorHAnsi" w:hAnsiTheme="minorHAnsi"/>
          <w:lang w:val="id-ID"/>
        </w:rPr>
      </w:pPr>
    </w:p>
    <w:p w:rsidR="0025459B" w:rsidRPr="00606915" w:rsidRDefault="0025459B" w:rsidP="00F945C4">
      <w:pPr>
        <w:spacing w:line="360" w:lineRule="auto"/>
        <w:jc w:val="both"/>
        <w:rPr>
          <w:rFonts w:asciiTheme="minorHAnsi" w:hAnsiTheme="minorHAnsi"/>
          <w:b/>
          <w:bCs/>
          <w:lang w:val="id-ID"/>
        </w:rPr>
      </w:pPr>
      <w:r w:rsidRPr="00606915">
        <w:rPr>
          <w:rFonts w:asciiTheme="minorHAnsi" w:hAnsiTheme="minorHAnsi"/>
          <w:b/>
          <w:bCs/>
          <w:lang w:val="id-ID"/>
        </w:rPr>
        <w:t>5</w:t>
      </w:r>
      <w:r w:rsidRPr="00606915">
        <w:rPr>
          <w:rFonts w:asciiTheme="minorHAnsi" w:hAnsiTheme="minorHAnsi"/>
          <w:b/>
          <w:bCs/>
        </w:rPr>
        <w:t>.</w:t>
      </w:r>
      <w:r w:rsidRPr="00606915">
        <w:rPr>
          <w:rFonts w:asciiTheme="minorHAnsi" w:hAnsiTheme="minorHAnsi"/>
          <w:b/>
          <w:bCs/>
          <w:lang w:val="id-ID"/>
        </w:rPr>
        <w:t>3</w:t>
      </w:r>
      <w:r w:rsidRPr="00606915">
        <w:rPr>
          <w:rFonts w:asciiTheme="minorHAnsi" w:hAnsiTheme="minorHAnsi"/>
          <w:b/>
          <w:bCs/>
        </w:rPr>
        <w:t>.4.</w:t>
      </w:r>
      <w:r w:rsidRPr="00606915">
        <w:rPr>
          <w:rFonts w:asciiTheme="minorHAnsi" w:hAnsiTheme="minorHAnsi"/>
          <w:b/>
          <w:bCs/>
        </w:rPr>
        <w:tab/>
        <w:t>PSO</w:t>
      </w:r>
    </w:p>
    <w:p w:rsidR="0025459B" w:rsidRPr="00606915" w:rsidRDefault="0025459B" w:rsidP="00F945C4">
      <w:pPr>
        <w:spacing w:line="360" w:lineRule="auto"/>
        <w:jc w:val="both"/>
        <w:rPr>
          <w:rFonts w:asciiTheme="minorHAnsi" w:hAnsiTheme="minorHAnsi"/>
          <w:lang w:val="id-ID"/>
        </w:rPr>
      </w:pPr>
      <w:r w:rsidRPr="00606915">
        <w:rPr>
          <w:rFonts w:asciiTheme="minorHAnsi" w:hAnsiTheme="minorHAnsi"/>
          <w:lang w:val="id-ID"/>
        </w:rPr>
        <w:t xml:space="preserve">Dalam rangka menjalankan misi tanggungjawab pelayanan universal, PT. Pos juga melaksanakan kegiatan tersebut dengan menjadikan sejumlah Kantor Pos Cabang Luar Kota (KPCLK)/Kantor Pos Layanan Publik Universal (KPLPU) </w:t>
      </w:r>
      <w:r w:rsidRPr="00606915">
        <w:rPr>
          <w:rFonts w:asciiTheme="minorHAnsi" w:hAnsiTheme="minorHAnsi"/>
        </w:rPr>
        <w:t xml:space="preserve">untuk </w:t>
      </w:r>
      <w:r w:rsidRPr="00606915">
        <w:rPr>
          <w:rFonts w:asciiTheme="minorHAnsi" w:hAnsiTheme="minorHAnsi"/>
          <w:lang w:val="id-ID"/>
        </w:rPr>
        <w:t>menjalankan pelayanan tersebut dengan dukungan bantuan PSO (public service obligation). Jumlah KPCLK/KPLPU yang mendapat bantuan PSO mengalami peningkatan dari tahun-ketahun sejalan dengan upaya meningkatkan keterjangkauan pelayanan pos kepada masyarakat melalui kantor pos. Namun peningkatan yang terjadi cenderung rendah karena peningkatan jumlah KPCLK/KPLPU yang diselenggarakan PT. Pos juga tidak banyak terjadi. Setelah meningkat sebesar 0,4% pada tahun 2008 dan stagnan pada tahun 2009, jumlah KPCLK/KPLPU kembali meningkat sebesar 0,6% sampai semester I tahun 2010.</w:t>
      </w:r>
    </w:p>
    <w:p w:rsidR="0025459B" w:rsidRPr="00606915" w:rsidRDefault="0025459B" w:rsidP="0025459B">
      <w:pPr>
        <w:ind w:left="1418" w:hanging="1418"/>
        <w:jc w:val="center"/>
        <w:rPr>
          <w:rFonts w:asciiTheme="minorHAnsi" w:hAnsiTheme="minorHAnsi"/>
          <w:lang w:val="id-ID"/>
        </w:rPr>
      </w:pPr>
    </w:p>
    <w:p w:rsidR="00F945C4" w:rsidRDefault="00F945C4" w:rsidP="0025459B">
      <w:pPr>
        <w:spacing w:after="120"/>
        <w:jc w:val="center"/>
        <w:rPr>
          <w:rFonts w:asciiTheme="minorHAnsi" w:hAnsiTheme="minorHAnsi"/>
          <w:lang w:val="id-ID"/>
        </w:rPr>
      </w:pPr>
    </w:p>
    <w:p w:rsidR="0025459B" w:rsidRPr="00F945C4" w:rsidRDefault="0025459B" w:rsidP="0025459B">
      <w:pPr>
        <w:spacing w:after="120"/>
        <w:jc w:val="center"/>
        <w:rPr>
          <w:rFonts w:asciiTheme="minorHAnsi" w:hAnsiTheme="minorHAnsi"/>
          <w:sz w:val="22"/>
          <w:szCs w:val="22"/>
          <w:lang w:val="id-ID"/>
        </w:rPr>
      </w:pPr>
      <w:r w:rsidRPr="00F945C4">
        <w:rPr>
          <w:rFonts w:asciiTheme="minorHAnsi" w:hAnsiTheme="minorHAnsi"/>
          <w:sz w:val="22"/>
          <w:szCs w:val="22"/>
        </w:rPr>
        <w:lastRenderedPageBreak/>
        <w:t xml:space="preserve">Tabel </w:t>
      </w:r>
      <w:r w:rsidRPr="00F945C4">
        <w:rPr>
          <w:rFonts w:asciiTheme="minorHAnsi" w:hAnsiTheme="minorHAnsi"/>
          <w:sz w:val="22"/>
          <w:szCs w:val="22"/>
          <w:lang w:val="id-ID"/>
        </w:rPr>
        <w:t>5</w:t>
      </w:r>
      <w:r w:rsidRPr="00F945C4">
        <w:rPr>
          <w:rFonts w:asciiTheme="minorHAnsi" w:hAnsiTheme="minorHAnsi"/>
          <w:sz w:val="22"/>
          <w:szCs w:val="22"/>
        </w:rPr>
        <w:t>.</w:t>
      </w:r>
      <w:r w:rsidRPr="00F945C4">
        <w:rPr>
          <w:rFonts w:asciiTheme="minorHAnsi" w:hAnsiTheme="minorHAnsi"/>
          <w:sz w:val="22"/>
          <w:szCs w:val="22"/>
          <w:lang w:val="id-ID"/>
        </w:rPr>
        <w:t>23</w:t>
      </w:r>
      <w:r w:rsidRPr="00F945C4">
        <w:rPr>
          <w:rFonts w:asciiTheme="minorHAnsi" w:hAnsiTheme="minorHAnsi"/>
          <w:sz w:val="22"/>
          <w:szCs w:val="22"/>
        </w:rPr>
        <w:t xml:space="preserve"> Jumlah KPCLK</w:t>
      </w:r>
      <w:r w:rsidRPr="00F945C4">
        <w:rPr>
          <w:rFonts w:asciiTheme="minorHAnsi" w:hAnsiTheme="minorHAnsi"/>
          <w:sz w:val="22"/>
          <w:szCs w:val="22"/>
          <w:lang w:val="id-ID"/>
        </w:rPr>
        <w:t>/KPLPU</w:t>
      </w:r>
      <w:r w:rsidRPr="00F945C4">
        <w:rPr>
          <w:rFonts w:asciiTheme="minorHAnsi" w:hAnsiTheme="minorHAnsi"/>
          <w:sz w:val="22"/>
          <w:szCs w:val="22"/>
        </w:rPr>
        <w:t xml:space="preserve"> dari tahun 200</w:t>
      </w:r>
      <w:r w:rsidRPr="00F945C4">
        <w:rPr>
          <w:rFonts w:asciiTheme="minorHAnsi" w:hAnsiTheme="minorHAnsi"/>
          <w:sz w:val="22"/>
          <w:szCs w:val="22"/>
          <w:lang w:val="id-ID"/>
        </w:rPr>
        <w:t xml:space="preserve">4 </w:t>
      </w:r>
      <w:r w:rsidRPr="00F945C4">
        <w:rPr>
          <w:rFonts w:asciiTheme="minorHAnsi" w:hAnsiTheme="minorHAnsi"/>
          <w:sz w:val="22"/>
          <w:szCs w:val="22"/>
        </w:rPr>
        <w:t>–</w:t>
      </w:r>
      <w:r w:rsidRPr="00F945C4">
        <w:rPr>
          <w:rFonts w:asciiTheme="minorHAnsi" w:hAnsiTheme="minorHAnsi"/>
          <w:sz w:val="22"/>
          <w:szCs w:val="22"/>
          <w:lang w:val="id-ID"/>
        </w:rPr>
        <w:t xml:space="preserve"> Semester I </w:t>
      </w:r>
      <w:r w:rsidRPr="00F945C4">
        <w:rPr>
          <w:rFonts w:asciiTheme="minorHAnsi" w:hAnsiTheme="minorHAnsi"/>
          <w:sz w:val="22"/>
          <w:szCs w:val="22"/>
        </w:rPr>
        <w:t>20</w:t>
      </w:r>
      <w:r w:rsidRPr="00F945C4">
        <w:rPr>
          <w:rFonts w:asciiTheme="minorHAnsi" w:hAnsiTheme="minorHAnsi"/>
          <w:sz w:val="22"/>
          <w:szCs w:val="22"/>
          <w:lang w:val="id-ID"/>
        </w:rPr>
        <w:t>10</w:t>
      </w:r>
      <w:r w:rsidRPr="00F945C4">
        <w:rPr>
          <w:rFonts w:asciiTheme="minorHAnsi" w:hAnsiTheme="minorHAnsi"/>
          <w:sz w:val="22"/>
          <w:szCs w:val="22"/>
        </w:rPr>
        <w:t>.</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1990"/>
        <w:gridCol w:w="1842"/>
      </w:tblGrid>
      <w:tr w:rsidR="0025459B" w:rsidRPr="00F945C4" w:rsidTr="00F945C4">
        <w:tc>
          <w:tcPr>
            <w:tcW w:w="704" w:type="dxa"/>
            <w:shd w:val="clear" w:color="auto" w:fill="C4BC96" w:themeFill="background2" w:themeFillShade="BF"/>
          </w:tcPr>
          <w:p w:rsidR="0025459B" w:rsidRPr="00F945C4" w:rsidRDefault="0025459B" w:rsidP="0025459B">
            <w:pPr>
              <w:spacing w:before="60" w:after="60"/>
              <w:jc w:val="center"/>
              <w:rPr>
                <w:rFonts w:asciiTheme="minorHAnsi" w:hAnsiTheme="minorHAnsi"/>
                <w:lang w:val="id-ID"/>
              </w:rPr>
            </w:pPr>
            <w:r w:rsidRPr="00F945C4">
              <w:rPr>
                <w:rFonts w:asciiTheme="minorHAnsi" w:hAnsiTheme="minorHAnsi"/>
                <w:lang w:val="id-ID"/>
              </w:rPr>
              <w:t>No</w:t>
            </w:r>
          </w:p>
        </w:tc>
        <w:tc>
          <w:tcPr>
            <w:tcW w:w="1990" w:type="dxa"/>
            <w:shd w:val="clear" w:color="auto" w:fill="C4BC96" w:themeFill="background2" w:themeFillShade="BF"/>
          </w:tcPr>
          <w:p w:rsidR="0025459B" w:rsidRPr="00F945C4" w:rsidRDefault="0025459B" w:rsidP="0025459B">
            <w:pPr>
              <w:spacing w:before="60" w:after="60"/>
              <w:jc w:val="center"/>
              <w:rPr>
                <w:rFonts w:asciiTheme="minorHAnsi" w:hAnsiTheme="minorHAnsi"/>
                <w:lang w:val="id-ID"/>
              </w:rPr>
            </w:pPr>
            <w:r w:rsidRPr="00F945C4">
              <w:rPr>
                <w:rFonts w:asciiTheme="minorHAnsi" w:hAnsiTheme="minorHAnsi"/>
                <w:lang w:val="id-ID"/>
              </w:rPr>
              <w:t>Tahun</w:t>
            </w:r>
          </w:p>
        </w:tc>
        <w:tc>
          <w:tcPr>
            <w:tcW w:w="1842" w:type="dxa"/>
            <w:shd w:val="clear" w:color="auto" w:fill="C4BC96" w:themeFill="background2" w:themeFillShade="BF"/>
          </w:tcPr>
          <w:p w:rsidR="0025459B" w:rsidRPr="00F945C4" w:rsidRDefault="0025459B" w:rsidP="0025459B">
            <w:pPr>
              <w:spacing w:before="60" w:after="60"/>
              <w:jc w:val="center"/>
              <w:rPr>
                <w:rFonts w:asciiTheme="minorHAnsi" w:hAnsiTheme="minorHAnsi"/>
                <w:lang w:val="id-ID"/>
              </w:rPr>
            </w:pPr>
            <w:r w:rsidRPr="00F945C4">
              <w:rPr>
                <w:rFonts w:asciiTheme="minorHAnsi" w:hAnsiTheme="minorHAnsi"/>
                <w:lang w:val="id-ID"/>
              </w:rPr>
              <w:t xml:space="preserve">Jumlah KPC-LK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1</w:t>
            </w:r>
          </w:p>
        </w:tc>
        <w:tc>
          <w:tcPr>
            <w:tcW w:w="1990" w:type="dxa"/>
            <w:vAlign w:val="bottom"/>
          </w:tcPr>
          <w:p w:rsidR="0025459B" w:rsidRPr="00F945C4" w:rsidRDefault="0025459B" w:rsidP="0025459B">
            <w:pPr>
              <w:jc w:val="center"/>
              <w:rPr>
                <w:rFonts w:asciiTheme="minorHAnsi" w:hAnsiTheme="minorHAnsi"/>
              </w:rPr>
            </w:pPr>
            <w:r w:rsidRPr="00F945C4">
              <w:rPr>
                <w:rFonts w:asciiTheme="minorHAnsi" w:hAnsiTheme="minorHAnsi"/>
              </w:rPr>
              <w:t>2004</w:t>
            </w:r>
          </w:p>
        </w:tc>
        <w:tc>
          <w:tcPr>
            <w:tcW w:w="1842" w:type="dxa"/>
            <w:vAlign w:val="bottom"/>
          </w:tcPr>
          <w:p w:rsidR="0025459B" w:rsidRPr="00F945C4" w:rsidRDefault="0025459B" w:rsidP="0025459B">
            <w:pPr>
              <w:jc w:val="center"/>
              <w:rPr>
                <w:rFonts w:asciiTheme="minorHAnsi" w:hAnsiTheme="minorHAnsi"/>
              </w:rPr>
            </w:pPr>
            <w:r w:rsidRPr="00F945C4">
              <w:rPr>
                <w:rFonts w:asciiTheme="minorHAnsi" w:hAnsiTheme="minorHAnsi"/>
              </w:rPr>
              <w:t xml:space="preserve">            </w:t>
            </w:r>
            <w:r w:rsidRPr="00F945C4">
              <w:rPr>
                <w:rFonts w:asciiTheme="minorHAnsi" w:hAnsiTheme="minorHAnsi"/>
                <w:lang w:val="id-ID"/>
              </w:rPr>
              <w:t xml:space="preserve">   </w:t>
            </w:r>
            <w:r w:rsidRPr="00F945C4">
              <w:rPr>
                <w:rFonts w:asciiTheme="minorHAnsi" w:hAnsiTheme="minorHAnsi"/>
              </w:rPr>
              <w:t xml:space="preserve">2.341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2</w:t>
            </w:r>
          </w:p>
        </w:tc>
        <w:tc>
          <w:tcPr>
            <w:tcW w:w="1990" w:type="dxa"/>
            <w:vAlign w:val="bottom"/>
          </w:tcPr>
          <w:p w:rsidR="0025459B" w:rsidRPr="00F945C4" w:rsidRDefault="0025459B" w:rsidP="0025459B">
            <w:pPr>
              <w:jc w:val="center"/>
              <w:rPr>
                <w:rFonts w:asciiTheme="minorHAnsi" w:hAnsiTheme="minorHAnsi"/>
              </w:rPr>
            </w:pPr>
            <w:r w:rsidRPr="00F945C4">
              <w:rPr>
                <w:rFonts w:asciiTheme="minorHAnsi" w:hAnsiTheme="minorHAnsi"/>
              </w:rPr>
              <w:t>2005</w:t>
            </w:r>
          </w:p>
        </w:tc>
        <w:tc>
          <w:tcPr>
            <w:tcW w:w="1842" w:type="dxa"/>
            <w:vAlign w:val="bottom"/>
          </w:tcPr>
          <w:p w:rsidR="0025459B" w:rsidRPr="00F945C4" w:rsidRDefault="0025459B" w:rsidP="0025459B">
            <w:pPr>
              <w:jc w:val="center"/>
              <w:rPr>
                <w:rFonts w:asciiTheme="minorHAnsi" w:hAnsiTheme="minorHAnsi"/>
              </w:rPr>
            </w:pPr>
            <w:r w:rsidRPr="00F945C4">
              <w:rPr>
                <w:rFonts w:asciiTheme="minorHAnsi" w:hAnsiTheme="minorHAnsi"/>
              </w:rPr>
              <w:t xml:space="preserve">               2.306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3</w:t>
            </w:r>
          </w:p>
        </w:tc>
        <w:tc>
          <w:tcPr>
            <w:tcW w:w="1990" w:type="dxa"/>
            <w:vAlign w:val="bottom"/>
          </w:tcPr>
          <w:p w:rsidR="0025459B" w:rsidRPr="00F945C4" w:rsidRDefault="0025459B" w:rsidP="0025459B">
            <w:pPr>
              <w:jc w:val="center"/>
              <w:rPr>
                <w:rFonts w:asciiTheme="minorHAnsi" w:hAnsiTheme="minorHAnsi"/>
              </w:rPr>
            </w:pPr>
            <w:r w:rsidRPr="00F945C4">
              <w:rPr>
                <w:rFonts w:asciiTheme="minorHAnsi" w:hAnsiTheme="minorHAnsi"/>
              </w:rPr>
              <w:t>2006</w:t>
            </w:r>
          </w:p>
        </w:tc>
        <w:tc>
          <w:tcPr>
            <w:tcW w:w="1842" w:type="dxa"/>
            <w:vAlign w:val="bottom"/>
          </w:tcPr>
          <w:p w:rsidR="0025459B" w:rsidRPr="00F945C4" w:rsidRDefault="0025459B" w:rsidP="0025459B">
            <w:pPr>
              <w:jc w:val="center"/>
              <w:rPr>
                <w:rFonts w:asciiTheme="minorHAnsi" w:hAnsiTheme="minorHAnsi"/>
              </w:rPr>
            </w:pPr>
            <w:r w:rsidRPr="00F945C4">
              <w:rPr>
                <w:rFonts w:asciiTheme="minorHAnsi" w:hAnsiTheme="minorHAnsi"/>
              </w:rPr>
              <w:t xml:space="preserve">               2.341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4</w:t>
            </w:r>
          </w:p>
        </w:tc>
        <w:tc>
          <w:tcPr>
            <w:tcW w:w="1990" w:type="dxa"/>
            <w:vAlign w:val="bottom"/>
          </w:tcPr>
          <w:p w:rsidR="0025459B" w:rsidRPr="00F945C4" w:rsidRDefault="0025459B" w:rsidP="0025459B">
            <w:pPr>
              <w:jc w:val="center"/>
              <w:rPr>
                <w:rFonts w:asciiTheme="minorHAnsi" w:hAnsiTheme="minorHAnsi"/>
              </w:rPr>
            </w:pPr>
            <w:r w:rsidRPr="00F945C4">
              <w:rPr>
                <w:rFonts w:asciiTheme="minorHAnsi" w:hAnsiTheme="minorHAnsi"/>
              </w:rPr>
              <w:t>2007</w:t>
            </w:r>
          </w:p>
        </w:tc>
        <w:tc>
          <w:tcPr>
            <w:tcW w:w="1842" w:type="dxa"/>
            <w:vAlign w:val="bottom"/>
          </w:tcPr>
          <w:p w:rsidR="0025459B" w:rsidRPr="00F945C4" w:rsidRDefault="0025459B" w:rsidP="0025459B">
            <w:pPr>
              <w:jc w:val="center"/>
              <w:rPr>
                <w:rFonts w:asciiTheme="minorHAnsi" w:hAnsiTheme="minorHAnsi"/>
              </w:rPr>
            </w:pPr>
            <w:r w:rsidRPr="00F945C4">
              <w:rPr>
                <w:rFonts w:asciiTheme="minorHAnsi" w:hAnsiTheme="minorHAnsi"/>
              </w:rPr>
              <w:t xml:space="preserve">               2.341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5</w:t>
            </w:r>
          </w:p>
        </w:tc>
        <w:tc>
          <w:tcPr>
            <w:tcW w:w="1990" w:type="dxa"/>
            <w:vAlign w:val="bottom"/>
          </w:tcPr>
          <w:p w:rsidR="0025459B" w:rsidRPr="00F945C4" w:rsidRDefault="0025459B" w:rsidP="0025459B">
            <w:pPr>
              <w:jc w:val="center"/>
              <w:rPr>
                <w:rFonts w:asciiTheme="minorHAnsi" w:hAnsiTheme="minorHAnsi"/>
              </w:rPr>
            </w:pPr>
            <w:r w:rsidRPr="00F945C4">
              <w:rPr>
                <w:rFonts w:asciiTheme="minorHAnsi" w:hAnsiTheme="minorHAnsi"/>
              </w:rPr>
              <w:t>2008</w:t>
            </w:r>
          </w:p>
        </w:tc>
        <w:tc>
          <w:tcPr>
            <w:tcW w:w="1842" w:type="dxa"/>
            <w:vAlign w:val="bottom"/>
          </w:tcPr>
          <w:p w:rsidR="0025459B" w:rsidRPr="00F945C4" w:rsidRDefault="0025459B" w:rsidP="0025459B">
            <w:pPr>
              <w:jc w:val="center"/>
              <w:rPr>
                <w:rFonts w:asciiTheme="minorHAnsi" w:hAnsiTheme="minorHAnsi"/>
              </w:rPr>
            </w:pPr>
            <w:r w:rsidRPr="00F945C4">
              <w:rPr>
                <w:rFonts w:asciiTheme="minorHAnsi" w:hAnsiTheme="minorHAnsi"/>
              </w:rPr>
              <w:t xml:space="preserve">               2.350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6</w:t>
            </w:r>
          </w:p>
        </w:tc>
        <w:tc>
          <w:tcPr>
            <w:tcW w:w="1990" w:type="dxa"/>
            <w:vAlign w:val="bottom"/>
          </w:tcPr>
          <w:p w:rsidR="0025459B" w:rsidRPr="00F945C4" w:rsidRDefault="0025459B" w:rsidP="0025459B">
            <w:pPr>
              <w:jc w:val="center"/>
              <w:rPr>
                <w:rFonts w:asciiTheme="minorHAnsi" w:hAnsiTheme="minorHAnsi"/>
                <w:lang w:val="id-ID"/>
              </w:rPr>
            </w:pPr>
            <w:r w:rsidRPr="00F945C4">
              <w:rPr>
                <w:rFonts w:asciiTheme="minorHAnsi" w:hAnsiTheme="minorHAnsi"/>
              </w:rPr>
              <w:t>200</w:t>
            </w:r>
            <w:r w:rsidRPr="00F945C4">
              <w:rPr>
                <w:rFonts w:asciiTheme="minorHAnsi" w:hAnsiTheme="minorHAnsi"/>
                <w:lang w:val="id-ID"/>
              </w:rPr>
              <w:t>9</w:t>
            </w:r>
          </w:p>
        </w:tc>
        <w:tc>
          <w:tcPr>
            <w:tcW w:w="1842" w:type="dxa"/>
            <w:vAlign w:val="bottom"/>
          </w:tcPr>
          <w:p w:rsidR="0025459B" w:rsidRPr="00F945C4" w:rsidRDefault="0025459B" w:rsidP="0025459B">
            <w:pPr>
              <w:jc w:val="center"/>
              <w:rPr>
                <w:rFonts w:asciiTheme="minorHAnsi" w:hAnsiTheme="minorHAnsi"/>
              </w:rPr>
            </w:pPr>
            <w:r w:rsidRPr="00F945C4">
              <w:rPr>
                <w:rFonts w:asciiTheme="minorHAnsi" w:hAnsiTheme="minorHAnsi"/>
              </w:rPr>
              <w:t xml:space="preserve">               2.350 </w:t>
            </w:r>
          </w:p>
        </w:tc>
      </w:tr>
      <w:tr w:rsidR="0025459B" w:rsidRPr="00F945C4" w:rsidTr="00F945C4">
        <w:tc>
          <w:tcPr>
            <w:tcW w:w="704" w:type="dxa"/>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7</w:t>
            </w:r>
          </w:p>
        </w:tc>
        <w:tc>
          <w:tcPr>
            <w:tcW w:w="1990" w:type="dxa"/>
            <w:vAlign w:val="bottom"/>
          </w:tcPr>
          <w:p w:rsidR="0025459B" w:rsidRPr="00F945C4" w:rsidRDefault="0025459B" w:rsidP="0025459B">
            <w:pPr>
              <w:jc w:val="center"/>
              <w:rPr>
                <w:rFonts w:asciiTheme="minorHAnsi" w:hAnsiTheme="minorHAnsi"/>
                <w:lang w:val="id-ID"/>
              </w:rPr>
            </w:pPr>
            <w:r w:rsidRPr="00F945C4">
              <w:rPr>
                <w:rFonts w:asciiTheme="minorHAnsi" w:hAnsiTheme="minorHAnsi"/>
                <w:lang w:val="id-ID"/>
              </w:rPr>
              <w:t xml:space="preserve">Semester I </w:t>
            </w:r>
            <w:r w:rsidRPr="00F945C4">
              <w:rPr>
                <w:rFonts w:asciiTheme="minorHAnsi" w:hAnsiTheme="minorHAnsi"/>
              </w:rPr>
              <w:t>20</w:t>
            </w:r>
            <w:r w:rsidRPr="00F945C4">
              <w:rPr>
                <w:rFonts w:asciiTheme="minorHAnsi" w:hAnsiTheme="minorHAnsi"/>
                <w:lang w:val="id-ID"/>
              </w:rPr>
              <w:t>10</w:t>
            </w:r>
          </w:p>
        </w:tc>
        <w:tc>
          <w:tcPr>
            <w:tcW w:w="1842" w:type="dxa"/>
            <w:vAlign w:val="bottom"/>
          </w:tcPr>
          <w:p w:rsidR="0025459B" w:rsidRPr="00F945C4" w:rsidRDefault="0025459B" w:rsidP="0025459B">
            <w:pPr>
              <w:ind w:right="317"/>
              <w:jc w:val="right"/>
              <w:rPr>
                <w:rFonts w:asciiTheme="minorHAnsi" w:hAnsiTheme="minorHAnsi"/>
                <w:lang w:val="id-ID"/>
              </w:rPr>
            </w:pPr>
            <w:r w:rsidRPr="00F945C4">
              <w:rPr>
                <w:rFonts w:asciiTheme="minorHAnsi" w:hAnsiTheme="minorHAnsi"/>
                <w:lang w:val="id-ID"/>
              </w:rPr>
              <w:t>2.363</w:t>
            </w:r>
          </w:p>
        </w:tc>
      </w:tr>
    </w:tbl>
    <w:p w:rsidR="0025459B" w:rsidRDefault="0025459B" w:rsidP="0025459B">
      <w:pPr>
        <w:spacing w:after="120"/>
        <w:jc w:val="center"/>
        <w:rPr>
          <w:lang w:val="id-ID"/>
        </w:rPr>
      </w:pPr>
    </w:p>
    <w:p w:rsidR="0025459B" w:rsidRPr="00F945C4" w:rsidRDefault="0025459B" w:rsidP="00F945C4">
      <w:pPr>
        <w:spacing w:line="360" w:lineRule="auto"/>
        <w:jc w:val="both"/>
        <w:rPr>
          <w:rFonts w:asciiTheme="minorHAnsi" w:hAnsiTheme="minorHAnsi"/>
        </w:rPr>
      </w:pPr>
      <w:r w:rsidRPr="00F945C4">
        <w:rPr>
          <w:rFonts w:asciiTheme="minorHAnsi" w:hAnsiTheme="minorHAnsi"/>
          <w:lang w:val="id-ID"/>
        </w:rPr>
        <w:t>Dilihat dari persebaran KPCLK/KPLPU yang mendapat bantuan penyelenggaraan PSO, keberadaan KPCLK/KPLPU tersebut masih banyak terkonsentrasi di pulau Jawa dan tidak banyak mengalami pergeseran dari tahun 2009 ke semester I 2010. Lokasi terbanyak KPCLK/KPLPU yang mendapat bantuan program PSO terdapat di wilpos 6 sebanyak 460 unit, diikuti wilpos 7 (374 unit). Jumlah KPCLK/KPLPU program USO di wilpos 6 ini mengalami peningkatan 8% dibanding tahun sebelumnya. Sementara untuk wilpos 7 tidak mengalami peningkatan KPCLK/KPLPU yang menjadi program PSO. Beberapa wilpos justru mengalami penurunan jumlah KPCLK/KPLPU yang menjadi program PSO di semester I 2010 yaitu wilpos 2 (2%), wilpos 3 (1,3%), wilpos 5 (0,5%) , wilpos 9 (4,9%), wilpos 10 (2,5%) dan wilpos 11 (2,4%)</w:t>
      </w:r>
      <w:r w:rsidRPr="00F945C4">
        <w:rPr>
          <w:rFonts w:asciiTheme="minorHAnsi" w:hAnsiTheme="minorHAnsi"/>
        </w:rPr>
        <w:t>.</w:t>
      </w:r>
    </w:p>
    <w:p w:rsidR="0025459B" w:rsidRPr="00F945C4" w:rsidRDefault="0025459B" w:rsidP="00F945C4">
      <w:pPr>
        <w:spacing w:line="360" w:lineRule="auto"/>
        <w:jc w:val="both"/>
        <w:rPr>
          <w:rFonts w:asciiTheme="minorHAnsi" w:hAnsiTheme="minorHAnsi"/>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Peningkatan dan penurunan KPCLK/KPLPU penyelenggara PSO diantara wilpos hanya sedikit menggeser komposisi distribusi KPCLK/KPLPU penyelenggara PSO dari tahun 2009 ke semester I 2010. Proporsi KPCLK/KPLPU penyelenggara PSO terbesar masih terdapat di wilpos 6 dengan proporsi mencapai 19,5% dan meningka dari tahun sebelumnya yang 18,1%. Sementara untuk wilpos 7 yang merupakan terbesar kedua, proporsinya sedikit menurun dari 15,9% menjadi 15,8%. Secara total proporsi KPCLK/KPLPU penyelenggara di pulau Jawa pada semester I 2010 mencapai 47,4%, sementara di Sumatera hanya 25,8%. Distribusi KPCLK/KPLPU penyelenggara PSO paling kecil terdapat di Kawasan Timur Indonesia (Maluku-Papua) yaitu dengan proporsi hanya sebesar  3,4%. Dari sebaran distribusi ini secara implisit menyiratkan bahwa penetapan besaran dana program PSO untuk layanan pos masih didasarkan pada ketersediaan infrastruktur (KPCLK/KPLPU) yang tersedia dibandingkan dengan kebutuhan peningkatan pelayanan pos kepada masyarakat yang lebih luas.</w:t>
      </w:r>
    </w:p>
    <w:p w:rsidR="0025459B" w:rsidRPr="00F945C4" w:rsidRDefault="0025459B" w:rsidP="0025459B">
      <w:pPr>
        <w:spacing w:after="120"/>
        <w:ind w:left="1418" w:hanging="1418"/>
        <w:jc w:val="center"/>
        <w:rPr>
          <w:rFonts w:asciiTheme="minorHAnsi" w:hAnsiTheme="minorHAnsi"/>
          <w:sz w:val="22"/>
          <w:szCs w:val="22"/>
        </w:rPr>
      </w:pPr>
      <w:r w:rsidRPr="00F945C4">
        <w:rPr>
          <w:rFonts w:asciiTheme="minorHAnsi" w:hAnsiTheme="minorHAnsi"/>
          <w:sz w:val="22"/>
          <w:szCs w:val="22"/>
          <w:lang w:val="id-ID"/>
        </w:rPr>
        <w:lastRenderedPageBreak/>
        <w:t>Gambar 5.34. Jumlah KPCLK Pelaksana Program PSO menurut Wilayah Pos 2009-Semester I 2010</w:t>
      </w:r>
    </w:p>
    <w:p w:rsidR="0025459B" w:rsidRPr="00F945C4" w:rsidRDefault="0025459B" w:rsidP="0025459B">
      <w:pPr>
        <w:spacing w:after="120"/>
        <w:ind w:left="1418" w:hanging="1418"/>
        <w:jc w:val="center"/>
        <w:rPr>
          <w:rFonts w:asciiTheme="minorHAnsi" w:hAnsiTheme="minorHAnsi"/>
        </w:rPr>
      </w:pPr>
      <w:r w:rsidRPr="00F945C4">
        <w:rPr>
          <w:rFonts w:asciiTheme="minorHAnsi" w:hAnsiTheme="minorHAnsi"/>
          <w:noProof/>
          <w:lang w:val="id-ID" w:eastAsia="zh-CN"/>
        </w:rPr>
        <w:pict>
          <v:shape id="_x0000_i1047" type="#_x0000_t75" style="width:361.85pt;height:235.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">
            <v:imagedata r:id="rId62" o:title="" cropbottom="-14f"/>
            <o:lock v:ext="edit" aspectratio="f"/>
          </v:shape>
        </w:pict>
      </w:r>
    </w:p>
    <w:p w:rsidR="0025459B" w:rsidRPr="00F945C4" w:rsidRDefault="0025459B" w:rsidP="0025459B">
      <w:pPr>
        <w:spacing w:after="120"/>
        <w:ind w:left="1418" w:hanging="1418"/>
        <w:jc w:val="center"/>
        <w:rPr>
          <w:rFonts w:asciiTheme="minorHAnsi" w:hAnsiTheme="minorHAnsi"/>
          <w:lang w:val="id-ID"/>
        </w:rPr>
      </w:pPr>
    </w:p>
    <w:p w:rsidR="0025459B" w:rsidRPr="00F945C4" w:rsidRDefault="0025459B" w:rsidP="0025459B">
      <w:pPr>
        <w:spacing w:after="120"/>
        <w:ind w:left="1418" w:hanging="1418"/>
        <w:jc w:val="center"/>
        <w:rPr>
          <w:rFonts w:asciiTheme="minorHAnsi" w:hAnsiTheme="minorHAnsi"/>
          <w:sz w:val="22"/>
          <w:szCs w:val="22"/>
        </w:rPr>
      </w:pPr>
      <w:r w:rsidRPr="00F945C4">
        <w:rPr>
          <w:rFonts w:asciiTheme="minorHAnsi" w:hAnsiTheme="minorHAnsi"/>
          <w:sz w:val="22"/>
          <w:szCs w:val="22"/>
          <w:lang w:val="id-ID"/>
        </w:rPr>
        <w:t>Gambar 5.35. Distribusi KPCLK Penyelenggara PSO Tahun 2009-Semester I 2010</w:t>
      </w:r>
    </w:p>
    <w:p w:rsidR="0025459B" w:rsidRPr="00F945C4" w:rsidRDefault="0025459B" w:rsidP="0025459B">
      <w:pPr>
        <w:spacing w:after="120"/>
        <w:ind w:left="1418" w:hanging="1418"/>
        <w:jc w:val="center"/>
        <w:rPr>
          <w:rFonts w:asciiTheme="minorHAnsi" w:hAnsiTheme="minorHAnsi"/>
          <w:lang w:val="id-ID"/>
        </w:rPr>
      </w:pPr>
      <w:r w:rsidRPr="00F945C4">
        <w:rPr>
          <w:rFonts w:asciiTheme="minorHAnsi" w:hAnsiTheme="minorHAnsi"/>
          <w:noProof/>
          <w:lang w:val="id-ID" w:eastAsia="zh-CN"/>
        </w:rPr>
        <w:pict>
          <v:shape id="Chart 2" o:spid="_x0000_i1046" type="#_x0000_t75" style="width:331pt;height:196.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">
            <v:imagedata r:id="rId63" o:title=""/>
            <o:lock v:ext="edit" aspectratio="f"/>
          </v:shape>
        </w:pict>
      </w:r>
    </w:p>
    <w:p w:rsidR="0025459B" w:rsidRPr="00F945C4" w:rsidRDefault="0025459B" w:rsidP="0025459B">
      <w:pPr>
        <w:spacing w:after="120"/>
        <w:ind w:left="1418" w:hanging="1418"/>
        <w:jc w:val="center"/>
        <w:rPr>
          <w:rFonts w:asciiTheme="minorHAnsi" w:hAnsiTheme="minorHAnsi"/>
        </w:rPr>
      </w:pPr>
    </w:p>
    <w:p w:rsidR="0025459B" w:rsidRPr="00F945C4" w:rsidRDefault="0025459B" w:rsidP="00F945C4">
      <w:pPr>
        <w:spacing w:line="360" w:lineRule="auto"/>
        <w:jc w:val="both"/>
        <w:rPr>
          <w:rFonts w:asciiTheme="minorHAnsi" w:hAnsiTheme="minorHAnsi"/>
          <w:b/>
          <w:sz w:val="26"/>
          <w:szCs w:val="26"/>
          <w:lang w:val="id-ID"/>
        </w:rPr>
      </w:pPr>
      <w:r w:rsidRPr="00F945C4">
        <w:rPr>
          <w:rFonts w:asciiTheme="minorHAnsi" w:hAnsiTheme="minorHAnsi"/>
          <w:b/>
          <w:sz w:val="26"/>
          <w:szCs w:val="26"/>
          <w:lang w:val="id-ID"/>
        </w:rPr>
        <w:t>5.4. Bidang Jasa Titipan</w:t>
      </w:r>
    </w:p>
    <w:p w:rsidR="0025459B" w:rsidRPr="00F945C4" w:rsidRDefault="0025459B" w:rsidP="00F945C4">
      <w:pPr>
        <w:spacing w:line="360" w:lineRule="auto"/>
        <w:jc w:val="both"/>
        <w:rPr>
          <w:rFonts w:asciiTheme="minorHAnsi" w:hAnsiTheme="minorHAnsi"/>
          <w:b/>
          <w:lang w:val="id-ID"/>
        </w:rPr>
      </w:pPr>
      <w:r w:rsidRPr="00F945C4">
        <w:rPr>
          <w:rFonts w:asciiTheme="minorHAnsi" w:hAnsiTheme="minorHAnsi"/>
          <w:b/>
          <w:lang w:val="id-ID"/>
        </w:rPr>
        <w:t>5.4.1. Sebaran Penyelenggara Jasa Titipan</w:t>
      </w: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Penyelenggara jasa titipan di Indonesia sejak tahun 2008 menunjukkan jumlah yang terus meningkat dari tahun ke tahun. Ini tidak terlepas dari potensi pasar yang sangat besar di Indonesia bagi penyediaan jasa titipan untuk melayani kebutuhan dari penduduk yang sangat besar serta instansi (pemerintah maupun swasta) yang terus bertambah. Sam</w:t>
      </w:r>
      <w:r w:rsidRPr="00F945C4">
        <w:rPr>
          <w:rFonts w:asciiTheme="minorHAnsi" w:hAnsiTheme="minorHAnsi"/>
        </w:rPr>
        <w:t>p</w:t>
      </w:r>
      <w:r w:rsidRPr="00F945C4">
        <w:rPr>
          <w:rFonts w:asciiTheme="minorHAnsi" w:hAnsiTheme="minorHAnsi"/>
          <w:lang w:val="id-ID"/>
        </w:rPr>
        <w:t xml:space="preserve">ai dengan semester I tahun 2010 telah mencapai 725 perusahaan. Jumlah ini meningkat 3,6% dibanding tahun sebelumnya atau telah meningkat 10,7%  dibandingkan tahun 2008. </w:t>
      </w:r>
      <w:r w:rsidRPr="00F945C4">
        <w:rPr>
          <w:rFonts w:asciiTheme="minorHAnsi" w:hAnsiTheme="minorHAnsi"/>
          <w:lang w:val="id-ID"/>
        </w:rPr>
        <w:lastRenderedPageBreak/>
        <w:t>Peningkatan terbesar jumlah penyelenggara jasa titipan terjadi di Sumatera dan Jawa. Jumlah penyelenggara jasa titipan di Sumatera pada semester I tahun 2010 meningkat 8% dibanding tahun sebelumnya, sementara di pulau Jawa peningkatan penyelenggara jasa titipan mencapai 3,7%. Sementara pada wilayah pulau besar lain tidak terjadi peningkatan jumlah penyelenggara jasa titipan. Hal ini berbeda dengan peni</w:t>
      </w:r>
      <w:r w:rsidRPr="00F945C4">
        <w:rPr>
          <w:rFonts w:asciiTheme="minorHAnsi" w:hAnsiTheme="minorHAnsi"/>
        </w:rPr>
        <w:t>n</w:t>
      </w:r>
      <w:r w:rsidRPr="00F945C4">
        <w:rPr>
          <w:rFonts w:asciiTheme="minorHAnsi" w:hAnsiTheme="minorHAnsi"/>
          <w:lang w:val="id-ID"/>
        </w:rPr>
        <w:t xml:space="preserve">gkatan yang terjadi dari </w:t>
      </w:r>
      <w:r w:rsidRPr="00F945C4">
        <w:rPr>
          <w:rFonts w:asciiTheme="minorHAnsi" w:hAnsiTheme="minorHAnsi"/>
        </w:rPr>
        <w:t>t</w:t>
      </w:r>
      <w:r w:rsidRPr="00F945C4">
        <w:rPr>
          <w:rFonts w:asciiTheme="minorHAnsi" w:hAnsiTheme="minorHAnsi"/>
          <w:lang w:val="id-ID"/>
        </w:rPr>
        <w:t>ahun 2008 ke 2009 dimana peningkatan penyelenggara jasa titipan terjadi pada ha</w:t>
      </w:r>
      <w:r w:rsidRPr="00F945C4">
        <w:rPr>
          <w:rFonts w:asciiTheme="minorHAnsi" w:hAnsiTheme="minorHAnsi"/>
        </w:rPr>
        <w:t>m</w:t>
      </w:r>
      <w:r w:rsidRPr="00F945C4">
        <w:rPr>
          <w:rFonts w:asciiTheme="minorHAnsi" w:hAnsiTheme="minorHAnsi"/>
          <w:lang w:val="id-ID"/>
        </w:rPr>
        <w:t>pir semua wilayah pulau besar</w:t>
      </w:r>
    </w:p>
    <w:p w:rsidR="0025459B" w:rsidRPr="00F945C4" w:rsidRDefault="0025459B" w:rsidP="0025459B">
      <w:pPr>
        <w:rPr>
          <w:rFonts w:asciiTheme="minorHAnsi" w:hAnsiTheme="minorHAnsi"/>
        </w:rPr>
      </w:pPr>
    </w:p>
    <w:p w:rsidR="0025459B" w:rsidRPr="00F945C4" w:rsidRDefault="0025459B" w:rsidP="00F945C4">
      <w:pPr>
        <w:spacing w:after="120"/>
        <w:rPr>
          <w:rFonts w:asciiTheme="minorHAnsi" w:hAnsiTheme="minorHAnsi"/>
          <w:sz w:val="22"/>
          <w:szCs w:val="22"/>
        </w:rPr>
      </w:pPr>
      <w:r w:rsidRPr="00F945C4">
        <w:rPr>
          <w:rFonts w:asciiTheme="minorHAnsi" w:hAnsiTheme="minorHAnsi"/>
          <w:sz w:val="22"/>
          <w:szCs w:val="22"/>
          <w:lang w:val="id-ID"/>
        </w:rPr>
        <w:t>Tabel 5.24. Perkembangan Penyelenggara Jasa Titipan Menurut Pulau 2008 – Semester I 2010</w:t>
      </w:r>
    </w:p>
    <w:tbl>
      <w:tblPr>
        <w:tblW w:w="6165" w:type="dxa"/>
        <w:jc w:val="center"/>
        <w:tblInd w:w="93" w:type="dxa"/>
        <w:tblLook w:val="04A0"/>
      </w:tblPr>
      <w:tblGrid>
        <w:gridCol w:w="475"/>
        <w:gridCol w:w="2740"/>
        <w:gridCol w:w="989"/>
        <w:gridCol w:w="992"/>
        <w:gridCol w:w="969"/>
      </w:tblGrid>
      <w:tr w:rsidR="0025459B" w:rsidRPr="00F945C4" w:rsidTr="0025459B">
        <w:trPr>
          <w:trHeight w:val="300"/>
          <w:jc w:val="center"/>
        </w:trPr>
        <w:tc>
          <w:tcPr>
            <w:tcW w:w="47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sz w:val="20"/>
                <w:szCs w:val="20"/>
                <w:lang w:val="id-ID" w:eastAsia="zh-CN"/>
              </w:rPr>
            </w:pPr>
            <w:r w:rsidRPr="00F945C4">
              <w:rPr>
                <w:rFonts w:asciiTheme="minorHAnsi" w:hAnsiTheme="minorHAnsi"/>
                <w:sz w:val="20"/>
                <w:szCs w:val="20"/>
                <w:lang w:val="id-ID" w:eastAsia="zh-CN"/>
              </w:rPr>
              <w:t>No</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sz w:val="20"/>
                <w:szCs w:val="20"/>
                <w:lang w:val="id-ID" w:eastAsia="zh-CN"/>
              </w:rPr>
            </w:pPr>
            <w:r w:rsidRPr="00F945C4">
              <w:rPr>
                <w:rFonts w:asciiTheme="minorHAnsi" w:hAnsiTheme="minorHAnsi"/>
                <w:sz w:val="20"/>
                <w:szCs w:val="20"/>
                <w:lang w:val="id-ID" w:eastAsia="zh-CN"/>
              </w:rPr>
              <w:t>Propinsi</w:t>
            </w:r>
          </w:p>
        </w:tc>
        <w:tc>
          <w:tcPr>
            <w:tcW w:w="2950" w:type="dxa"/>
            <w:gridSpan w:val="3"/>
            <w:tcBorders>
              <w:top w:val="single" w:sz="4" w:space="0" w:color="auto"/>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sz w:val="20"/>
                <w:szCs w:val="20"/>
                <w:lang w:val="id-ID" w:eastAsia="zh-CN"/>
              </w:rPr>
            </w:pPr>
            <w:r w:rsidRPr="00F945C4">
              <w:rPr>
                <w:rFonts w:asciiTheme="minorHAnsi" w:hAnsiTheme="minorHAnsi"/>
                <w:b/>
                <w:bCs/>
                <w:sz w:val="20"/>
                <w:szCs w:val="20"/>
                <w:lang w:val="id-ID" w:eastAsia="zh-CN"/>
              </w:rPr>
              <w:t>Jumlah </w:t>
            </w:r>
          </w:p>
        </w:tc>
      </w:tr>
      <w:tr w:rsidR="0025459B" w:rsidRPr="00F945C4" w:rsidTr="0025459B">
        <w:trPr>
          <w:trHeight w:val="300"/>
          <w:jc w:val="center"/>
        </w:trPr>
        <w:tc>
          <w:tcPr>
            <w:tcW w:w="475"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sz w:val="20"/>
                <w:szCs w:val="20"/>
                <w:lang w:val="id-ID" w:eastAsia="zh-CN"/>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sz w:val="20"/>
                <w:szCs w:val="20"/>
                <w:lang w:val="id-ID" w:eastAsia="zh-CN"/>
              </w:rPr>
            </w:pP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b/>
                <w:bCs/>
                <w:sz w:val="20"/>
                <w:szCs w:val="20"/>
                <w:lang w:val="id-ID" w:eastAsia="zh-CN"/>
              </w:rPr>
            </w:pPr>
            <w:r w:rsidRPr="00F945C4">
              <w:rPr>
                <w:rFonts w:asciiTheme="minorHAnsi" w:hAnsiTheme="minorHAnsi"/>
                <w:b/>
                <w:bCs/>
                <w:sz w:val="20"/>
                <w:szCs w:val="20"/>
                <w:lang w:val="id-ID" w:eastAsia="zh-CN"/>
              </w:rPr>
              <w:t>2008</w:t>
            </w:r>
          </w:p>
        </w:tc>
        <w:tc>
          <w:tcPr>
            <w:tcW w:w="992"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b/>
                <w:bCs/>
                <w:sz w:val="20"/>
                <w:szCs w:val="20"/>
                <w:lang w:val="id-ID" w:eastAsia="zh-CN"/>
              </w:rPr>
            </w:pPr>
            <w:r w:rsidRPr="00F945C4">
              <w:rPr>
                <w:rFonts w:asciiTheme="minorHAnsi" w:hAnsiTheme="minorHAnsi"/>
                <w:b/>
                <w:bCs/>
                <w:sz w:val="20"/>
                <w:szCs w:val="20"/>
                <w:lang w:val="id-ID" w:eastAsia="zh-CN"/>
              </w:rPr>
              <w:t>2009</w:t>
            </w:r>
          </w:p>
        </w:tc>
        <w:tc>
          <w:tcPr>
            <w:tcW w:w="969" w:type="dxa"/>
            <w:tcBorders>
              <w:top w:val="nil"/>
              <w:left w:val="nil"/>
              <w:bottom w:val="single" w:sz="4" w:space="0" w:color="auto"/>
              <w:right w:val="single" w:sz="4" w:space="0" w:color="auto"/>
            </w:tcBorders>
            <w:vAlign w:val="center"/>
          </w:tcPr>
          <w:p w:rsidR="0025459B" w:rsidRPr="00F945C4" w:rsidRDefault="0025459B" w:rsidP="0025459B">
            <w:pPr>
              <w:jc w:val="center"/>
              <w:rPr>
                <w:rFonts w:asciiTheme="minorHAnsi" w:hAnsiTheme="minorHAnsi"/>
                <w:b/>
                <w:bCs/>
                <w:sz w:val="20"/>
                <w:szCs w:val="20"/>
                <w:lang w:val="id-ID" w:eastAsia="zh-CN"/>
              </w:rPr>
            </w:pPr>
            <w:r w:rsidRPr="00F945C4">
              <w:rPr>
                <w:rFonts w:asciiTheme="minorHAnsi" w:hAnsiTheme="minorHAnsi"/>
                <w:b/>
                <w:bCs/>
                <w:sz w:val="20"/>
                <w:szCs w:val="20"/>
                <w:lang w:val="id-ID" w:eastAsia="zh-CN"/>
              </w:rPr>
              <w:t>2010*</w:t>
            </w:r>
          </w:p>
        </w:tc>
      </w:tr>
      <w:tr w:rsidR="0025459B" w:rsidRPr="00F945C4" w:rsidTr="0025459B">
        <w:trPr>
          <w:trHeight w:hRule="exact" w:val="284"/>
          <w:jc w:val="center"/>
        </w:trPr>
        <w:tc>
          <w:tcPr>
            <w:tcW w:w="475"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1</w:t>
            </w:r>
          </w:p>
        </w:tc>
        <w:tc>
          <w:tcPr>
            <w:tcW w:w="274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lang w:val="id-ID" w:eastAsia="zh-CN"/>
              </w:rPr>
            </w:pPr>
            <w:r w:rsidRPr="00F945C4">
              <w:rPr>
                <w:rFonts w:asciiTheme="minorHAnsi" w:hAnsiTheme="minorHAnsi"/>
                <w:lang w:val="id-ID" w:eastAsia="zh-CN"/>
              </w:rPr>
              <w:t>Sumatera</w:t>
            </w: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67</w:t>
            </w:r>
          </w:p>
        </w:tc>
        <w:tc>
          <w:tcPr>
            <w:tcW w:w="99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75 </w:t>
            </w:r>
          </w:p>
        </w:tc>
        <w:tc>
          <w:tcPr>
            <w:tcW w:w="969" w:type="dxa"/>
            <w:tcBorders>
              <w:top w:val="nil"/>
              <w:left w:val="nil"/>
              <w:bottom w:val="single" w:sz="4" w:space="0" w:color="auto"/>
              <w:right w:val="single" w:sz="4" w:space="0" w:color="auto"/>
            </w:tcBorders>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81 </w:t>
            </w:r>
          </w:p>
        </w:tc>
      </w:tr>
      <w:tr w:rsidR="0025459B" w:rsidRPr="00F945C4" w:rsidTr="0025459B">
        <w:trPr>
          <w:trHeight w:hRule="exact" w:val="284"/>
          <w:jc w:val="center"/>
        </w:trPr>
        <w:tc>
          <w:tcPr>
            <w:tcW w:w="475"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2</w:t>
            </w:r>
          </w:p>
        </w:tc>
        <w:tc>
          <w:tcPr>
            <w:tcW w:w="274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lang w:val="id-ID" w:eastAsia="zh-CN"/>
              </w:rPr>
            </w:pPr>
            <w:r w:rsidRPr="00F945C4">
              <w:rPr>
                <w:rFonts w:asciiTheme="minorHAnsi" w:hAnsiTheme="minorHAnsi"/>
                <w:lang w:val="id-ID" w:eastAsia="zh-CN"/>
              </w:rPr>
              <w:t>Jawa</w:t>
            </w: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479</w:t>
            </w:r>
          </w:p>
        </w:tc>
        <w:tc>
          <w:tcPr>
            <w:tcW w:w="99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508 </w:t>
            </w:r>
          </w:p>
        </w:tc>
        <w:tc>
          <w:tcPr>
            <w:tcW w:w="969" w:type="dxa"/>
            <w:tcBorders>
              <w:top w:val="nil"/>
              <w:left w:val="nil"/>
              <w:bottom w:val="single" w:sz="4" w:space="0" w:color="auto"/>
              <w:right w:val="single" w:sz="4" w:space="0" w:color="auto"/>
            </w:tcBorders>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527 </w:t>
            </w:r>
          </w:p>
        </w:tc>
      </w:tr>
      <w:tr w:rsidR="0025459B" w:rsidRPr="00F945C4" w:rsidTr="0025459B">
        <w:trPr>
          <w:trHeight w:hRule="exact" w:val="284"/>
          <w:jc w:val="center"/>
        </w:trPr>
        <w:tc>
          <w:tcPr>
            <w:tcW w:w="475"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3</w:t>
            </w:r>
          </w:p>
        </w:tc>
        <w:tc>
          <w:tcPr>
            <w:tcW w:w="274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lang w:val="id-ID" w:eastAsia="zh-CN"/>
              </w:rPr>
            </w:pPr>
            <w:r w:rsidRPr="00F945C4">
              <w:rPr>
                <w:rFonts w:asciiTheme="minorHAnsi" w:hAnsiTheme="minorHAnsi"/>
                <w:lang w:val="id-ID" w:eastAsia="zh-CN"/>
              </w:rPr>
              <w:t>Bali, NTB, NTT</w:t>
            </w: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35</w:t>
            </w:r>
          </w:p>
        </w:tc>
        <w:tc>
          <w:tcPr>
            <w:tcW w:w="99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39 </w:t>
            </w:r>
          </w:p>
        </w:tc>
        <w:tc>
          <w:tcPr>
            <w:tcW w:w="969" w:type="dxa"/>
            <w:tcBorders>
              <w:top w:val="nil"/>
              <w:left w:val="nil"/>
              <w:bottom w:val="single" w:sz="4" w:space="0" w:color="auto"/>
              <w:right w:val="single" w:sz="4" w:space="0" w:color="auto"/>
            </w:tcBorders>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39 </w:t>
            </w:r>
          </w:p>
        </w:tc>
      </w:tr>
      <w:tr w:rsidR="0025459B" w:rsidRPr="00F945C4" w:rsidTr="0025459B">
        <w:trPr>
          <w:trHeight w:hRule="exact" w:val="284"/>
          <w:jc w:val="center"/>
        </w:trPr>
        <w:tc>
          <w:tcPr>
            <w:tcW w:w="475"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4</w:t>
            </w:r>
          </w:p>
        </w:tc>
        <w:tc>
          <w:tcPr>
            <w:tcW w:w="274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lang w:val="id-ID" w:eastAsia="zh-CN"/>
              </w:rPr>
            </w:pPr>
            <w:r w:rsidRPr="00F945C4">
              <w:rPr>
                <w:rFonts w:asciiTheme="minorHAnsi" w:hAnsiTheme="minorHAnsi"/>
                <w:lang w:val="id-ID" w:eastAsia="zh-CN"/>
              </w:rPr>
              <w:t>Kalimantan</w:t>
            </w: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51</w:t>
            </w:r>
          </w:p>
        </w:tc>
        <w:tc>
          <w:tcPr>
            <w:tcW w:w="99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55 </w:t>
            </w:r>
          </w:p>
        </w:tc>
        <w:tc>
          <w:tcPr>
            <w:tcW w:w="969" w:type="dxa"/>
            <w:tcBorders>
              <w:top w:val="nil"/>
              <w:left w:val="nil"/>
              <w:bottom w:val="single" w:sz="4" w:space="0" w:color="auto"/>
              <w:right w:val="single" w:sz="4" w:space="0" w:color="auto"/>
            </w:tcBorders>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55 </w:t>
            </w:r>
          </w:p>
        </w:tc>
      </w:tr>
      <w:tr w:rsidR="0025459B" w:rsidRPr="00F945C4" w:rsidTr="0025459B">
        <w:trPr>
          <w:trHeight w:hRule="exact" w:val="284"/>
          <w:jc w:val="center"/>
        </w:trPr>
        <w:tc>
          <w:tcPr>
            <w:tcW w:w="475"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5</w:t>
            </w:r>
          </w:p>
        </w:tc>
        <w:tc>
          <w:tcPr>
            <w:tcW w:w="274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lang w:val="id-ID" w:eastAsia="zh-CN"/>
              </w:rPr>
            </w:pPr>
            <w:r w:rsidRPr="00F945C4">
              <w:rPr>
                <w:rFonts w:asciiTheme="minorHAnsi" w:hAnsiTheme="minorHAnsi"/>
                <w:lang w:val="id-ID" w:eastAsia="zh-CN"/>
              </w:rPr>
              <w:t>Sulawesi</w:t>
            </w: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17</w:t>
            </w:r>
          </w:p>
        </w:tc>
        <w:tc>
          <w:tcPr>
            <w:tcW w:w="99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17 </w:t>
            </w:r>
          </w:p>
        </w:tc>
        <w:tc>
          <w:tcPr>
            <w:tcW w:w="969" w:type="dxa"/>
            <w:tcBorders>
              <w:top w:val="nil"/>
              <w:left w:val="nil"/>
              <w:bottom w:val="single" w:sz="4" w:space="0" w:color="auto"/>
              <w:right w:val="single" w:sz="4" w:space="0" w:color="auto"/>
            </w:tcBorders>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17 </w:t>
            </w:r>
          </w:p>
        </w:tc>
      </w:tr>
      <w:tr w:rsidR="0025459B" w:rsidRPr="00F945C4" w:rsidTr="0025459B">
        <w:trPr>
          <w:trHeight w:hRule="exact" w:val="284"/>
          <w:jc w:val="center"/>
        </w:trPr>
        <w:tc>
          <w:tcPr>
            <w:tcW w:w="475"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6</w:t>
            </w:r>
          </w:p>
        </w:tc>
        <w:tc>
          <w:tcPr>
            <w:tcW w:w="274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lang w:val="id-ID" w:eastAsia="zh-CN"/>
              </w:rPr>
            </w:pPr>
            <w:r w:rsidRPr="00F945C4">
              <w:rPr>
                <w:rFonts w:asciiTheme="minorHAnsi" w:hAnsiTheme="minorHAnsi"/>
                <w:lang w:val="id-ID" w:eastAsia="zh-CN"/>
              </w:rPr>
              <w:t>Maluku, Papua</w:t>
            </w:r>
          </w:p>
        </w:tc>
        <w:tc>
          <w:tcPr>
            <w:tcW w:w="989"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6</w:t>
            </w:r>
          </w:p>
        </w:tc>
        <w:tc>
          <w:tcPr>
            <w:tcW w:w="99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6 </w:t>
            </w:r>
          </w:p>
        </w:tc>
        <w:tc>
          <w:tcPr>
            <w:tcW w:w="969" w:type="dxa"/>
            <w:tcBorders>
              <w:top w:val="nil"/>
              <w:left w:val="nil"/>
              <w:bottom w:val="single" w:sz="4" w:space="0" w:color="auto"/>
              <w:right w:val="single" w:sz="4" w:space="0" w:color="auto"/>
            </w:tcBorders>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 xml:space="preserve">6 </w:t>
            </w:r>
          </w:p>
        </w:tc>
      </w:tr>
      <w:tr w:rsidR="0025459B" w:rsidRPr="00F945C4" w:rsidTr="0025459B">
        <w:trPr>
          <w:trHeight w:val="300"/>
          <w:jc w:val="center"/>
        </w:trPr>
        <w:tc>
          <w:tcPr>
            <w:tcW w:w="321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sz w:val="20"/>
                <w:szCs w:val="20"/>
                <w:lang w:val="id-ID" w:eastAsia="zh-CN"/>
              </w:rPr>
            </w:pPr>
            <w:r w:rsidRPr="00F945C4">
              <w:rPr>
                <w:rFonts w:asciiTheme="minorHAnsi" w:hAnsiTheme="minorHAnsi"/>
                <w:sz w:val="20"/>
                <w:szCs w:val="20"/>
                <w:lang w:val="id-ID" w:eastAsia="zh-CN"/>
              </w:rPr>
              <w:t>Jumlah</w:t>
            </w:r>
          </w:p>
        </w:tc>
        <w:tc>
          <w:tcPr>
            <w:tcW w:w="989"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lang w:val="id-ID" w:eastAsia="zh-CN"/>
              </w:rPr>
            </w:pPr>
            <w:r w:rsidRPr="00F945C4">
              <w:rPr>
                <w:rFonts w:asciiTheme="minorHAnsi" w:hAnsiTheme="minorHAnsi"/>
                <w:lang w:val="id-ID" w:eastAsia="zh-CN"/>
              </w:rPr>
              <w:t>655</w:t>
            </w:r>
          </w:p>
        </w:tc>
        <w:tc>
          <w:tcPr>
            <w:tcW w:w="992"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highlight w:val="yellow"/>
                <w:lang w:val="id-ID" w:eastAsia="zh-CN"/>
              </w:rPr>
            </w:pPr>
            <w:r w:rsidRPr="00F945C4">
              <w:rPr>
                <w:rFonts w:asciiTheme="minorHAnsi" w:hAnsiTheme="minorHAnsi"/>
                <w:lang w:val="id-ID" w:eastAsia="zh-CN"/>
              </w:rPr>
              <w:t>700</w:t>
            </w:r>
          </w:p>
        </w:tc>
        <w:tc>
          <w:tcPr>
            <w:tcW w:w="969" w:type="dxa"/>
            <w:tcBorders>
              <w:top w:val="nil"/>
              <w:left w:val="nil"/>
              <w:bottom w:val="single" w:sz="4" w:space="0" w:color="auto"/>
              <w:right w:val="single" w:sz="4" w:space="0" w:color="auto"/>
            </w:tcBorders>
            <w:vAlign w:val="bottom"/>
          </w:tcPr>
          <w:p w:rsidR="0025459B" w:rsidRPr="00F945C4" w:rsidRDefault="0025459B" w:rsidP="0025459B">
            <w:pPr>
              <w:jc w:val="right"/>
              <w:rPr>
                <w:rFonts w:asciiTheme="minorHAnsi" w:hAnsiTheme="minorHAnsi"/>
                <w:color w:val="000000"/>
                <w:lang w:val="id-ID"/>
              </w:rPr>
            </w:pPr>
            <w:r w:rsidRPr="00F945C4">
              <w:rPr>
                <w:rFonts w:asciiTheme="minorHAnsi" w:hAnsiTheme="minorHAnsi"/>
                <w:color w:val="000000"/>
                <w:lang w:val="id-ID"/>
              </w:rPr>
              <w:t>725</w:t>
            </w:r>
          </w:p>
        </w:tc>
      </w:tr>
    </w:tbl>
    <w:p w:rsidR="0025459B" w:rsidRPr="00F945C4" w:rsidRDefault="0025459B" w:rsidP="0025459B">
      <w:pPr>
        <w:spacing w:after="120"/>
        <w:ind w:left="1418" w:hanging="1418"/>
        <w:rPr>
          <w:rFonts w:asciiTheme="minorHAnsi" w:hAnsiTheme="minorHAnsi"/>
          <w:sz w:val="22"/>
          <w:szCs w:val="22"/>
          <w:lang w:val="id-ID"/>
        </w:rPr>
      </w:pPr>
      <w:r w:rsidRPr="00F945C4">
        <w:rPr>
          <w:rFonts w:asciiTheme="minorHAnsi" w:hAnsiTheme="minorHAnsi"/>
          <w:sz w:val="22"/>
          <w:szCs w:val="22"/>
          <w:lang w:val="id-ID"/>
        </w:rPr>
        <w:tab/>
        <w:t>*) sampai 30 Juni 2010</w:t>
      </w:r>
    </w:p>
    <w:p w:rsidR="0025459B" w:rsidRPr="00F945C4" w:rsidRDefault="0025459B" w:rsidP="0025459B">
      <w:pPr>
        <w:spacing w:after="120"/>
        <w:ind w:left="1418" w:hanging="1418"/>
        <w:jc w:val="center"/>
        <w:rPr>
          <w:rFonts w:asciiTheme="minorHAnsi" w:hAnsiTheme="minorHAnsi"/>
          <w:lang w:val="id-ID"/>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Pola distribusi penyelenggara usaha jasa titipan menunjukkan bahwa penyelenggaraan usaha jasa titipan juga masih terkonsentrasi di Pulau Jawa. Jika dilihat sebarannya berdasarkan pulau, sampai semester I 2010 proporsi penyelenggara jasa titipan di pulau Jawa mencapai 72,7% dari total penyelenggara yang ada. Proporsi ini tidak banyak berubah sejak tiga tahun terakhir dimana pada tahun 2008 proporsinya juga sudah mencapai 73,1%. Proporsi terbanyak berikutnya adala</w:t>
      </w:r>
      <w:r w:rsidRPr="00F945C4">
        <w:rPr>
          <w:rFonts w:asciiTheme="minorHAnsi" w:hAnsiTheme="minorHAnsi"/>
        </w:rPr>
        <w:t>h</w:t>
      </w:r>
      <w:r w:rsidRPr="00F945C4">
        <w:rPr>
          <w:rFonts w:asciiTheme="minorHAnsi" w:hAnsiTheme="minorHAnsi"/>
          <w:lang w:val="id-ID"/>
        </w:rPr>
        <w:t xml:space="preserve"> di Sumatera yang mencapai 11,2% diikuti oleh Kaliman</w:t>
      </w:r>
      <w:r w:rsidRPr="00F945C4">
        <w:rPr>
          <w:rFonts w:asciiTheme="minorHAnsi" w:hAnsiTheme="minorHAnsi"/>
        </w:rPr>
        <w:t>t</w:t>
      </w:r>
      <w:r w:rsidRPr="00F945C4">
        <w:rPr>
          <w:rFonts w:asciiTheme="minorHAnsi" w:hAnsiTheme="minorHAnsi"/>
          <w:lang w:val="id-ID"/>
        </w:rPr>
        <w:t>an sebanyak 7,6%. Hal yang menarik adalah proporsi jumlah penyelenggara usaha jasa titipan di Bali-Nusa Tenggara yang lebih besar daripada Sulawesi meskipun wilayahnya lebih sempit dan hanya terdiri dari tiga propinsi. Hal ini diduga terkait dengan banyaknya kegiatan pengiriman barang untuk memenuhi industri kerajinan dan pariwisata di kawasan Bali dan Nusa Tenggara.</w:t>
      </w:r>
    </w:p>
    <w:p w:rsidR="0025459B" w:rsidRPr="00F945C4" w:rsidRDefault="0025459B" w:rsidP="0025459B">
      <w:pPr>
        <w:ind w:left="1418" w:hanging="1418"/>
        <w:rPr>
          <w:rFonts w:asciiTheme="minorHAnsi" w:hAnsiTheme="minorHAnsi"/>
          <w:lang w:val="id-ID"/>
        </w:rPr>
      </w:pPr>
    </w:p>
    <w:p w:rsidR="00F945C4" w:rsidRDefault="00F945C4" w:rsidP="0025459B">
      <w:pPr>
        <w:spacing w:after="120"/>
        <w:jc w:val="center"/>
        <w:rPr>
          <w:rFonts w:asciiTheme="minorHAnsi" w:hAnsiTheme="minorHAnsi"/>
          <w:lang w:val="id-ID"/>
        </w:rPr>
      </w:pPr>
    </w:p>
    <w:p w:rsidR="00F945C4" w:rsidRDefault="00F945C4" w:rsidP="0025459B">
      <w:pPr>
        <w:spacing w:after="120"/>
        <w:jc w:val="center"/>
        <w:rPr>
          <w:rFonts w:asciiTheme="minorHAnsi" w:hAnsiTheme="minorHAnsi"/>
          <w:lang w:val="id-ID"/>
        </w:rPr>
      </w:pPr>
    </w:p>
    <w:p w:rsidR="00F945C4" w:rsidRDefault="00F945C4" w:rsidP="0025459B">
      <w:pPr>
        <w:spacing w:after="120"/>
        <w:jc w:val="center"/>
        <w:rPr>
          <w:rFonts w:asciiTheme="minorHAnsi" w:hAnsiTheme="minorHAnsi"/>
          <w:lang w:val="id-ID"/>
        </w:rPr>
      </w:pPr>
    </w:p>
    <w:p w:rsidR="00F945C4" w:rsidRDefault="00F945C4" w:rsidP="0025459B">
      <w:pPr>
        <w:spacing w:after="120"/>
        <w:jc w:val="center"/>
        <w:rPr>
          <w:rFonts w:asciiTheme="minorHAnsi" w:hAnsiTheme="minorHAnsi"/>
          <w:lang w:val="id-ID"/>
        </w:rPr>
      </w:pPr>
    </w:p>
    <w:p w:rsidR="0025459B" w:rsidRPr="00F945C4" w:rsidRDefault="0025459B" w:rsidP="0025459B">
      <w:pPr>
        <w:spacing w:after="120"/>
        <w:jc w:val="center"/>
        <w:rPr>
          <w:rFonts w:asciiTheme="minorHAnsi" w:hAnsiTheme="minorHAnsi"/>
          <w:sz w:val="22"/>
          <w:szCs w:val="22"/>
        </w:rPr>
      </w:pPr>
      <w:r w:rsidRPr="00F945C4">
        <w:rPr>
          <w:rFonts w:asciiTheme="minorHAnsi" w:hAnsiTheme="minorHAnsi"/>
          <w:sz w:val="22"/>
          <w:szCs w:val="22"/>
          <w:lang w:val="id-ID"/>
        </w:rPr>
        <w:lastRenderedPageBreak/>
        <w:t>Gambar 5.36. Proporsi Penyebaran Penyelenggara Jasa Titipan 2008 - Semester I 2010</w:t>
      </w:r>
    </w:p>
    <w:p w:rsidR="0025459B" w:rsidRPr="00F945C4" w:rsidRDefault="0025459B" w:rsidP="0025459B">
      <w:pPr>
        <w:spacing w:after="120"/>
        <w:ind w:left="1418" w:hanging="1418"/>
        <w:jc w:val="center"/>
        <w:rPr>
          <w:rFonts w:asciiTheme="minorHAnsi" w:hAnsiTheme="minorHAnsi"/>
        </w:rPr>
      </w:pPr>
      <w:r w:rsidRPr="00F945C4">
        <w:rPr>
          <w:rFonts w:asciiTheme="minorHAnsi" w:hAnsiTheme="minorHAnsi"/>
          <w:noProof/>
          <w:lang w:val="id-ID" w:eastAsia="zh-CN"/>
        </w:rPr>
        <w:pict>
          <v:shape id="Chart 3" o:spid="_x0000_i1045" type="#_x0000_t75" style="width:379.65pt;height:225.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">
            <v:imagedata r:id="rId64" o:title=""/>
            <o:lock v:ext="edit" aspectratio="f"/>
          </v:shape>
        </w:pict>
      </w:r>
    </w:p>
    <w:p w:rsidR="0025459B" w:rsidRPr="00F945C4" w:rsidRDefault="0025459B" w:rsidP="0025459B">
      <w:pPr>
        <w:spacing w:after="120"/>
        <w:ind w:left="1418" w:hanging="1418"/>
        <w:jc w:val="center"/>
        <w:rPr>
          <w:rFonts w:asciiTheme="minorHAnsi" w:hAnsiTheme="minorHAnsi"/>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Pola persebaran penyelenggara jasa titipan ini juga menunjukkan bahwa luasnya wilayah tidak menjadi faktor penentu jumlah penyelenggara jasa titipan. Wilayah Maluku dan Papua yang lebi</w:t>
      </w:r>
      <w:r w:rsidRPr="00F945C4">
        <w:rPr>
          <w:rFonts w:asciiTheme="minorHAnsi" w:hAnsiTheme="minorHAnsi"/>
        </w:rPr>
        <w:t>h</w:t>
      </w:r>
      <w:r w:rsidRPr="00F945C4">
        <w:rPr>
          <w:rFonts w:asciiTheme="minorHAnsi" w:hAnsiTheme="minorHAnsi"/>
          <w:lang w:val="id-ID"/>
        </w:rPr>
        <w:t xml:space="preserve"> luas ternyata hanya sedikit dilayani penyelenggara jasa titipan. Demikian pula dengan Sulawesi yang bahkan memiliki beberapa kota besar (ibukota propinsi) ternyata proporsinya masih lebih kecil daripda Bali-Nusa Tenggara. Faktor perkembangan kegiatan ekonomi lebih memberi pengaruh terhadap pertumbuhan penyelenggara jasa titipan.</w:t>
      </w:r>
    </w:p>
    <w:p w:rsidR="0025459B" w:rsidRPr="00F945C4" w:rsidRDefault="0025459B" w:rsidP="0025459B">
      <w:pPr>
        <w:spacing w:after="120"/>
        <w:ind w:left="1418" w:hanging="1418"/>
        <w:jc w:val="center"/>
        <w:rPr>
          <w:rFonts w:asciiTheme="minorHAnsi" w:hAnsiTheme="minorHAnsi"/>
          <w:lang w:val="id-ID"/>
        </w:rPr>
      </w:pPr>
      <w:r w:rsidRPr="00F945C4">
        <w:rPr>
          <w:rFonts w:asciiTheme="minorHAnsi" w:hAnsiTheme="minorHAnsi"/>
          <w:noProof/>
          <w:lang w:val="id-ID" w:eastAsia="zh-CN"/>
        </w:rPr>
        <w:pict>
          <v:roundrect id="_x0000_s2083" style="position:absolute;left:0;text-align:left;margin-left:59.35pt;margin-top:3.7pt;width:328.2pt;height:91pt;z-index:12" arcsize="10923f" fillcolor="#f79646" strokecolor="#f2f2f2" strokeweight="3pt">
            <v:shadow on="t" type="perspective" color="#974706" opacity=".5" offset="1pt" offset2="-1pt"/>
            <v:textbox>
              <w:txbxContent>
                <w:p w:rsidR="00461951" w:rsidRPr="003D4504" w:rsidRDefault="00461951" w:rsidP="00F945C4">
                  <w:pPr>
                    <w:jc w:val="both"/>
                    <w:rPr>
                      <w:rFonts w:ascii="Tahoma" w:hAnsi="Tahoma" w:cs="Tahoma"/>
                    </w:rPr>
                  </w:pPr>
                  <w:r>
                    <w:rPr>
                      <w:rFonts w:ascii="Tahoma" w:hAnsi="Tahoma" w:cs="Tahoma"/>
                      <w:lang w:val="id-ID"/>
                    </w:rPr>
                    <w:t>Proporsi jumlah penyelenggara jasa titipan yang signifikan di Bali dan Nusa Tenggara diperkirakan terkait dengan kegiatan industri kerajinan dan pariwisata yang berkembang di daerah tersebut dan membutuhkan jasa pengiriman barang</w:t>
                  </w:r>
                </w:p>
              </w:txbxContent>
            </v:textbox>
          </v:roundrect>
        </w:pict>
      </w:r>
    </w:p>
    <w:p w:rsidR="0025459B" w:rsidRPr="00F945C4" w:rsidRDefault="0025459B" w:rsidP="0025459B">
      <w:pPr>
        <w:spacing w:after="120"/>
        <w:ind w:left="1418" w:hanging="1418"/>
        <w:jc w:val="center"/>
        <w:rPr>
          <w:rFonts w:asciiTheme="minorHAnsi" w:hAnsiTheme="minorHAnsi"/>
          <w:lang w:val="id-ID"/>
        </w:rPr>
      </w:pPr>
    </w:p>
    <w:p w:rsidR="0025459B" w:rsidRPr="00F945C4" w:rsidRDefault="0025459B" w:rsidP="0025459B">
      <w:pPr>
        <w:spacing w:after="120"/>
        <w:ind w:left="1418" w:hanging="1418"/>
        <w:jc w:val="center"/>
        <w:rPr>
          <w:rFonts w:asciiTheme="minorHAnsi" w:hAnsiTheme="minorHAnsi"/>
          <w:lang w:val="id-ID"/>
        </w:rPr>
      </w:pPr>
    </w:p>
    <w:p w:rsidR="0025459B" w:rsidRPr="00F945C4" w:rsidRDefault="0025459B" w:rsidP="0025459B">
      <w:pPr>
        <w:spacing w:after="120"/>
        <w:ind w:left="1418" w:hanging="1418"/>
        <w:jc w:val="center"/>
        <w:rPr>
          <w:rFonts w:asciiTheme="minorHAnsi" w:hAnsiTheme="minorHAnsi"/>
          <w:lang w:val="id-ID"/>
        </w:rPr>
      </w:pPr>
    </w:p>
    <w:p w:rsidR="0025459B" w:rsidRPr="00F945C4" w:rsidRDefault="0025459B" w:rsidP="0025459B">
      <w:pPr>
        <w:spacing w:after="120"/>
        <w:ind w:left="1418" w:hanging="1418"/>
        <w:jc w:val="center"/>
        <w:rPr>
          <w:rFonts w:asciiTheme="minorHAnsi" w:hAnsiTheme="minorHAnsi"/>
          <w:lang w:val="id-ID"/>
        </w:rPr>
      </w:pPr>
    </w:p>
    <w:p w:rsidR="00F945C4" w:rsidRDefault="00F945C4" w:rsidP="0025459B">
      <w:pPr>
        <w:rPr>
          <w:rFonts w:asciiTheme="minorHAnsi" w:hAnsiTheme="minorHAnsi"/>
          <w:lang w:val="id-ID"/>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Perkembangan sebaran penyelenggara jasa titipan juga menunjukkan bahwa penyelenggaraan jasa titipan berkembang pada daerah-daerah dengan tingkat kemajuan ekonominya tinggi dan dinamika sosial ekonomi penduduknya juga berkembang baik. Di Sumatera misalnya, penyelenggara jasa titipan</w:t>
      </w:r>
      <w:r w:rsidRPr="00F945C4">
        <w:rPr>
          <w:rFonts w:asciiTheme="minorHAnsi" w:hAnsiTheme="minorHAnsi"/>
        </w:rPr>
        <w:t xml:space="preserve"> </w:t>
      </w:r>
      <w:r w:rsidRPr="00F945C4">
        <w:rPr>
          <w:rFonts w:asciiTheme="minorHAnsi" w:hAnsiTheme="minorHAnsi"/>
          <w:lang w:val="id-ID"/>
        </w:rPr>
        <w:t>banyak berkembang di Sumatera Utara dan Kepulauan Riau, sementara di Kalimantan berkembang di Kalimantan Barat, Kalimantan Timur dan Kalmantan Selatan.</w:t>
      </w:r>
    </w:p>
    <w:p w:rsidR="0025459B" w:rsidRDefault="0025459B" w:rsidP="0025459B">
      <w:pPr>
        <w:ind w:left="1418" w:hanging="1418"/>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Default="0025459B" w:rsidP="0025459B">
      <w:pPr>
        <w:jc w:val="center"/>
        <w:rPr>
          <w:lang w:val="id-ID"/>
        </w:rPr>
      </w:pPr>
    </w:p>
    <w:p w:rsidR="0025459B" w:rsidRPr="00F945C4" w:rsidRDefault="0025459B" w:rsidP="0025459B">
      <w:pPr>
        <w:rPr>
          <w:rFonts w:asciiTheme="minorHAnsi" w:hAnsiTheme="minorHAnsi"/>
          <w:sz w:val="22"/>
          <w:szCs w:val="22"/>
        </w:rPr>
      </w:pPr>
      <w:r w:rsidRPr="00F945C4">
        <w:rPr>
          <w:rFonts w:asciiTheme="minorHAnsi" w:hAnsiTheme="minorHAnsi"/>
          <w:sz w:val="22"/>
          <w:szCs w:val="22"/>
          <w:lang w:val="id-ID"/>
        </w:rPr>
        <w:t>Tabel 5.25. Perkembangan Penyelenggara Jasa Titipan Menurut Propinsi 2008-Semester I 2010</w:t>
      </w:r>
    </w:p>
    <w:tbl>
      <w:tblPr>
        <w:tblW w:w="9440" w:type="dxa"/>
        <w:tblInd w:w="103" w:type="dxa"/>
        <w:tblLayout w:type="fixed"/>
        <w:tblLook w:val="04A0"/>
      </w:tblPr>
      <w:tblGrid>
        <w:gridCol w:w="520"/>
        <w:gridCol w:w="1780"/>
        <w:gridCol w:w="622"/>
        <w:gridCol w:w="911"/>
        <w:gridCol w:w="863"/>
        <w:gridCol w:w="559"/>
        <w:gridCol w:w="1838"/>
        <w:gridCol w:w="711"/>
        <w:gridCol w:w="816"/>
        <w:gridCol w:w="820"/>
      </w:tblGrid>
      <w:tr w:rsidR="0025459B" w:rsidRPr="00F945C4" w:rsidTr="0025459B">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No</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Propinsi</w:t>
            </w:r>
          </w:p>
        </w:tc>
        <w:tc>
          <w:tcPr>
            <w:tcW w:w="2396" w:type="dxa"/>
            <w:gridSpan w:val="3"/>
            <w:tcBorders>
              <w:top w:val="single" w:sz="4" w:space="0" w:color="auto"/>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Jumlah </w:t>
            </w:r>
          </w:p>
        </w:tc>
        <w:tc>
          <w:tcPr>
            <w:tcW w:w="55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No</w:t>
            </w:r>
          </w:p>
        </w:tc>
        <w:tc>
          <w:tcPr>
            <w:tcW w:w="183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Propinsi</w:t>
            </w:r>
          </w:p>
        </w:tc>
        <w:tc>
          <w:tcPr>
            <w:tcW w:w="2347" w:type="dxa"/>
            <w:gridSpan w:val="3"/>
            <w:tcBorders>
              <w:top w:val="single" w:sz="4" w:space="0" w:color="auto"/>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Jumlah </w:t>
            </w:r>
          </w:p>
        </w:tc>
      </w:tr>
      <w:tr w:rsidR="0025459B" w:rsidRPr="00F945C4" w:rsidTr="0025459B">
        <w:trPr>
          <w:trHeight w:val="300"/>
        </w:trPr>
        <w:tc>
          <w:tcPr>
            <w:tcW w:w="520"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1780"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622"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2008</w:t>
            </w:r>
          </w:p>
        </w:tc>
        <w:tc>
          <w:tcPr>
            <w:tcW w:w="91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2009</w:t>
            </w:r>
          </w:p>
        </w:tc>
        <w:tc>
          <w:tcPr>
            <w:tcW w:w="863"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2010*</w:t>
            </w: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1838"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7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2008</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2009</w:t>
            </w:r>
          </w:p>
        </w:tc>
        <w:tc>
          <w:tcPr>
            <w:tcW w:w="82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2010*</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NAD</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4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4</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4</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18</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NTB</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13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14</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14</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Sumatera Utara</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24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28</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28</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19</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NTT</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1</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Riau</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9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9</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13</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20</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Tengah</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2</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Kepulauan Riau</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12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14</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14</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21</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Barat</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23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24</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24</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Sumatera Barat</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3</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22</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Selatan</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13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15</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15</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6</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Jambi</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0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0</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0</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23</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Timur</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13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14</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14</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7</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Bengkulu</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2</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24</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Sulawesi Selatan</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11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11</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11</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8</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Sumatera Selatan</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5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5</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5</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25</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Sulawesi Utara</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6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6</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6</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9</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Bangka Belitung</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0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0</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0</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26</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Sulawesi Tengah</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0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0</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0</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10</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Lampung</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10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12</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12</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27</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Sulawesi Tenggara</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0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0</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0</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11</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DKI Jakarta</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318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341</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356</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28</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Gorontalo</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0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0</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0</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12</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 Barat</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60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63</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66</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29</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Maluku</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2</w:t>
            </w:r>
          </w:p>
        </w:tc>
      </w:tr>
      <w:tr w:rsidR="0025459B" w:rsidRPr="00F945C4" w:rsidTr="0025459B">
        <w:trPr>
          <w:trHeight w:hRule="exact" w:val="315"/>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13</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Banten</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18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18</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18</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30</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Maluku Utara</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0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0</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0</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14</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 Tengah</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29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29</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29</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31</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Papua Barat</w:t>
            </w:r>
          </w:p>
        </w:tc>
        <w:tc>
          <w:tcPr>
            <w:tcW w:w="711"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4 </w:t>
            </w:r>
          </w:p>
        </w:tc>
        <w:tc>
          <w:tcPr>
            <w:tcW w:w="816"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4</w:t>
            </w:r>
          </w:p>
        </w:tc>
        <w:tc>
          <w:tcPr>
            <w:tcW w:w="820"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rPr>
            </w:pPr>
            <w:r w:rsidRPr="00F945C4">
              <w:rPr>
                <w:rFonts w:asciiTheme="minorHAnsi" w:hAnsiTheme="minorHAnsi"/>
              </w:rPr>
              <w:t>4</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15</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DI Yogyakarta</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8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8</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rPr>
            </w:pPr>
            <w:r w:rsidRPr="00F945C4">
              <w:rPr>
                <w:rFonts w:asciiTheme="minorHAnsi" w:hAnsiTheme="minorHAnsi"/>
                <w:color w:val="000000"/>
              </w:rPr>
              <w:t>9</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 </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 </w:t>
            </w:r>
          </w:p>
        </w:tc>
        <w:tc>
          <w:tcPr>
            <w:tcW w:w="7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 </w:t>
            </w:r>
          </w:p>
        </w:tc>
        <w:tc>
          <w:tcPr>
            <w:tcW w:w="816" w:type="dxa"/>
            <w:tcBorders>
              <w:top w:val="nil"/>
              <w:left w:val="nil"/>
              <w:bottom w:val="single" w:sz="4" w:space="0" w:color="auto"/>
              <w:right w:val="single" w:sz="4" w:space="0" w:color="auto"/>
            </w:tcBorders>
            <w:shd w:val="clear" w:color="auto" w:fill="auto"/>
            <w:hideMark/>
          </w:tcPr>
          <w:p w:rsidR="0025459B" w:rsidRPr="00F945C4" w:rsidRDefault="0025459B" w:rsidP="0025459B">
            <w:pPr>
              <w:jc w:val="center"/>
              <w:rPr>
                <w:rFonts w:asciiTheme="minorHAnsi" w:hAnsiTheme="minorHAnsi"/>
                <w:color w:val="000000"/>
                <w:lang w:val="id-ID" w:eastAsia="zh-CN"/>
              </w:rPr>
            </w:pPr>
            <w:r w:rsidRPr="00F945C4">
              <w:rPr>
                <w:rFonts w:asciiTheme="minorHAnsi" w:hAnsiTheme="minorHAnsi"/>
                <w:color w:val="000000"/>
                <w:lang w:val="id-ID" w:eastAsia="zh-CN"/>
              </w:rPr>
              <w:t> </w:t>
            </w:r>
          </w:p>
        </w:tc>
        <w:tc>
          <w:tcPr>
            <w:tcW w:w="82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 </w:t>
            </w:r>
          </w:p>
        </w:tc>
      </w:tr>
      <w:tr w:rsidR="0025459B" w:rsidRPr="00F945C4" w:rsidTr="0025459B">
        <w:trPr>
          <w:trHeight w:hRule="exac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16</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 Timur</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46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49</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49</w:t>
            </w:r>
          </w:p>
        </w:tc>
        <w:tc>
          <w:tcPr>
            <w:tcW w:w="559"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 </w:t>
            </w:r>
          </w:p>
        </w:tc>
        <w:tc>
          <w:tcPr>
            <w:tcW w:w="1838"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 </w:t>
            </w:r>
          </w:p>
        </w:tc>
        <w:tc>
          <w:tcPr>
            <w:tcW w:w="7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 </w:t>
            </w:r>
          </w:p>
        </w:tc>
        <w:tc>
          <w:tcPr>
            <w:tcW w:w="816" w:type="dxa"/>
            <w:tcBorders>
              <w:top w:val="nil"/>
              <w:left w:val="nil"/>
              <w:bottom w:val="single" w:sz="4" w:space="0" w:color="auto"/>
              <w:right w:val="single" w:sz="4" w:space="0" w:color="auto"/>
            </w:tcBorders>
            <w:shd w:val="clear" w:color="auto" w:fill="auto"/>
            <w:hideMark/>
          </w:tcPr>
          <w:p w:rsidR="0025459B" w:rsidRPr="00F945C4" w:rsidRDefault="0025459B" w:rsidP="0025459B">
            <w:pPr>
              <w:jc w:val="center"/>
              <w:rPr>
                <w:rFonts w:asciiTheme="minorHAnsi" w:hAnsiTheme="minorHAnsi"/>
                <w:color w:val="000000"/>
                <w:lang w:val="id-ID" w:eastAsia="zh-CN"/>
              </w:rPr>
            </w:pPr>
            <w:r w:rsidRPr="00F945C4">
              <w:rPr>
                <w:rFonts w:asciiTheme="minorHAnsi" w:hAnsiTheme="minorHAnsi"/>
                <w:color w:val="000000"/>
                <w:lang w:val="id-ID" w:eastAsia="zh-CN"/>
              </w:rPr>
              <w:t> </w:t>
            </w:r>
          </w:p>
        </w:tc>
        <w:tc>
          <w:tcPr>
            <w:tcW w:w="82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 </w:t>
            </w:r>
          </w:p>
        </w:tc>
      </w:tr>
      <w:tr w:rsidR="0025459B" w:rsidRPr="00F945C4" w:rsidTr="0025459B">
        <w:trPr>
          <w:trHeight w:hRule="exact" w:val="33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17</w:t>
            </w:r>
          </w:p>
        </w:tc>
        <w:tc>
          <w:tcPr>
            <w:tcW w:w="178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Bali</w:t>
            </w:r>
          </w:p>
        </w:tc>
        <w:tc>
          <w:tcPr>
            <w:tcW w:w="622" w:type="dxa"/>
            <w:tcBorders>
              <w:top w:val="nil"/>
              <w:left w:val="nil"/>
              <w:bottom w:val="single" w:sz="4" w:space="0" w:color="auto"/>
              <w:right w:val="single" w:sz="4" w:space="0" w:color="auto"/>
            </w:tcBorders>
            <w:shd w:val="clear" w:color="auto" w:fill="auto"/>
            <w:noWrap/>
            <w:hideMark/>
          </w:tcPr>
          <w:p w:rsidR="0025459B" w:rsidRPr="00F945C4" w:rsidRDefault="0025459B" w:rsidP="0025459B">
            <w:pPr>
              <w:jc w:val="center"/>
              <w:rPr>
                <w:rFonts w:asciiTheme="minorHAnsi" w:hAnsiTheme="minorHAnsi"/>
                <w:lang w:val="id-ID" w:eastAsia="zh-CN"/>
              </w:rPr>
            </w:pPr>
            <w:r w:rsidRPr="00F945C4">
              <w:rPr>
                <w:rFonts w:asciiTheme="minorHAnsi" w:hAnsiTheme="minorHAnsi"/>
                <w:lang w:val="id-ID" w:eastAsia="zh-CN"/>
              </w:rPr>
              <w:t xml:space="preserve">21 </w:t>
            </w:r>
          </w:p>
        </w:tc>
        <w:tc>
          <w:tcPr>
            <w:tcW w:w="911" w:type="dxa"/>
            <w:tcBorders>
              <w:top w:val="nil"/>
              <w:left w:val="nil"/>
              <w:bottom w:val="single" w:sz="4" w:space="0" w:color="auto"/>
              <w:right w:val="single" w:sz="4" w:space="0" w:color="auto"/>
            </w:tcBorders>
            <w:shd w:val="clear" w:color="auto" w:fill="auto"/>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24</w:t>
            </w:r>
          </w:p>
        </w:tc>
        <w:tc>
          <w:tcPr>
            <w:tcW w:w="863" w:type="dxa"/>
            <w:tcBorders>
              <w:top w:val="nil"/>
              <w:left w:val="nil"/>
              <w:bottom w:val="single" w:sz="4" w:space="0" w:color="000000"/>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rPr>
            </w:pPr>
            <w:r w:rsidRPr="00F945C4">
              <w:rPr>
                <w:rFonts w:asciiTheme="minorHAnsi" w:hAnsiTheme="minorHAnsi"/>
              </w:rPr>
              <w:t>24</w:t>
            </w:r>
          </w:p>
        </w:tc>
        <w:tc>
          <w:tcPr>
            <w:tcW w:w="2397" w:type="dxa"/>
            <w:gridSpan w:val="2"/>
            <w:tcBorders>
              <w:top w:val="single" w:sz="4" w:space="0" w:color="auto"/>
              <w:left w:val="nil"/>
              <w:bottom w:val="single" w:sz="4" w:space="0" w:color="auto"/>
              <w:right w:val="single" w:sz="4" w:space="0" w:color="000000"/>
            </w:tcBorders>
            <w:shd w:val="clear" w:color="auto" w:fill="auto"/>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Jumlah</w:t>
            </w:r>
          </w:p>
        </w:tc>
        <w:tc>
          <w:tcPr>
            <w:tcW w:w="711" w:type="dxa"/>
            <w:tcBorders>
              <w:top w:val="nil"/>
              <w:left w:val="nil"/>
              <w:bottom w:val="single" w:sz="4" w:space="0" w:color="auto"/>
              <w:right w:val="single" w:sz="4" w:space="0" w:color="auto"/>
            </w:tcBorders>
            <w:shd w:val="clear" w:color="auto" w:fill="auto"/>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655</w:t>
            </w:r>
          </w:p>
        </w:tc>
        <w:tc>
          <w:tcPr>
            <w:tcW w:w="816" w:type="dxa"/>
            <w:tcBorders>
              <w:top w:val="nil"/>
              <w:left w:val="nil"/>
              <w:bottom w:val="single" w:sz="4" w:space="0" w:color="auto"/>
              <w:right w:val="single" w:sz="4" w:space="0" w:color="auto"/>
            </w:tcBorders>
            <w:shd w:val="clear" w:color="auto" w:fill="auto"/>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700</w:t>
            </w:r>
          </w:p>
        </w:tc>
        <w:tc>
          <w:tcPr>
            <w:tcW w:w="820" w:type="dxa"/>
            <w:tcBorders>
              <w:top w:val="nil"/>
              <w:left w:val="nil"/>
              <w:bottom w:val="single" w:sz="4" w:space="0" w:color="auto"/>
              <w:right w:val="single" w:sz="4" w:space="0" w:color="auto"/>
            </w:tcBorders>
            <w:shd w:val="clear" w:color="auto" w:fill="auto"/>
            <w:noWrap/>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725</w:t>
            </w:r>
          </w:p>
        </w:tc>
      </w:tr>
    </w:tbl>
    <w:p w:rsidR="0025459B" w:rsidRDefault="0025459B" w:rsidP="0025459B">
      <w:pPr>
        <w:spacing w:after="120"/>
        <w:ind w:left="1418" w:hanging="1418"/>
        <w:jc w:val="center"/>
        <w:rPr>
          <w:lang w:val="id-ID"/>
        </w:rPr>
      </w:pPr>
    </w:p>
    <w:p w:rsidR="0025459B" w:rsidRPr="00D740E2" w:rsidRDefault="0025459B" w:rsidP="0025459B">
      <w:pPr>
        <w:ind w:left="1418" w:hanging="1418"/>
        <w:rPr>
          <w:lang w:val="id-ID"/>
        </w:rPr>
      </w:pPr>
    </w:p>
    <w:p w:rsidR="0025459B" w:rsidRPr="00F945C4" w:rsidRDefault="0025459B" w:rsidP="00F945C4">
      <w:pPr>
        <w:spacing w:line="360" w:lineRule="auto"/>
        <w:jc w:val="both"/>
        <w:rPr>
          <w:rFonts w:asciiTheme="minorHAnsi" w:hAnsiTheme="minorHAnsi"/>
          <w:b/>
          <w:lang w:val="id-ID"/>
        </w:rPr>
      </w:pPr>
      <w:r w:rsidRPr="00F945C4">
        <w:rPr>
          <w:rFonts w:asciiTheme="minorHAnsi" w:hAnsiTheme="minorHAnsi"/>
          <w:b/>
          <w:lang w:val="id-ID"/>
        </w:rPr>
        <w:t xml:space="preserve">5.4.2. Produksi Jasa Titipan </w:t>
      </w: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Kegiatan penyelenggaraan jasa titipan yang sampai semester I tahun 2010 telah dilakukan oleh 725 perusahaan telah menghasilkan produksi dengan volume hampir 5 juta koli dan berat hampir 20 ribu ton sampai dengan bulan Juni tahun 2010. Jika dibandingkan produksi selama satu tahun pada tahun 2009, jumlah ini masih jauh lebih kecil karena baru sekitar 16,6% dari volume produksi tahun 2009 atau sekitar 10% dari berat produksi tahun 2009. Dengan perkembangan ini, jika tidak terjadi lonjakan produksi yang signifikan pada semester II tahun 2010, maka produksi jasa titipan ini berpotensi menurun jauh dari tahun sebelumnya meskipun terjadi peningkatan dalam hal perusahaan penyelenggara.</w:t>
      </w: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F945C4">
      <w:pPr>
        <w:spacing w:after="120"/>
        <w:jc w:val="center"/>
        <w:rPr>
          <w:rFonts w:asciiTheme="minorHAnsi" w:hAnsiTheme="minorHAnsi"/>
          <w:color w:val="FF0000"/>
          <w:sz w:val="22"/>
          <w:szCs w:val="22"/>
          <w:lang w:val="id-ID"/>
        </w:rPr>
      </w:pPr>
      <w:r w:rsidRPr="00F945C4">
        <w:rPr>
          <w:rFonts w:asciiTheme="minorHAnsi" w:hAnsiTheme="minorHAnsi"/>
          <w:sz w:val="22"/>
          <w:szCs w:val="22"/>
          <w:lang w:val="id-ID"/>
        </w:rPr>
        <w:lastRenderedPageBreak/>
        <w:t>Tabel  5.26. Produksi Jasa Titipan PT. Pos Semester I 2010</w:t>
      </w:r>
    </w:p>
    <w:p w:rsidR="0025459B" w:rsidRPr="00F945C4" w:rsidRDefault="0025459B" w:rsidP="0025459B">
      <w:pPr>
        <w:ind w:left="-426"/>
        <w:rPr>
          <w:rFonts w:asciiTheme="minorHAnsi" w:hAnsiTheme="minorHAnsi"/>
          <w:b/>
          <w:lang w:val="id-ID"/>
        </w:rPr>
      </w:pPr>
      <w:r w:rsidRPr="00F945C4">
        <w:rPr>
          <w:rFonts w:asciiTheme="minorHAnsi" w:hAnsiTheme="minorHAnsi"/>
          <w:noProof/>
          <w:lang w:val="id-ID" w:eastAsia="zh-CN"/>
        </w:rPr>
        <w:pict>
          <v:shape id="Picture 3" o:spid="_x0000_i1044" type="#_x0000_t75" style="width:514.3pt;height:418.9pt;visibility:visible;mso-wrap-style:square">
            <v:imagedata r:id="rId65" o:title=""/>
          </v:shape>
        </w:pict>
      </w:r>
    </w:p>
    <w:p w:rsidR="0025459B" w:rsidRPr="00F945C4" w:rsidRDefault="0025459B" w:rsidP="0025459B">
      <w:pPr>
        <w:spacing w:after="120"/>
        <w:ind w:left="1418" w:hanging="1418"/>
        <w:jc w:val="center"/>
        <w:rPr>
          <w:rFonts w:asciiTheme="minorHAnsi" w:hAnsiTheme="minorHAnsi"/>
          <w:lang w:val="id-ID"/>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Dari data produksi yang masuk, produksi jasa titipan pada semester I 2010 juga masih terkonsentrasi pada  penyelenggara jasa titipan di pulau Jawa. Produksi tertinggi terdapat di Jakarta yang memiliki produksi jauh diatas propinsi lainnya. Posisinya sebagai pusat pemerintahan dan pusat kegiatan ekonomi dan bisnis menjadi faktor yang menyebabkan tingginya produksi jasa titipan di Jakarta. Namun produksi jasa titipan di Lampung juga cukup signifikan dan volumenya lebih tinggi dari propinsi lain termasuk di Jawa, meskipun dari sisi berat masih lebih rendah daripada produksi di Jawa Tengah dan Jawa Timur. Volume produksi jasa titipan di Lampung mencapai 16,5% dari total volume produksi nasional, meskipun beratnya hanya mencapai 9,5% berat produksi nasional.</w:t>
      </w:r>
    </w:p>
    <w:p w:rsidR="0025459B" w:rsidRPr="00F945C4" w:rsidRDefault="0025459B" w:rsidP="00F945C4">
      <w:pPr>
        <w:spacing w:line="360" w:lineRule="auto"/>
        <w:jc w:val="both"/>
        <w:rPr>
          <w:rFonts w:asciiTheme="minorHAnsi" w:hAnsiTheme="minorHAnsi"/>
          <w:lang w:val="id-ID"/>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lastRenderedPageBreak/>
        <w:t>Dari sisi komposisi produksinya, pelayanan paket masih merupakan jenis produk yang paling banyak dilayani oleh penyelenggara jasa titipan. Berdasarkan volume produksinya, perbedaan tidak terlalu besar antara produk dalam bentuk paket, bungkusan kecil dan barang cetakan. Proporsi produk berbentuk paket mencapai 40,5% dari total produksi, sementara yang berbentuk bungkusan kecil mencapai 36,5%. Namun dari sisi berat, proporsi produksi berbentuk paket mencapai  74,3% dari total berat produksi jasa titipan semester I tahun 2010. Sementara untuk bungkusan kecil proporsinya hanya 15,9% dari berat total dam berang cetakan hanya 9,7%.</w:t>
      </w:r>
    </w:p>
    <w:p w:rsidR="0025459B" w:rsidRPr="00F945C4" w:rsidRDefault="0025459B" w:rsidP="0025459B">
      <w:pPr>
        <w:rPr>
          <w:rFonts w:asciiTheme="minorHAnsi" w:hAnsiTheme="minorHAnsi"/>
          <w:lang w:val="id-ID"/>
        </w:rPr>
      </w:pPr>
    </w:p>
    <w:p w:rsidR="0025459B" w:rsidRPr="00F945C4" w:rsidRDefault="0025459B" w:rsidP="00F945C4">
      <w:pPr>
        <w:spacing w:after="120"/>
        <w:jc w:val="center"/>
        <w:rPr>
          <w:rFonts w:asciiTheme="minorHAnsi" w:hAnsiTheme="minorHAnsi"/>
          <w:sz w:val="22"/>
          <w:szCs w:val="22"/>
        </w:rPr>
      </w:pPr>
      <w:r w:rsidRPr="00F945C4">
        <w:rPr>
          <w:rFonts w:asciiTheme="minorHAnsi" w:hAnsiTheme="minorHAnsi"/>
          <w:sz w:val="22"/>
          <w:szCs w:val="22"/>
          <w:lang w:val="id-ID"/>
        </w:rPr>
        <w:t>Gambar 5.37</w:t>
      </w:r>
      <w:r w:rsidRPr="00F945C4">
        <w:rPr>
          <w:rFonts w:asciiTheme="minorHAnsi" w:hAnsiTheme="minorHAnsi"/>
          <w:sz w:val="22"/>
          <w:szCs w:val="22"/>
        </w:rPr>
        <w:t xml:space="preserve">. </w:t>
      </w:r>
      <w:r w:rsidRPr="00F945C4">
        <w:rPr>
          <w:rFonts w:asciiTheme="minorHAnsi" w:hAnsiTheme="minorHAnsi"/>
          <w:sz w:val="22"/>
          <w:szCs w:val="22"/>
          <w:lang w:val="id-ID"/>
        </w:rPr>
        <w:t xml:space="preserve"> Proporsi Berat Produksi Jasa Titipan menurut Jenis Semester I 2010</w:t>
      </w:r>
    </w:p>
    <w:tbl>
      <w:tblPr>
        <w:tblW w:w="0" w:type="auto"/>
        <w:tblLook w:val="04A0"/>
      </w:tblPr>
      <w:tblGrid>
        <w:gridCol w:w="4911"/>
        <w:gridCol w:w="4509"/>
      </w:tblGrid>
      <w:tr w:rsidR="0025459B" w:rsidRPr="00F945C4" w:rsidTr="0025459B">
        <w:tc>
          <w:tcPr>
            <w:tcW w:w="4811" w:type="dxa"/>
          </w:tcPr>
          <w:p w:rsidR="0025459B" w:rsidRPr="00F945C4" w:rsidRDefault="0025459B" w:rsidP="0025459B">
            <w:pPr>
              <w:jc w:val="center"/>
              <w:rPr>
                <w:rFonts w:asciiTheme="minorHAnsi" w:hAnsiTheme="minorHAnsi"/>
                <w:sz w:val="22"/>
                <w:szCs w:val="22"/>
                <w:lang w:val="id-ID"/>
              </w:rPr>
            </w:pPr>
            <w:r w:rsidRPr="00F945C4">
              <w:rPr>
                <w:rFonts w:asciiTheme="minorHAnsi" w:hAnsiTheme="minorHAnsi"/>
                <w:sz w:val="22"/>
                <w:szCs w:val="22"/>
                <w:lang w:val="id-ID"/>
              </w:rPr>
              <w:t>a. Volume</w:t>
            </w:r>
          </w:p>
        </w:tc>
        <w:tc>
          <w:tcPr>
            <w:tcW w:w="4431" w:type="dxa"/>
          </w:tcPr>
          <w:p w:rsidR="00F945C4" w:rsidRPr="00F945C4" w:rsidRDefault="0025459B" w:rsidP="00F945C4">
            <w:pPr>
              <w:jc w:val="center"/>
              <w:rPr>
                <w:rFonts w:asciiTheme="minorHAnsi" w:hAnsiTheme="minorHAnsi"/>
                <w:sz w:val="22"/>
                <w:szCs w:val="22"/>
                <w:lang w:val="id-ID"/>
              </w:rPr>
            </w:pPr>
            <w:r w:rsidRPr="00F945C4">
              <w:rPr>
                <w:rFonts w:asciiTheme="minorHAnsi" w:hAnsiTheme="minorHAnsi"/>
                <w:sz w:val="22"/>
                <w:szCs w:val="22"/>
                <w:lang w:val="id-ID"/>
              </w:rPr>
              <w:t>b. Berat</w:t>
            </w:r>
          </w:p>
        </w:tc>
      </w:tr>
      <w:tr w:rsidR="0025459B" w:rsidRPr="00F945C4" w:rsidTr="0025459B">
        <w:tc>
          <w:tcPr>
            <w:tcW w:w="4811" w:type="dxa"/>
          </w:tcPr>
          <w:p w:rsidR="0025459B" w:rsidRPr="00F945C4" w:rsidRDefault="0025459B" w:rsidP="0025459B">
            <w:pPr>
              <w:jc w:val="center"/>
              <w:rPr>
                <w:rFonts w:asciiTheme="minorHAnsi" w:hAnsiTheme="minorHAnsi"/>
              </w:rPr>
            </w:pPr>
            <w:r w:rsidRPr="00F945C4">
              <w:rPr>
                <w:rFonts w:asciiTheme="minorHAnsi" w:hAnsiTheme="minorHAnsi"/>
                <w:noProof/>
                <w:lang w:val="id-ID" w:eastAsia="zh-CN"/>
              </w:rPr>
              <w:pict>
                <v:shape id="_x0000_i1043" type="#_x0000_t75" style="width:234.7pt;height:16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">
                  <v:imagedata r:id="rId66" o:title=""/>
                  <o:lock v:ext="edit" aspectratio="f"/>
                </v:shape>
              </w:pict>
            </w:r>
          </w:p>
        </w:tc>
        <w:tc>
          <w:tcPr>
            <w:tcW w:w="4431" w:type="dxa"/>
          </w:tcPr>
          <w:p w:rsidR="0025459B" w:rsidRPr="00F945C4" w:rsidRDefault="0025459B" w:rsidP="0025459B">
            <w:pPr>
              <w:jc w:val="center"/>
              <w:rPr>
                <w:rFonts w:asciiTheme="minorHAnsi" w:hAnsiTheme="minorHAnsi"/>
              </w:rPr>
            </w:pPr>
            <w:r w:rsidRPr="00F945C4">
              <w:rPr>
                <w:rFonts w:asciiTheme="minorHAnsi" w:hAnsiTheme="minorHAnsi"/>
                <w:noProof/>
                <w:lang w:val="id-ID" w:eastAsia="zh-CN"/>
              </w:rPr>
              <w:pict>
                <v:shape id="_x0000_i1042" type="#_x0000_t75" style="width:215.05pt;height:16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">
                  <v:imagedata r:id="rId67" o:title=""/>
                  <o:lock v:ext="edit" aspectratio="f"/>
                </v:shape>
              </w:pict>
            </w:r>
          </w:p>
        </w:tc>
      </w:tr>
    </w:tbl>
    <w:p w:rsidR="0025459B" w:rsidRPr="00F945C4" w:rsidRDefault="0025459B" w:rsidP="0025459B">
      <w:pPr>
        <w:jc w:val="center"/>
        <w:rPr>
          <w:rFonts w:asciiTheme="minorHAnsi" w:hAnsiTheme="minorHAnsi"/>
          <w:lang w:val="id-ID"/>
        </w:rPr>
      </w:pPr>
    </w:p>
    <w:p w:rsidR="0025459B" w:rsidRPr="00F945C4" w:rsidRDefault="0025459B" w:rsidP="00F945C4">
      <w:pPr>
        <w:spacing w:line="360" w:lineRule="auto"/>
        <w:jc w:val="both"/>
        <w:rPr>
          <w:rFonts w:asciiTheme="minorHAnsi" w:hAnsiTheme="minorHAnsi"/>
          <w:bCs/>
          <w:lang w:val="id-ID"/>
        </w:rPr>
      </w:pPr>
      <w:r w:rsidRPr="00F945C4">
        <w:rPr>
          <w:rFonts w:asciiTheme="minorHAnsi" w:hAnsiTheme="minorHAnsi"/>
          <w:bCs/>
          <w:lang w:val="id-ID"/>
        </w:rPr>
        <w:t>Khusus untuk jasa ek</w:t>
      </w:r>
      <w:r w:rsidRPr="00F945C4">
        <w:rPr>
          <w:rFonts w:asciiTheme="minorHAnsi" w:hAnsiTheme="minorHAnsi"/>
          <w:bCs/>
        </w:rPr>
        <w:t>s</w:t>
      </w:r>
      <w:r w:rsidRPr="00F945C4">
        <w:rPr>
          <w:rFonts w:asciiTheme="minorHAnsi" w:hAnsiTheme="minorHAnsi"/>
          <w:bCs/>
          <w:lang w:val="id-ID"/>
        </w:rPr>
        <w:t>press, Indonesia merupakan pasar yang cukup potensial untuk usaha jasa pengiriman ekspress yang ditunjukkan oleh produksi yang terus meningkat. Tabel 5.27 menunjukkan produksi jasa ekspress yang terus meningkat dan berdasarkan proyeksi yang dilakukan oleh Assosiasi Perusahaan Pengiriman Ekspres Indonesia (ASPERINDO), permintaan untuk jasa ekspres ini akan terus meningkat dari tahun ke tahun seperti terlihat pada Tabel 5.27. Dar</w:t>
      </w:r>
      <w:r w:rsidRPr="00F945C4">
        <w:rPr>
          <w:rFonts w:asciiTheme="minorHAnsi" w:hAnsiTheme="minorHAnsi"/>
          <w:bCs/>
        </w:rPr>
        <w:t>i</w:t>
      </w:r>
      <w:r w:rsidRPr="00F945C4">
        <w:rPr>
          <w:rFonts w:asciiTheme="minorHAnsi" w:hAnsiTheme="minorHAnsi"/>
          <w:bCs/>
          <w:lang w:val="id-ID"/>
        </w:rPr>
        <w:t xml:space="preserve"> data tersebut terlihat bahwa dalam beberapa tahun ke depan, pertumbuhan produksi total mencapai rata-rata 10% hingga 15% per tahun dengan permintaan terbesar masih untuk pengiriman paket.</w:t>
      </w:r>
    </w:p>
    <w:p w:rsidR="0025459B" w:rsidRPr="00F945C4" w:rsidRDefault="0025459B" w:rsidP="0025459B">
      <w:pPr>
        <w:rPr>
          <w:rFonts w:asciiTheme="minorHAnsi" w:hAnsiTheme="minorHAnsi"/>
          <w:bCs/>
        </w:rPr>
      </w:pPr>
    </w:p>
    <w:p w:rsidR="0025459B" w:rsidRPr="00F945C4" w:rsidRDefault="0025459B" w:rsidP="0025459B">
      <w:pPr>
        <w:rPr>
          <w:rFonts w:asciiTheme="minorHAnsi" w:hAnsiTheme="minorHAnsi"/>
          <w:bCs/>
        </w:rPr>
      </w:pPr>
    </w:p>
    <w:p w:rsidR="0025459B" w:rsidRPr="00F945C4" w:rsidRDefault="0025459B" w:rsidP="0025459B">
      <w:pPr>
        <w:rPr>
          <w:rFonts w:asciiTheme="minorHAnsi" w:hAnsiTheme="minorHAnsi"/>
          <w:bCs/>
        </w:rPr>
      </w:pPr>
    </w:p>
    <w:p w:rsidR="0025459B" w:rsidRPr="00F945C4" w:rsidRDefault="0025459B" w:rsidP="0025459B">
      <w:pPr>
        <w:jc w:val="center"/>
        <w:rPr>
          <w:rFonts w:asciiTheme="minorHAnsi" w:hAnsiTheme="minorHAnsi"/>
          <w:bCs/>
          <w:lang w:val="id-ID"/>
        </w:rPr>
      </w:pPr>
    </w:p>
    <w:p w:rsidR="0025459B" w:rsidRPr="00F945C4" w:rsidRDefault="0025459B" w:rsidP="0025459B">
      <w:pPr>
        <w:jc w:val="center"/>
        <w:rPr>
          <w:rFonts w:asciiTheme="minorHAnsi" w:hAnsiTheme="minorHAnsi"/>
          <w:bCs/>
          <w:lang w:val="id-ID"/>
        </w:rPr>
      </w:pPr>
    </w:p>
    <w:p w:rsidR="0025459B" w:rsidRDefault="0025459B" w:rsidP="0025459B">
      <w:pPr>
        <w:jc w:val="center"/>
        <w:rPr>
          <w:rFonts w:asciiTheme="minorHAnsi" w:hAnsiTheme="minorHAnsi"/>
          <w:bCs/>
          <w:lang w:val="id-ID"/>
        </w:rPr>
      </w:pPr>
    </w:p>
    <w:p w:rsidR="00F945C4" w:rsidRDefault="00F945C4" w:rsidP="0025459B">
      <w:pPr>
        <w:jc w:val="center"/>
        <w:rPr>
          <w:rFonts w:asciiTheme="minorHAnsi" w:hAnsiTheme="minorHAnsi"/>
          <w:bCs/>
          <w:lang w:val="id-ID"/>
        </w:rPr>
      </w:pPr>
    </w:p>
    <w:p w:rsidR="00F945C4" w:rsidRPr="00F945C4" w:rsidRDefault="00F945C4" w:rsidP="0025459B">
      <w:pPr>
        <w:jc w:val="center"/>
        <w:rPr>
          <w:rFonts w:asciiTheme="minorHAnsi" w:hAnsiTheme="minorHAnsi"/>
          <w:bCs/>
          <w:lang w:val="id-ID"/>
        </w:rPr>
      </w:pPr>
    </w:p>
    <w:p w:rsidR="0025459B" w:rsidRPr="00F945C4" w:rsidRDefault="0025459B" w:rsidP="00F945C4">
      <w:pPr>
        <w:spacing w:after="120"/>
        <w:jc w:val="center"/>
        <w:rPr>
          <w:rFonts w:asciiTheme="minorHAnsi" w:hAnsiTheme="minorHAnsi"/>
          <w:bCs/>
          <w:sz w:val="22"/>
          <w:szCs w:val="22"/>
        </w:rPr>
      </w:pPr>
      <w:r w:rsidRPr="00F945C4">
        <w:rPr>
          <w:rFonts w:asciiTheme="minorHAnsi" w:hAnsiTheme="minorHAnsi"/>
          <w:bCs/>
          <w:sz w:val="22"/>
          <w:szCs w:val="22"/>
          <w:lang w:val="id-ID"/>
        </w:rPr>
        <w:lastRenderedPageBreak/>
        <w:t>Tabel 5.27. Produksi dan Perkiraan Permintaan Pasar Jasa Ekspres Indonesia menurut Jenis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1"/>
        <w:gridCol w:w="2051"/>
        <w:gridCol w:w="2126"/>
      </w:tblGrid>
      <w:tr w:rsidR="0025459B" w:rsidRPr="00F945C4" w:rsidTr="0025459B">
        <w:tc>
          <w:tcPr>
            <w:tcW w:w="1351" w:type="dxa"/>
            <w:shd w:val="clear" w:color="auto" w:fill="C4BC96" w:themeFill="background2" w:themeFillShade="BF"/>
            <w:vAlign w:val="center"/>
          </w:tcPr>
          <w:p w:rsidR="0025459B" w:rsidRPr="00F945C4" w:rsidRDefault="0025459B" w:rsidP="0025459B">
            <w:pPr>
              <w:spacing w:before="60" w:after="60"/>
              <w:jc w:val="center"/>
              <w:rPr>
                <w:rFonts w:asciiTheme="minorHAnsi" w:hAnsiTheme="minorHAnsi"/>
                <w:b/>
                <w:bCs/>
                <w:color w:val="000000"/>
                <w:lang w:val="id-ID" w:eastAsia="zh-CN"/>
              </w:rPr>
            </w:pPr>
            <w:r w:rsidRPr="00F945C4">
              <w:rPr>
                <w:rFonts w:asciiTheme="minorHAnsi" w:hAnsiTheme="minorHAnsi"/>
                <w:b/>
                <w:bCs/>
                <w:color w:val="000000"/>
                <w:lang w:val="id-ID" w:eastAsia="zh-CN"/>
              </w:rPr>
              <w:t>Tahun</w:t>
            </w:r>
          </w:p>
        </w:tc>
        <w:tc>
          <w:tcPr>
            <w:tcW w:w="2051" w:type="dxa"/>
            <w:shd w:val="clear" w:color="auto" w:fill="C4BC96" w:themeFill="background2" w:themeFillShade="BF"/>
            <w:vAlign w:val="center"/>
          </w:tcPr>
          <w:p w:rsidR="0025459B" w:rsidRPr="00F945C4" w:rsidRDefault="0025459B" w:rsidP="0025459B">
            <w:pPr>
              <w:spacing w:before="60" w:after="60"/>
              <w:jc w:val="center"/>
              <w:rPr>
                <w:rFonts w:asciiTheme="minorHAnsi" w:hAnsiTheme="minorHAnsi"/>
                <w:b/>
                <w:bCs/>
                <w:color w:val="000000"/>
                <w:lang w:val="id-ID" w:eastAsia="zh-CN"/>
              </w:rPr>
            </w:pPr>
            <w:r w:rsidRPr="00F945C4">
              <w:rPr>
                <w:rFonts w:asciiTheme="minorHAnsi" w:hAnsiTheme="minorHAnsi"/>
                <w:b/>
                <w:bCs/>
                <w:color w:val="000000"/>
                <w:lang w:val="id-ID" w:eastAsia="zh-CN"/>
              </w:rPr>
              <w:t>Dokumen</w:t>
            </w:r>
          </w:p>
        </w:tc>
        <w:tc>
          <w:tcPr>
            <w:tcW w:w="2126" w:type="dxa"/>
            <w:shd w:val="clear" w:color="auto" w:fill="C4BC96" w:themeFill="background2" w:themeFillShade="BF"/>
            <w:vAlign w:val="center"/>
          </w:tcPr>
          <w:p w:rsidR="0025459B" w:rsidRPr="00F945C4" w:rsidRDefault="0025459B" w:rsidP="0025459B">
            <w:pPr>
              <w:spacing w:before="60" w:after="60"/>
              <w:jc w:val="center"/>
              <w:rPr>
                <w:rFonts w:asciiTheme="minorHAnsi" w:hAnsiTheme="minorHAnsi"/>
                <w:b/>
                <w:bCs/>
                <w:color w:val="000000"/>
                <w:lang w:val="id-ID" w:eastAsia="zh-CN"/>
              </w:rPr>
            </w:pPr>
            <w:r w:rsidRPr="00F945C4">
              <w:rPr>
                <w:rFonts w:asciiTheme="minorHAnsi" w:hAnsiTheme="minorHAnsi"/>
                <w:b/>
                <w:bCs/>
                <w:color w:val="000000"/>
                <w:lang w:val="id-ID" w:eastAsia="zh-CN"/>
              </w:rPr>
              <w:t>Paket</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2004</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536.737.431</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1.495.197.130</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2005</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610.834.459</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1.701.610.278</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2006</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669.552.537</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1.865.098.495</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2007</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753.212.854</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2.098.235.807</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2008</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843.598.396</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2.350.024.104</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2009</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911.086.268</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2.538.026.032</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2010</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1.002.194.895</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2.791.828.635</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2011</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1.102.414.385</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3.071.011.499</w:t>
            </w:r>
          </w:p>
        </w:tc>
      </w:tr>
      <w:tr w:rsidR="0025459B" w:rsidRPr="00F945C4" w:rsidTr="0025459B">
        <w:tc>
          <w:tcPr>
            <w:tcW w:w="13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2012</w:t>
            </w:r>
          </w:p>
        </w:tc>
        <w:tc>
          <w:tcPr>
            <w:tcW w:w="2051"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1.223.679.967</w:t>
            </w:r>
          </w:p>
        </w:tc>
        <w:tc>
          <w:tcPr>
            <w:tcW w:w="2126" w:type="dxa"/>
            <w:vAlign w:val="bottom"/>
          </w:tcPr>
          <w:p w:rsidR="0025459B" w:rsidRPr="00F945C4" w:rsidRDefault="0025459B" w:rsidP="0025459B">
            <w:pPr>
              <w:spacing w:after="60"/>
              <w:jc w:val="center"/>
              <w:rPr>
                <w:rFonts w:asciiTheme="minorHAnsi" w:hAnsiTheme="minorHAnsi"/>
                <w:color w:val="000000"/>
                <w:lang w:val="id-ID" w:eastAsia="zh-CN"/>
              </w:rPr>
            </w:pPr>
            <w:r w:rsidRPr="00F945C4">
              <w:rPr>
                <w:rFonts w:asciiTheme="minorHAnsi" w:hAnsiTheme="minorHAnsi"/>
                <w:color w:val="000000"/>
                <w:lang w:val="id-ID" w:eastAsia="zh-CN"/>
              </w:rPr>
              <w:t>3.408.822.764</w:t>
            </w:r>
          </w:p>
        </w:tc>
      </w:tr>
    </w:tbl>
    <w:p w:rsidR="0025459B" w:rsidRPr="00F945C4" w:rsidRDefault="0025459B" w:rsidP="0025459B">
      <w:pPr>
        <w:rPr>
          <w:rFonts w:asciiTheme="minorHAnsi" w:hAnsiTheme="minorHAnsi"/>
          <w:bCs/>
          <w:lang w:val="id-ID"/>
        </w:rPr>
      </w:pPr>
      <w:r w:rsidRPr="00F945C4">
        <w:rPr>
          <w:rFonts w:asciiTheme="minorHAnsi" w:hAnsiTheme="minorHAnsi"/>
          <w:bCs/>
          <w:sz w:val="20"/>
          <w:szCs w:val="20"/>
          <w:lang w:val="id-ID"/>
        </w:rPr>
        <w:t xml:space="preserve">                  *) berdasarkan data dan formulasi estimasi dari ASPERINDO</w:t>
      </w:r>
    </w:p>
    <w:p w:rsidR="0025459B" w:rsidRPr="00F945C4" w:rsidRDefault="0025459B" w:rsidP="0025459B">
      <w:pPr>
        <w:jc w:val="center"/>
        <w:rPr>
          <w:rFonts w:asciiTheme="minorHAnsi" w:hAnsiTheme="minorHAnsi"/>
          <w:bCs/>
          <w:lang w:val="id-ID"/>
        </w:rPr>
      </w:pPr>
    </w:p>
    <w:p w:rsidR="0025459B" w:rsidRPr="00F945C4" w:rsidRDefault="0025459B" w:rsidP="00F945C4">
      <w:pPr>
        <w:spacing w:line="360" w:lineRule="auto"/>
        <w:jc w:val="both"/>
        <w:rPr>
          <w:rFonts w:asciiTheme="minorHAnsi" w:hAnsiTheme="minorHAnsi"/>
          <w:bCs/>
          <w:lang w:val="id-ID"/>
        </w:rPr>
      </w:pPr>
      <w:r w:rsidRPr="00F945C4">
        <w:rPr>
          <w:rFonts w:asciiTheme="minorHAnsi" w:hAnsiTheme="minorHAnsi"/>
          <w:b/>
          <w:bCs/>
          <w:lang w:val="sv-SE"/>
        </w:rPr>
        <w:t>5.</w:t>
      </w:r>
      <w:r w:rsidRPr="00F945C4">
        <w:rPr>
          <w:rFonts w:asciiTheme="minorHAnsi" w:hAnsiTheme="minorHAnsi"/>
          <w:b/>
          <w:bCs/>
          <w:lang w:val="id-ID"/>
        </w:rPr>
        <w:t>4</w:t>
      </w:r>
      <w:r w:rsidRPr="00F945C4">
        <w:rPr>
          <w:rFonts w:asciiTheme="minorHAnsi" w:hAnsiTheme="minorHAnsi"/>
          <w:b/>
          <w:bCs/>
          <w:lang w:val="sv-SE"/>
        </w:rPr>
        <w:t>.3. Penerbitan Izin Penyelenggara Jasa Titipan</w:t>
      </w:r>
    </w:p>
    <w:p w:rsidR="0025459B" w:rsidRPr="00F945C4" w:rsidRDefault="0025459B" w:rsidP="00F945C4">
      <w:pPr>
        <w:spacing w:line="360" w:lineRule="auto"/>
        <w:jc w:val="both"/>
        <w:rPr>
          <w:rFonts w:asciiTheme="minorHAnsi" w:hAnsiTheme="minorHAnsi"/>
          <w:bCs/>
          <w:lang w:val="id-ID"/>
        </w:rPr>
      </w:pPr>
      <w:r w:rsidRPr="00F945C4">
        <w:rPr>
          <w:rFonts w:asciiTheme="minorHAnsi" w:hAnsiTheme="minorHAnsi"/>
          <w:bCs/>
          <w:lang w:val="id-ID"/>
        </w:rPr>
        <w:t>Semakin berkembangnya pasar industri logistik dan jasa titipan mendorong terus munculnya permintaan  untuk izin jasa titipan meski</w:t>
      </w:r>
      <w:r w:rsidRPr="00F945C4">
        <w:rPr>
          <w:rFonts w:asciiTheme="minorHAnsi" w:hAnsiTheme="minorHAnsi"/>
          <w:bCs/>
        </w:rPr>
        <w:t>p</w:t>
      </w:r>
      <w:r w:rsidRPr="00F945C4">
        <w:rPr>
          <w:rFonts w:asciiTheme="minorHAnsi" w:hAnsiTheme="minorHAnsi"/>
          <w:bCs/>
          <w:lang w:val="id-ID"/>
        </w:rPr>
        <w:t xml:space="preserve">un persaingan di industri ini juga semakin ketat. Meskipun </w:t>
      </w:r>
      <w:r w:rsidRPr="00F945C4">
        <w:rPr>
          <w:rFonts w:asciiTheme="minorHAnsi" w:hAnsiTheme="minorHAnsi"/>
          <w:bCs/>
        </w:rPr>
        <w:t>j</w:t>
      </w:r>
      <w:r w:rsidRPr="00F945C4">
        <w:rPr>
          <w:rFonts w:asciiTheme="minorHAnsi" w:hAnsiTheme="minorHAnsi"/>
          <w:bCs/>
          <w:lang w:val="id-ID"/>
        </w:rPr>
        <w:t>umlah penerbitannya masih fluktuatif dalam lima tahun terakhir, namun dalam dua tahun terakhir penerbitannya cukup banyak. Pada tahun 2010, sampai semester I telah diterbitkan 25 ijin atau telah lebih dari 50% dari jumlah ijin yang diterbitkan tahun sebelumnya. Dengan trend ini, maka penerbitan ijin penyelenggara jasa titipan pada 2010 ini berpotensi meningkat dibanding tahun sebelumnya.</w:t>
      </w:r>
    </w:p>
    <w:p w:rsidR="0025459B" w:rsidRPr="00F945C4" w:rsidRDefault="0025459B" w:rsidP="00F945C4">
      <w:pPr>
        <w:spacing w:line="360" w:lineRule="auto"/>
        <w:jc w:val="both"/>
        <w:rPr>
          <w:rFonts w:asciiTheme="minorHAnsi" w:hAnsiTheme="minorHAnsi"/>
          <w:bCs/>
          <w:lang w:val="id-ID"/>
        </w:rPr>
      </w:pPr>
    </w:p>
    <w:p w:rsidR="0025459B" w:rsidRPr="00F945C4" w:rsidRDefault="0025459B" w:rsidP="00F945C4">
      <w:pPr>
        <w:spacing w:line="360" w:lineRule="auto"/>
        <w:jc w:val="both"/>
        <w:rPr>
          <w:rFonts w:asciiTheme="minorHAnsi" w:hAnsiTheme="minorHAnsi"/>
          <w:bCs/>
          <w:lang w:val="id-ID"/>
        </w:rPr>
      </w:pPr>
      <w:r w:rsidRPr="00F945C4">
        <w:rPr>
          <w:rFonts w:asciiTheme="minorHAnsi" w:hAnsiTheme="minorHAnsi"/>
          <w:bCs/>
          <w:lang w:val="id-ID"/>
        </w:rPr>
        <w:t xml:space="preserve">Dari sebaran daerah penerbitan ijinnya, penerbitan ijin penyelenggara jasa titipan paling banyak masih di Jakarta sebagaimana tahun-tahun sebelumnya. Sampai semester I tahun 2010, jumlah penerbitan ijin penyelenggara jasa titipan di Jakarta mencapai 15 buah atau lebih dari 50% tahun sebelumnya. Penerbitan ijin penyelenggaraan jasa titipan pada semester I 2010 ini hanya dikeluarkan di lima propinsi yaitu DKI Jakarta, Smatera Barat, Riau, Jawa Barat dan Jawa Timur . </w:t>
      </w:r>
    </w:p>
    <w:p w:rsidR="0025459B" w:rsidRPr="00F945C4" w:rsidRDefault="0025459B" w:rsidP="0025459B">
      <w:pPr>
        <w:rPr>
          <w:rFonts w:asciiTheme="minorHAnsi" w:hAnsiTheme="minorHAnsi"/>
          <w:bCs/>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F945C4" w:rsidRDefault="0025459B" w:rsidP="0025459B">
      <w:pPr>
        <w:spacing w:after="120"/>
        <w:rPr>
          <w:rFonts w:asciiTheme="minorHAnsi" w:hAnsiTheme="minorHAnsi"/>
          <w:lang w:val="id-ID"/>
        </w:rPr>
      </w:pPr>
      <w:r w:rsidRPr="00F945C4">
        <w:rPr>
          <w:rFonts w:asciiTheme="minorHAnsi" w:hAnsiTheme="minorHAnsi"/>
          <w:lang w:val="id-ID"/>
        </w:rPr>
        <w:t xml:space="preserve">   </w:t>
      </w:r>
    </w:p>
    <w:p w:rsidR="00F945C4" w:rsidRDefault="0025459B" w:rsidP="0025459B">
      <w:pPr>
        <w:spacing w:after="120"/>
        <w:rPr>
          <w:rFonts w:asciiTheme="minorHAnsi" w:hAnsiTheme="minorHAnsi"/>
          <w:lang w:val="id-ID"/>
        </w:rPr>
      </w:pPr>
      <w:r w:rsidRPr="00F945C4">
        <w:rPr>
          <w:rFonts w:asciiTheme="minorHAnsi" w:hAnsiTheme="minorHAnsi"/>
          <w:lang w:val="id-ID"/>
        </w:rPr>
        <w:t xml:space="preserve">  </w:t>
      </w:r>
    </w:p>
    <w:p w:rsidR="0025459B" w:rsidRPr="00F945C4" w:rsidRDefault="0025459B" w:rsidP="0025459B">
      <w:pPr>
        <w:spacing w:after="120"/>
        <w:rPr>
          <w:rFonts w:asciiTheme="minorHAnsi" w:hAnsiTheme="minorHAnsi"/>
          <w:sz w:val="22"/>
          <w:szCs w:val="22"/>
          <w:lang w:val="sv-SE"/>
        </w:rPr>
      </w:pPr>
      <w:r w:rsidRPr="00F945C4">
        <w:rPr>
          <w:rFonts w:asciiTheme="minorHAnsi" w:hAnsiTheme="minorHAnsi"/>
          <w:sz w:val="22"/>
          <w:szCs w:val="22"/>
          <w:lang w:val="id-ID"/>
        </w:rPr>
        <w:lastRenderedPageBreak/>
        <w:t xml:space="preserve">   T</w:t>
      </w:r>
      <w:r w:rsidRPr="00F945C4">
        <w:rPr>
          <w:rFonts w:asciiTheme="minorHAnsi" w:hAnsiTheme="minorHAnsi"/>
          <w:sz w:val="22"/>
          <w:szCs w:val="22"/>
          <w:lang w:val="sv-SE"/>
        </w:rPr>
        <w:t xml:space="preserve">abel </w:t>
      </w:r>
      <w:r w:rsidRPr="00F945C4">
        <w:rPr>
          <w:rFonts w:asciiTheme="minorHAnsi" w:hAnsiTheme="minorHAnsi"/>
          <w:sz w:val="22"/>
          <w:szCs w:val="22"/>
          <w:lang w:val="id-ID"/>
        </w:rPr>
        <w:t>5</w:t>
      </w:r>
      <w:r w:rsidRPr="00F945C4">
        <w:rPr>
          <w:rFonts w:asciiTheme="minorHAnsi" w:hAnsiTheme="minorHAnsi"/>
          <w:sz w:val="22"/>
          <w:szCs w:val="22"/>
          <w:lang w:val="sv-SE"/>
        </w:rPr>
        <w:t>.</w:t>
      </w:r>
      <w:r w:rsidRPr="00F945C4">
        <w:rPr>
          <w:rFonts w:asciiTheme="minorHAnsi" w:hAnsiTheme="minorHAnsi"/>
          <w:sz w:val="22"/>
          <w:szCs w:val="22"/>
          <w:lang w:val="id-ID"/>
        </w:rPr>
        <w:t>28</w:t>
      </w:r>
      <w:r w:rsidRPr="00F945C4">
        <w:rPr>
          <w:rFonts w:asciiTheme="minorHAnsi" w:hAnsiTheme="minorHAnsi"/>
          <w:sz w:val="22"/>
          <w:szCs w:val="22"/>
          <w:lang w:val="sv-SE"/>
        </w:rPr>
        <w:t xml:space="preserve"> Jumlah penerbitan izin penyelenggara jasa titipan tahun 200</w:t>
      </w:r>
      <w:r w:rsidRPr="00F945C4">
        <w:rPr>
          <w:rFonts w:asciiTheme="minorHAnsi" w:hAnsiTheme="minorHAnsi"/>
          <w:sz w:val="22"/>
          <w:szCs w:val="22"/>
          <w:lang w:val="id-ID"/>
        </w:rPr>
        <w:t>5</w:t>
      </w:r>
      <w:r w:rsidRPr="00F945C4">
        <w:rPr>
          <w:rFonts w:asciiTheme="minorHAnsi" w:hAnsiTheme="minorHAnsi"/>
          <w:sz w:val="22"/>
          <w:szCs w:val="22"/>
          <w:lang w:val="sv-SE"/>
        </w:rPr>
        <w:t xml:space="preserve"> </w:t>
      </w:r>
      <w:r w:rsidRPr="00F945C4">
        <w:rPr>
          <w:rFonts w:asciiTheme="minorHAnsi" w:hAnsiTheme="minorHAnsi"/>
          <w:sz w:val="22"/>
          <w:szCs w:val="22"/>
          <w:lang w:val="id-ID"/>
        </w:rPr>
        <w:t xml:space="preserve">– semester I </w:t>
      </w:r>
      <w:r w:rsidRPr="00F945C4">
        <w:rPr>
          <w:rFonts w:asciiTheme="minorHAnsi" w:hAnsiTheme="minorHAnsi"/>
          <w:sz w:val="22"/>
          <w:szCs w:val="22"/>
          <w:lang w:val="sv-SE"/>
        </w:rPr>
        <w:t>20</w:t>
      </w:r>
      <w:r w:rsidRPr="00F945C4">
        <w:rPr>
          <w:rFonts w:asciiTheme="minorHAnsi" w:hAnsiTheme="minorHAnsi"/>
          <w:sz w:val="22"/>
          <w:szCs w:val="22"/>
          <w:lang w:val="id-ID"/>
        </w:rPr>
        <w:t>10</w:t>
      </w:r>
      <w:r w:rsidRPr="00F945C4">
        <w:rPr>
          <w:rFonts w:asciiTheme="minorHAnsi" w:hAnsiTheme="minorHAnsi"/>
          <w:sz w:val="22"/>
          <w:szCs w:val="22"/>
          <w:lang w:val="sv-SE"/>
        </w:rPr>
        <w:t>.</w:t>
      </w:r>
    </w:p>
    <w:tbl>
      <w:tblPr>
        <w:tblW w:w="7943" w:type="dxa"/>
        <w:jc w:val="center"/>
        <w:tblInd w:w="103" w:type="dxa"/>
        <w:tblLook w:val="04A0"/>
      </w:tblPr>
      <w:tblGrid>
        <w:gridCol w:w="504"/>
        <w:gridCol w:w="2360"/>
        <w:gridCol w:w="851"/>
        <w:gridCol w:w="850"/>
        <w:gridCol w:w="851"/>
        <w:gridCol w:w="850"/>
        <w:gridCol w:w="851"/>
        <w:gridCol w:w="850"/>
      </w:tblGrid>
      <w:tr w:rsidR="0025459B" w:rsidRPr="00F945C4" w:rsidTr="0025459B">
        <w:trPr>
          <w:trHeight w:val="240"/>
          <w:jc w:val="center"/>
        </w:trPr>
        <w:tc>
          <w:tcPr>
            <w:tcW w:w="48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No</w:t>
            </w:r>
          </w:p>
        </w:tc>
        <w:tc>
          <w:tcPr>
            <w:tcW w:w="2360" w:type="dxa"/>
            <w:vMerge w:val="restart"/>
            <w:tcBorders>
              <w:top w:val="single" w:sz="4" w:space="0" w:color="auto"/>
              <w:left w:val="single" w:sz="4" w:space="0" w:color="auto"/>
              <w:bottom w:val="single" w:sz="4" w:space="0" w:color="000000"/>
              <w:right w:val="single" w:sz="4" w:space="0" w:color="auto"/>
            </w:tcBorders>
            <w:shd w:val="clear" w:color="000000" w:fill="BFBFBF"/>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Propinsi</w:t>
            </w:r>
          </w:p>
        </w:tc>
        <w:tc>
          <w:tcPr>
            <w:tcW w:w="5103" w:type="dxa"/>
            <w:gridSpan w:val="6"/>
            <w:tcBorders>
              <w:top w:val="single" w:sz="4" w:space="0" w:color="auto"/>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Tahun</w:t>
            </w:r>
          </w:p>
        </w:tc>
      </w:tr>
      <w:tr w:rsidR="0025459B" w:rsidRPr="00F945C4" w:rsidTr="0025459B">
        <w:trPr>
          <w:trHeight w:val="300"/>
          <w:jc w:val="center"/>
        </w:trPr>
        <w:tc>
          <w:tcPr>
            <w:tcW w:w="480"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2360" w:type="dxa"/>
            <w:vMerge/>
            <w:tcBorders>
              <w:top w:val="single" w:sz="4" w:space="0" w:color="auto"/>
              <w:left w:val="single" w:sz="4" w:space="0" w:color="auto"/>
              <w:bottom w:val="single" w:sz="4" w:space="0" w:color="000000"/>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851"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2005</w:t>
            </w:r>
          </w:p>
        </w:tc>
        <w:tc>
          <w:tcPr>
            <w:tcW w:w="850"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2006</w:t>
            </w:r>
          </w:p>
        </w:tc>
        <w:tc>
          <w:tcPr>
            <w:tcW w:w="851"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2007</w:t>
            </w:r>
          </w:p>
        </w:tc>
        <w:tc>
          <w:tcPr>
            <w:tcW w:w="850"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2008</w:t>
            </w:r>
          </w:p>
        </w:tc>
        <w:tc>
          <w:tcPr>
            <w:tcW w:w="851"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2009</w:t>
            </w:r>
          </w:p>
        </w:tc>
        <w:tc>
          <w:tcPr>
            <w:tcW w:w="850"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2010*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Sumatera Utara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Sumatera Barat</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2</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Kepulauan Riau</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Riau</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4</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Lampung</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6</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DKI Jakarta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12</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15</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7</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 Barat</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6</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3</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8</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 Tengah</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9</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 Timur</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1</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10</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Barat</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11</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Selatan</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12</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 Timur</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13</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Bali</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14</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Nusa Tenggara Barat</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15</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Sulawesi Utara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284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center"/>
              <w:rPr>
                <w:rFonts w:asciiTheme="minorHAnsi" w:hAnsiTheme="minorHAnsi"/>
                <w:color w:val="000000"/>
                <w:lang w:val="id-ID" w:eastAsia="zh-CN"/>
              </w:rPr>
            </w:pPr>
            <w:r w:rsidRPr="00F945C4">
              <w:rPr>
                <w:rFonts w:asciiTheme="minorHAnsi" w:hAnsiTheme="minorHAnsi"/>
                <w:color w:val="000000"/>
                <w:lang w:val="id-ID" w:eastAsia="zh-CN"/>
              </w:rPr>
              <w:t>Jumlah</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56</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45</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25</w:t>
            </w:r>
          </w:p>
        </w:tc>
      </w:tr>
    </w:tbl>
    <w:p w:rsidR="0025459B" w:rsidRPr="00F945C4" w:rsidRDefault="0025459B" w:rsidP="0025459B">
      <w:pPr>
        <w:rPr>
          <w:rFonts w:asciiTheme="minorHAnsi" w:hAnsiTheme="minorHAnsi"/>
          <w:bCs/>
          <w:sz w:val="22"/>
          <w:szCs w:val="22"/>
          <w:lang w:val="id-ID"/>
        </w:rPr>
      </w:pPr>
      <w:r w:rsidRPr="00F945C4">
        <w:rPr>
          <w:rFonts w:asciiTheme="minorHAnsi" w:hAnsiTheme="minorHAnsi"/>
          <w:bCs/>
          <w:sz w:val="22"/>
          <w:szCs w:val="22"/>
          <w:lang w:val="id-ID"/>
        </w:rPr>
        <w:t xml:space="preserve">          *) Sampai 30 Juni 2010</w:t>
      </w:r>
    </w:p>
    <w:p w:rsidR="0025459B" w:rsidRPr="00F945C4" w:rsidRDefault="0025459B" w:rsidP="0025459B">
      <w:pPr>
        <w:rPr>
          <w:rFonts w:asciiTheme="minorHAnsi" w:hAnsiTheme="minorHAnsi"/>
          <w:lang w:val="id-ID"/>
        </w:rPr>
      </w:pPr>
    </w:p>
    <w:p w:rsidR="0025459B" w:rsidRPr="00F945C4" w:rsidRDefault="0025459B" w:rsidP="00F945C4">
      <w:pPr>
        <w:spacing w:line="360" w:lineRule="auto"/>
        <w:jc w:val="both"/>
        <w:rPr>
          <w:rFonts w:asciiTheme="minorHAnsi" w:hAnsiTheme="minorHAnsi"/>
          <w:lang w:val="id-ID"/>
        </w:rPr>
      </w:pPr>
      <w:r w:rsidRPr="00F945C4">
        <w:rPr>
          <w:rFonts w:asciiTheme="minorHAnsi" w:hAnsiTheme="minorHAnsi"/>
          <w:lang w:val="id-ID"/>
        </w:rPr>
        <w:t>Jika dilihat sebarannya menurut pulau, penerbitan ijin penyelenggara jasa titipan selama ini memang lebih didominasi di Pulau Jawa. Pada semester I tahun 2010 ini, hampir 80% dari ijin yang diterbitkan adaah untuk penyelenggara jasa titipan di Pulau Jawa. Sisanya adalah untuk penyelenggaran jasa titipan di Sumatera. Jika pada tahun 2009 ada ijin yang diterbitkan untuk penyelenggaraan  jasa titipan di Bali-Nusa Tenggara dan Kalimantan, pada semester I 2010 ini tidak ada ijin yang diterbitkan di kedua daerah tersebut.</w:t>
      </w:r>
    </w:p>
    <w:p w:rsidR="0025459B" w:rsidRPr="00F945C4" w:rsidRDefault="0025459B" w:rsidP="0025459B">
      <w:pPr>
        <w:jc w:val="center"/>
        <w:rPr>
          <w:rFonts w:asciiTheme="minorHAnsi" w:hAnsiTheme="minorHAnsi"/>
          <w:lang w:val="id-ID"/>
        </w:rPr>
      </w:pPr>
    </w:p>
    <w:p w:rsidR="0025459B" w:rsidRPr="00F945C4" w:rsidRDefault="0025459B" w:rsidP="00F945C4">
      <w:pPr>
        <w:spacing w:after="120"/>
        <w:ind w:right="-187"/>
        <w:rPr>
          <w:rFonts w:asciiTheme="minorHAnsi" w:hAnsiTheme="minorHAnsi"/>
          <w:sz w:val="22"/>
          <w:szCs w:val="22"/>
        </w:rPr>
      </w:pPr>
      <w:r w:rsidRPr="00F945C4">
        <w:rPr>
          <w:rFonts w:asciiTheme="minorHAnsi" w:hAnsiTheme="minorHAnsi"/>
          <w:lang w:val="id-ID"/>
        </w:rPr>
        <w:t xml:space="preserve">   </w:t>
      </w:r>
      <w:r w:rsidRPr="00F945C4">
        <w:rPr>
          <w:rFonts w:asciiTheme="minorHAnsi" w:hAnsiTheme="minorHAnsi"/>
          <w:sz w:val="22"/>
          <w:szCs w:val="22"/>
          <w:lang w:val="id-ID"/>
        </w:rPr>
        <w:t xml:space="preserve">Tabel  5.29. Jumlah Penerbitan izin penyelenggara Jasa Titipan menurut pulau 2005-semester I 2010 </w:t>
      </w:r>
    </w:p>
    <w:tbl>
      <w:tblPr>
        <w:tblW w:w="7943" w:type="dxa"/>
        <w:jc w:val="center"/>
        <w:tblInd w:w="103" w:type="dxa"/>
        <w:tblLook w:val="04A0"/>
      </w:tblPr>
      <w:tblGrid>
        <w:gridCol w:w="504"/>
        <w:gridCol w:w="2360"/>
        <w:gridCol w:w="851"/>
        <w:gridCol w:w="850"/>
        <w:gridCol w:w="851"/>
        <w:gridCol w:w="850"/>
        <w:gridCol w:w="851"/>
        <w:gridCol w:w="850"/>
      </w:tblGrid>
      <w:tr w:rsidR="0025459B" w:rsidRPr="00F945C4" w:rsidTr="0025459B">
        <w:trPr>
          <w:trHeight w:val="300"/>
          <w:jc w:val="center"/>
        </w:trPr>
        <w:tc>
          <w:tcPr>
            <w:tcW w:w="48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No</w:t>
            </w:r>
          </w:p>
        </w:tc>
        <w:tc>
          <w:tcPr>
            <w:tcW w:w="2360" w:type="dxa"/>
            <w:vMerge w:val="restart"/>
            <w:tcBorders>
              <w:top w:val="single" w:sz="4" w:space="0" w:color="auto"/>
              <w:left w:val="single" w:sz="4" w:space="0" w:color="auto"/>
              <w:bottom w:val="single" w:sz="4" w:space="0" w:color="000000"/>
              <w:right w:val="single" w:sz="4" w:space="0" w:color="auto"/>
            </w:tcBorders>
            <w:shd w:val="clear" w:color="000000" w:fill="BFBFBF"/>
            <w:vAlign w:val="center"/>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Propinsi</w:t>
            </w:r>
          </w:p>
        </w:tc>
        <w:tc>
          <w:tcPr>
            <w:tcW w:w="5103" w:type="dxa"/>
            <w:gridSpan w:val="6"/>
            <w:tcBorders>
              <w:top w:val="single" w:sz="4" w:space="0" w:color="auto"/>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Tahun</w:t>
            </w:r>
          </w:p>
        </w:tc>
      </w:tr>
      <w:tr w:rsidR="0025459B" w:rsidRPr="00F945C4" w:rsidTr="0025459B">
        <w:trPr>
          <w:trHeight w:val="300"/>
          <w:jc w:val="center"/>
        </w:trPr>
        <w:tc>
          <w:tcPr>
            <w:tcW w:w="480" w:type="dxa"/>
            <w:vMerge/>
            <w:tcBorders>
              <w:top w:val="single" w:sz="4" w:space="0" w:color="auto"/>
              <w:left w:val="single" w:sz="4" w:space="0" w:color="auto"/>
              <w:bottom w:val="single" w:sz="4" w:space="0" w:color="auto"/>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2360" w:type="dxa"/>
            <w:vMerge/>
            <w:tcBorders>
              <w:top w:val="single" w:sz="4" w:space="0" w:color="auto"/>
              <w:left w:val="single" w:sz="4" w:space="0" w:color="auto"/>
              <w:bottom w:val="single" w:sz="4" w:space="0" w:color="000000"/>
              <w:right w:val="single" w:sz="4" w:space="0" w:color="auto"/>
            </w:tcBorders>
            <w:vAlign w:val="center"/>
            <w:hideMark/>
          </w:tcPr>
          <w:p w:rsidR="0025459B" w:rsidRPr="00F945C4" w:rsidRDefault="0025459B" w:rsidP="0025459B">
            <w:pPr>
              <w:rPr>
                <w:rFonts w:asciiTheme="minorHAnsi" w:hAnsiTheme="minorHAnsi"/>
                <w:b/>
                <w:bCs/>
                <w:color w:val="000000"/>
                <w:lang w:val="id-ID" w:eastAsia="zh-CN"/>
              </w:rPr>
            </w:pPr>
          </w:p>
        </w:tc>
        <w:tc>
          <w:tcPr>
            <w:tcW w:w="851"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2005</w:t>
            </w:r>
          </w:p>
        </w:tc>
        <w:tc>
          <w:tcPr>
            <w:tcW w:w="850"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2006</w:t>
            </w:r>
          </w:p>
        </w:tc>
        <w:tc>
          <w:tcPr>
            <w:tcW w:w="851"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2007</w:t>
            </w:r>
          </w:p>
        </w:tc>
        <w:tc>
          <w:tcPr>
            <w:tcW w:w="850"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2008</w:t>
            </w:r>
          </w:p>
        </w:tc>
        <w:tc>
          <w:tcPr>
            <w:tcW w:w="851"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2009</w:t>
            </w:r>
          </w:p>
        </w:tc>
        <w:tc>
          <w:tcPr>
            <w:tcW w:w="850" w:type="dxa"/>
            <w:tcBorders>
              <w:top w:val="nil"/>
              <w:left w:val="nil"/>
              <w:bottom w:val="single" w:sz="4" w:space="0" w:color="auto"/>
              <w:right w:val="single" w:sz="4" w:space="0" w:color="auto"/>
            </w:tcBorders>
            <w:shd w:val="clear" w:color="000000" w:fill="BFBFBF"/>
            <w:noWrap/>
            <w:vAlign w:val="bottom"/>
            <w:hideMark/>
          </w:tcPr>
          <w:p w:rsidR="0025459B" w:rsidRPr="00F945C4" w:rsidRDefault="0025459B" w:rsidP="0025459B">
            <w:pPr>
              <w:jc w:val="center"/>
              <w:rPr>
                <w:rFonts w:asciiTheme="minorHAnsi" w:hAnsiTheme="minorHAnsi"/>
                <w:b/>
                <w:bCs/>
                <w:color w:val="000000"/>
                <w:lang w:val="id-ID" w:eastAsia="zh-CN"/>
              </w:rPr>
            </w:pPr>
            <w:r w:rsidRPr="00F945C4">
              <w:rPr>
                <w:rFonts w:asciiTheme="minorHAnsi" w:hAnsiTheme="minorHAnsi"/>
                <w:b/>
                <w:bCs/>
                <w:color w:val="000000"/>
                <w:lang w:val="id-ID" w:eastAsia="zh-CN"/>
              </w:rPr>
              <w:t>2010*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Sumatera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8</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6</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Jawa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15</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14</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8</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29</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19</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3</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Bali, Nusa Tenggara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Kalimantan</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Sulawesi</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6</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Maluku+Papua</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0</w:t>
            </w:r>
          </w:p>
        </w:tc>
      </w:tr>
      <w:tr w:rsidR="0025459B" w:rsidRPr="00F945C4" w:rsidTr="0025459B">
        <w:trPr>
          <w:trHeight w:val="30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 </w:t>
            </w:r>
          </w:p>
        </w:tc>
        <w:tc>
          <w:tcPr>
            <w:tcW w:w="236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rPr>
                <w:rFonts w:asciiTheme="minorHAnsi" w:hAnsiTheme="minorHAnsi"/>
                <w:color w:val="000000"/>
                <w:lang w:val="id-ID" w:eastAsia="zh-CN"/>
              </w:rPr>
            </w:pPr>
            <w:r w:rsidRPr="00F945C4">
              <w:rPr>
                <w:rFonts w:asciiTheme="minorHAnsi" w:hAnsiTheme="minorHAnsi"/>
                <w:color w:val="000000"/>
                <w:lang w:val="id-ID" w:eastAsia="zh-CN"/>
              </w:rPr>
              <w:t>Jumlah</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56</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20</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11</w:t>
            </w:r>
          </w:p>
        </w:tc>
        <w:tc>
          <w:tcPr>
            <w:tcW w:w="851"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lang w:val="id-ID" w:eastAsia="zh-CN"/>
              </w:rPr>
            </w:pPr>
            <w:r w:rsidRPr="00F945C4">
              <w:rPr>
                <w:rFonts w:asciiTheme="minorHAnsi" w:hAnsiTheme="minorHAnsi"/>
                <w:color w:val="000000"/>
                <w:lang w:val="id-ID" w:eastAsia="zh-CN"/>
              </w:rPr>
              <w:t>45</w:t>
            </w:r>
          </w:p>
        </w:tc>
        <w:tc>
          <w:tcPr>
            <w:tcW w:w="850" w:type="dxa"/>
            <w:tcBorders>
              <w:top w:val="nil"/>
              <w:left w:val="nil"/>
              <w:bottom w:val="single" w:sz="4" w:space="0" w:color="auto"/>
              <w:right w:val="single" w:sz="4" w:space="0" w:color="auto"/>
            </w:tcBorders>
            <w:shd w:val="clear" w:color="auto" w:fill="auto"/>
            <w:noWrap/>
            <w:vAlign w:val="bottom"/>
            <w:hideMark/>
          </w:tcPr>
          <w:p w:rsidR="0025459B" w:rsidRPr="00F945C4" w:rsidRDefault="0025459B" w:rsidP="0025459B">
            <w:pPr>
              <w:jc w:val="right"/>
              <w:rPr>
                <w:rFonts w:asciiTheme="minorHAnsi" w:hAnsiTheme="minorHAnsi"/>
                <w:color w:val="000000"/>
              </w:rPr>
            </w:pPr>
            <w:r w:rsidRPr="00F945C4">
              <w:rPr>
                <w:rFonts w:asciiTheme="minorHAnsi" w:hAnsiTheme="minorHAnsi"/>
                <w:color w:val="000000"/>
              </w:rPr>
              <w:t>25</w:t>
            </w:r>
          </w:p>
        </w:tc>
      </w:tr>
    </w:tbl>
    <w:p w:rsidR="0025459B" w:rsidRPr="00F945C4" w:rsidRDefault="0025459B" w:rsidP="0025459B">
      <w:pPr>
        <w:rPr>
          <w:rFonts w:asciiTheme="minorHAnsi" w:hAnsiTheme="minorHAnsi"/>
        </w:rPr>
      </w:pPr>
    </w:p>
    <w:p w:rsidR="0025459B" w:rsidRPr="00F945C4" w:rsidRDefault="0025459B" w:rsidP="0025459B">
      <w:pPr>
        <w:jc w:val="center"/>
        <w:rPr>
          <w:rFonts w:asciiTheme="minorHAnsi" w:hAnsiTheme="minorHAnsi"/>
          <w:lang w:val="id-ID"/>
        </w:rPr>
      </w:pPr>
    </w:p>
    <w:p w:rsidR="0025459B" w:rsidRDefault="0025459B" w:rsidP="0025459B">
      <w:pPr>
        <w:jc w:val="center"/>
        <w:rPr>
          <w:rFonts w:asciiTheme="minorHAnsi" w:hAnsiTheme="minorHAnsi"/>
          <w:lang w:val="id-ID"/>
        </w:rPr>
      </w:pPr>
    </w:p>
    <w:p w:rsidR="00F945C4" w:rsidRPr="00F945C4" w:rsidRDefault="00F945C4" w:rsidP="0025459B">
      <w:pPr>
        <w:jc w:val="center"/>
        <w:rPr>
          <w:rFonts w:asciiTheme="minorHAnsi" w:hAnsiTheme="minorHAnsi"/>
          <w:lang w:val="id-ID"/>
        </w:rPr>
      </w:pPr>
    </w:p>
    <w:p w:rsidR="0025459B" w:rsidRPr="00F945C4" w:rsidRDefault="0025459B" w:rsidP="00F945C4">
      <w:pPr>
        <w:spacing w:after="120"/>
        <w:jc w:val="center"/>
        <w:rPr>
          <w:rFonts w:asciiTheme="minorHAnsi" w:hAnsiTheme="minorHAnsi"/>
          <w:sz w:val="22"/>
          <w:szCs w:val="22"/>
        </w:rPr>
      </w:pPr>
      <w:r w:rsidRPr="00F945C4">
        <w:rPr>
          <w:rFonts w:asciiTheme="minorHAnsi" w:hAnsiTheme="minorHAnsi"/>
          <w:sz w:val="22"/>
          <w:szCs w:val="22"/>
          <w:lang w:val="id-ID"/>
        </w:rPr>
        <w:lastRenderedPageBreak/>
        <w:t xml:space="preserve">Gambar 5.38. Perkembangan Penerbitan Izin Penyelenggara Jasa Titipan menurut Jenis </w:t>
      </w:r>
    </w:p>
    <w:p w:rsidR="0025459B" w:rsidRPr="00F945C4" w:rsidRDefault="0025459B" w:rsidP="0025459B">
      <w:pPr>
        <w:spacing w:after="120"/>
        <w:jc w:val="center"/>
        <w:rPr>
          <w:rFonts w:asciiTheme="minorHAnsi" w:hAnsiTheme="minorHAnsi"/>
          <w:bCs/>
          <w:sz w:val="20"/>
          <w:szCs w:val="20"/>
          <w:lang w:val="id-ID"/>
        </w:rPr>
      </w:pPr>
      <w:r w:rsidRPr="00F945C4">
        <w:rPr>
          <w:rFonts w:asciiTheme="minorHAnsi" w:hAnsiTheme="minorHAnsi"/>
          <w:noProof/>
          <w:sz w:val="20"/>
          <w:szCs w:val="20"/>
          <w:lang w:val="id-ID" w:eastAsia="zh-CN"/>
        </w:rPr>
        <w:pict>
          <v:shape id="Chart 7" o:spid="_x0000_i1041" type="#_x0000_t75" style="width:396.45pt;height:26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">
            <v:imagedata r:id="rId68" o:title=""/>
            <o:lock v:ext="edit" aspectratio="f"/>
          </v:shape>
        </w:pict>
      </w:r>
    </w:p>
    <w:p w:rsidR="0025459B" w:rsidRPr="00F945C4" w:rsidRDefault="0025459B" w:rsidP="0025459B">
      <w:pPr>
        <w:rPr>
          <w:rFonts w:asciiTheme="minorHAnsi" w:hAnsiTheme="minorHAnsi"/>
          <w:lang w:val="id-ID"/>
        </w:rPr>
      </w:pPr>
      <w:r w:rsidRPr="00F945C4">
        <w:rPr>
          <w:rFonts w:asciiTheme="minorHAnsi" w:hAnsiTheme="minorHAnsi"/>
          <w:lang w:val="id-ID"/>
        </w:rPr>
        <w:t xml:space="preserve">           *) Sampai 30 Juni 2010</w:t>
      </w:r>
    </w:p>
    <w:p w:rsidR="0025459B" w:rsidRPr="00F945C4" w:rsidRDefault="0025459B" w:rsidP="0025459B">
      <w:pPr>
        <w:rPr>
          <w:rFonts w:asciiTheme="minorHAnsi" w:hAnsiTheme="minorHAnsi"/>
          <w:lang w:val="id-ID"/>
        </w:rPr>
      </w:pPr>
    </w:p>
    <w:p w:rsidR="0025459B" w:rsidRPr="00F945C4" w:rsidRDefault="0025459B" w:rsidP="0025459B">
      <w:pPr>
        <w:rPr>
          <w:rFonts w:asciiTheme="minorHAnsi" w:hAnsiTheme="minorHAnsi"/>
          <w:lang w:val="id-ID"/>
        </w:rPr>
      </w:pPr>
    </w:p>
    <w:p w:rsidR="0025459B" w:rsidRPr="00F945C4" w:rsidRDefault="0025459B" w:rsidP="00F945C4">
      <w:pPr>
        <w:spacing w:line="360" w:lineRule="auto"/>
        <w:jc w:val="both"/>
        <w:rPr>
          <w:rFonts w:asciiTheme="minorHAnsi" w:hAnsiTheme="minorHAnsi"/>
          <w:b/>
          <w:bCs/>
          <w:sz w:val="26"/>
          <w:szCs w:val="26"/>
          <w:lang w:val="id-ID"/>
        </w:rPr>
      </w:pPr>
      <w:r w:rsidRPr="00F945C4">
        <w:rPr>
          <w:rFonts w:asciiTheme="minorHAnsi" w:hAnsiTheme="minorHAnsi"/>
          <w:b/>
          <w:bCs/>
          <w:sz w:val="26"/>
          <w:szCs w:val="26"/>
          <w:lang w:val="id-ID"/>
        </w:rPr>
        <w:t>5</w:t>
      </w:r>
      <w:r w:rsidRPr="00F945C4">
        <w:rPr>
          <w:rFonts w:asciiTheme="minorHAnsi" w:hAnsiTheme="minorHAnsi"/>
          <w:b/>
          <w:bCs/>
          <w:sz w:val="26"/>
          <w:szCs w:val="26"/>
        </w:rPr>
        <w:t>.</w:t>
      </w:r>
      <w:r w:rsidRPr="00F945C4">
        <w:rPr>
          <w:rFonts w:asciiTheme="minorHAnsi" w:hAnsiTheme="minorHAnsi"/>
          <w:b/>
          <w:bCs/>
          <w:sz w:val="26"/>
          <w:szCs w:val="26"/>
          <w:lang w:val="id-ID"/>
        </w:rPr>
        <w:t>5.</w:t>
      </w:r>
      <w:r w:rsidR="00F945C4">
        <w:rPr>
          <w:rFonts w:asciiTheme="minorHAnsi" w:hAnsiTheme="minorHAnsi"/>
          <w:b/>
          <w:bCs/>
          <w:sz w:val="26"/>
          <w:szCs w:val="26"/>
          <w:lang w:val="id-ID"/>
        </w:rPr>
        <w:t xml:space="preserve"> </w:t>
      </w:r>
      <w:r w:rsidRPr="00F945C4">
        <w:rPr>
          <w:rFonts w:asciiTheme="minorHAnsi" w:hAnsiTheme="minorHAnsi"/>
          <w:b/>
          <w:bCs/>
          <w:sz w:val="26"/>
          <w:szCs w:val="26"/>
        </w:rPr>
        <w:t>Penerbitan Perangko</w:t>
      </w:r>
    </w:p>
    <w:p w:rsidR="0025459B" w:rsidRPr="00F945C4" w:rsidRDefault="0025459B" w:rsidP="00F945C4">
      <w:pPr>
        <w:spacing w:line="360" w:lineRule="auto"/>
        <w:jc w:val="both"/>
        <w:rPr>
          <w:rFonts w:asciiTheme="minorHAnsi" w:hAnsiTheme="minorHAnsi"/>
          <w:lang w:val="es-ES"/>
        </w:rPr>
      </w:pPr>
      <w:r w:rsidRPr="00F945C4">
        <w:rPr>
          <w:rFonts w:asciiTheme="minorHAnsi" w:hAnsiTheme="minorHAnsi"/>
        </w:rPr>
        <w:t>Statistik penerbitan perangko disajikan mulai tahun 2004 sampai dengan 200</w:t>
      </w:r>
      <w:r w:rsidRPr="00F945C4">
        <w:rPr>
          <w:rFonts w:asciiTheme="minorHAnsi" w:hAnsiTheme="minorHAnsi"/>
          <w:lang w:val="id-ID"/>
        </w:rPr>
        <w:t>9 pada tabel 5.30</w:t>
      </w:r>
      <w:r w:rsidRPr="00F945C4">
        <w:rPr>
          <w:rFonts w:asciiTheme="minorHAnsi" w:hAnsiTheme="minorHAnsi"/>
        </w:rPr>
        <w:t xml:space="preserve">. Jenis penerbitan perangko dalam penyajian data ini terbagi </w:t>
      </w:r>
      <w:r w:rsidRPr="00F945C4">
        <w:rPr>
          <w:rFonts w:asciiTheme="minorHAnsi" w:hAnsiTheme="minorHAnsi"/>
          <w:lang w:val="id-ID"/>
        </w:rPr>
        <w:t>dua</w:t>
      </w:r>
      <w:r w:rsidRPr="00F945C4">
        <w:rPr>
          <w:rFonts w:asciiTheme="minorHAnsi" w:hAnsiTheme="minorHAnsi"/>
        </w:rPr>
        <w:t xml:space="preserve"> yaitu Perangko Nasional dan </w:t>
      </w:r>
      <w:r w:rsidRPr="00F945C4">
        <w:rPr>
          <w:rFonts w:asciiTheme="minorHAnsi" w:hAnsiTheme="minorHAnsi"/>
          <w:i/>
          <w:iCs/>
        </w:rPr>
        <w:t>Joint Issue Stamp (JIS). Joint Issue Stamp</w:t>
      </w:r>
      <w:r w:rsidRPr="00F945C4">
        <w:rPr>
          <w:rFonts w:asciiTheme="minorHAnsi" w:hAnsiTheme="minorHAnsi"/>
        </w:rPr>
        <w:t xml:space="preserve"> adalah perangko yang diterbitkan berdasarkan kerjasama dengan negara lain dan beredar di masing-masing negara. </w:t>
      </w:r>
      <w:r w:rsidRPr="00F945C4">
        <w:rPr>
          <w:rFonts w:asciiTheme="minorHAnsi" w:hAnsiTheme="minorHAnsi"/>
          <w:lang w:val="es-ES"/>
        </w:rPr>
        <w:t xml:space="preserve">Tahun 2006 dengan Slovakia, Tahun 2007 dengan ASEAN dan China, serta tahun 2008 dengan Jepang. </w:t>
      </w:r>
      <w:r w:rsidRPr="00F945C4">
        <w:rPr>
          <w:rFonts w:asciiTheme="minorHAnsi" w:hAnsiTheme="minorHAnsi"/>
          <w:lang w:val="id-ID"/>
        </w:rPr>
        <w:t xml:space="preserve">Pada tahun 2009, </w:t>
      </w:r>
      <w:r w:rsidRPr="00F945C4">
        <w:rPr>
          <w:rFonts w:asciiTheme="minorHAnsi" w:hAnsiTheme="minorHAnsi"/>
          <w:i/>
          <w:iCs/>
          <w:lang w:val="id-ID"/>
        </w:rPr>
        <w:t>joint –issue stamp</w:t>
      </w:r>
      <w:r w:rsidRPr="00F945C4">
        <w:rPr>
          <w:rFonts w:asciiTheme="minorHAnsi" w:hAnsiTheme="minorHAnsi"/>
          <w:lang w:val="id-ID"/>
        </w:rPr>
        <w:t xml:space="preserve"> dilakukan bersama dengan Iran. </w:t>
      </w:r>
      <w:r w:rsidRPr="00F945C4">
        <w:rPr>
          <w:rFonts w:asciiTheme="minorHAnsi" w:hAnsiTheme="minorHAnsi"/>
          <w:lang w:val="es-ES"/>
        </w:rPr>
        <w:t xml:space="preserve">Sedangkan Perangko Nasional adalah perangko yang diterbitkan dan beredar di Indonesia. </w:t>
      </w:r>
    </w:p>
    <w:p w:rsidR="0025459B" w:rsidRPr="00F945C4" w:rsidRDefault="0025459B" w:rsidP="0025459B">
      <w:pPr>
        <w:jc w:val="center"/>
        <w:rPr>
          <w:rFonts w:asciiTheme="minorHAnsi" w:hAnsiTheme="minorHAnsi"/>
          <w:lang w:val="id-ID"/>
        </w:rPr>
      </w:pPr>
    </w:p>
    <w:p w:rsidR="0025459B" w:rsidRPr="00F945C4" w:rsidRDefault="0025459B" w:rsidP="0025459B">
      <w:pPr>
        <w:spacing w:after="120"/>
        <w:jc w:val="center"/>
        <w:rPr>
          <w:rFonts w:asciiTheme="minorHAnsi" w:hAnsiTheme="minorHAnsi"/>
          <w:sz w:val="22"/>
          <w:szCs w:val="22"/>
          <w:lang w:val="id-ID"/>
        </w:rPr>
      </w:pPr>
      <w:r w:rsidRPr="00F945C4">
        <w:rPr>
          <w:rFonts w:asciiTheme="minorHAnsi" w:hAnsiTheme="minorHAnsi"/>
          <w:sz w:val="22"/>
          <w:szCs w:val="22"/>
          <w:lang w:val="es-ES"/>
        </w:rPr>
        <w:t xml:space="preserve">Tabel </w:t>
      </w:r>
      <w:r w:rsidRPr="00F945C4">
        <w:rPr>
          <w:rFonts w:asciiTheme="minorHAnsi" w:hAnsiTheme="minorHAnsi"/>
          <w:sz w:val="22"/>
          <w:szCs w:val="22"/>
          <w:lang w:val="id-ID"/>
        </w:rPr>
        <w:t>5</w:t>
      </w:r>
      <w:r w:rsidRPr="00F945C4">
        <w:rPr>
          <w:rFonts w:asciiTheme="minorHAnsi" w:hAnsiTheme="minorHAnsi"/>
          <w:sz w:val="22"/>
          <w:szCs w:val="22"/>
          <w:lang w:val="es-ES"/>
        </w:rPr>
        <w:t>.</w:t>
      </w:r>
      <w:r w:rsidRPr="00F945C4">
        <w:rPr>
          <w:rFonts w:asciiTheme="minorHAnsi" w:hAnsiTheme="minorHAnsi"/>
          <w:sz w:val="22"/>
          <w:szCs w:val="22"/>
          <w:lang w:val="id-ID"/>
        </w:rPr>
        <w:t>30</w:t>
      </w:r>
      <w:r w:rsidRPr="00F945C4">
        <w:rPr>
          <w:rFonts w:asciiTheme="minorHAnsi" w:hAnsiTheme="minorHAnsi"/>
          <w:sz w:val="22"/>
          <w:szCs w:val="22"/>
          <w:lang w:val="es-ES"/>
        </w:rPr>
        <w:t xml:space="preserve"> Data penerbitan perangko</w:t>
      </w:r>
      <w:r w:rsidRPr="00F945C4">
        <w:rPr>
          <w:rFonts w:asciiTheme="minorHAnsi" w:hAnsiTheme="minorHAnsi"/>
          <w:sz w:val="22"/>
          <w:szCs w:val="22"/>
          <w:lang w:val="id-ID"/>
        </w:rPr>
        <w:t xml:space="preserve"> Tahun 2004-2009</w:t>
      </w:r>
    </w:p>
    <w:tbl>
      <w:tblPr>
        <w:tblW w:w="4661" w:type="dxa"/>
        <w:jc w:val="center"/>
        <w:tblLook w:val="00A0"/>
      </w:tblPr>
      <w:tblGrid>
        <w:gridCol w:w="824"/>
        <w:gridCol w:w="1045"/>
        <w:gridCol w:w="2132"/>
        <w:gridCol w:w="660"/>
      </w:tblGrid>
      <w:tr w:rsidR="0025459B" w:rsidRPr="00F945C4" w:rsidTr="0025459B">
        <w:trPr>
          <w:trHeight w:val="287"/>
          <w:jc w:val="center"/>
        </w:trPr>
        <w:tc>
          <w:tcPr>
            <w:tcW w:w="824" w:type="dxa"/>
            <w:vMerge w:val="restart"/>
            <w:tcBorders>
              <w:top w:val="single" w:sz="4" w:space="0" w:color="auto"/>
              <w:left w:val="single" w:sz="4" w:space="0" w:color="auto"/>
              <w:bottom w:val="single" w:sz="4" w:space="0" w:color="000000"/>
              <w:right w:val="single" w:sz="4" w:space="0" w:color="auto"/>
            </w:tcBorders>
            <w:shd w:val="clear" w:color="auto" w:fill="A6A6A6"/>
            <w:vAlign w:val="center"/>
          </w:tcPr>
          <w:p w:rsidR="0025459B" w:rsidRPr="00F945C4" w:rsidRDefault="0025459B" w:rsidP="0025459B">
            <w:pPr>
              <w:jc w:val="center"/>
              <w:rPr>
                <w:rFonts w:asciiTheme="minorHAnsi" w:hAnsiTheme="minorHAnsi"/>
                <w:b/>
                <w:bCs/>
                <w:sz w:val="20"/>
                <w:szCs w:val="20"/>
              </w:rPr>
            </w:pPr>
            <w:r w:rsidRPr="00F945C4">
              <w:rPr>
                <w:rFonts w:asciiTheme="minorHAnsi" w:hAnsiTheme="minorHAnsi"/>
                <w:b/>
                <w:bCs/>
                <w:sz w:val="20"/>
                <w:szCs w:val="20"/>
              </w:rPr>
              <w:t>Tahun</w:t>
            </w:r>
          </w:p>
        </w:tc>
        <w:tc>
          <w:tcPr>
            <w:tcW w:w="3837" w:type="dxa"/>
            <w:gridSpan w:val="3"/>
            <w:tcBorders>
              <w:top w:val="single" w:sz="4" w:space="0" w:color="auto"/>
              <w:left w:val="nil"/>
              <w:bottom w:val="single" w:sz="4" w:space="0" w:color="auto"/>
              <w:right w:val="single" w:sz="4" w:space="0" w:color="auto"/>
            </w:tcBorders>
            <w:shd w:val="clear" w:color="auto" w:fill="A6A6A6"/>
            <w:noWrap/>
            <w:vAlign w:val="bottom"/>
          </w:tcPr>
          <w:p w:rsidR="0025459B" w:rsidRPr="00F945C4" w:rsidRDefault="0025459B" w:rsidP="0025459B">
            <w:pPr>
              <w:jc w:val="center"/>
              <w:rPr>
                <w:rFonts w:asciiTheme="minorHAnsi" w:hAnsiTheme="minorHAnsi"/>
                <w:b/>
                <w:bCs/>
                <w:sz w:val="20"/>
                <w:szCs w:val="20"/>
              </w:rPr>
            </w:pPr>
            <w:r w:rsidRPr="00F945C4">
              <w:rPr>
                <w:rFonts w:asciiTheme="minorHAnsi" w:hAnsiTheme="minorHAnsi"/>
                <w:b/>
                <w:bCs/>
                <w:sz w:val="20"/>
                <w:szCs w:val="20"/>
              </w:rPr>
              <w:t>Jumlah Seri</w:t>
            </w:r>
          </w:p>
        </w:tc>
      </w:tr>
      <w:tr w:rsidR="0025459B" w:rsidRPr="00F945C4" w:rsidTr="0025459B">
        <w:trPr>
          <w:trHeight w:val="287"/>
          <w:jc w:val="center"/>
        </w:trPr>
        <w:tc>
          <w:tcPr>
            <w:tcW w:w="824" w:type="dxa"/>
            <w:vMerge/>
            <w:tcBorders>
              <w:top w:val="single" w:sz="4" w:space="0" w:color="auto"/>
              <w:left w:val="single" w:sz="4" w:space="0" w:color="auto"/>
              <w:bottom w:val="single" w:sz="4" w:space="0" w:color="000000"/>
              <w:right w:val="single" w:sz="4" w:space="0" w:color="auto"/>
            </w:tcBorders>
            <w:shd w:val="clear" w:color="auto" w:fill="A6A6A6"/>
            <w:vAlign w:val="center"/>
          </w:tcPr>
          <w:p w:rsidR="0025459B" w:rsidRPr="00F945C4" w:rsidRDefault="0025459B" w:rsidP="0025459B">
            <w:pPr>
              <w:rPr>
                <w:rFonts w:asciiTheme="minorHAnsi" w:hAnsiTheme="minorHAnsi"/>
                <w:b/>
                <w:bCs/>
                <w:sz w:val="20"/>
                <w:szCs w:val="20"/>
              </w:rPr>
            </w:pPr>
          </w:p>
        </w:tc>
        <w:tc>
          <w:tcPr>
            <w:tcW w:w="1045" w:type="dxa"/>
            <w:tcBorders>
              <w:top w:val="nil"/>
              <w:left w:val="nil"/>
              <w:bottom w:val="single" w:sz="4" w:space="0" w:color="auto"/>
              <w:right w:val="single" w:sz="4" w:space="0" w:color="auto"/>
            </w:tcBorders>
            <w:shd w:val="clear" w:color="auto" w:fill="A6A6A6"/>
            <w:noWrap/>
            <w:vAlign w:val="bottom"/>
          </w:tcPr>
          <w:p w:rsidR="0025459B" w:rsidRPr="00F945C4" w:rsidRDefault="0025459B" w:rsidP="0025459B">
            <w:pPr>
              <w:jc w:val="center"/>
              <w:rPr>
                <w:rFonts w:asciiTheme="minorHAnsi" w:hAnsiTheme="minorHAnsi"/>
                <w:b/>
                <w:bCs/>
                <w:sz w:val="20"/>
                <w:szCs w:val="20"/>
              </w:rPr>
            </w:pPr>
            <w:r w:rsidRPr="00F945C4">
              <w:rPr>
                <w:rFonts w:asciiTheme="minorHAnsi" w:hAnsiTheme="minorHAnsi"/>
                <w:b/>
                <w:bCs/>
                <w:sz w:val="20"/>
                <w:szCs w:val="20"/>
              </w:rPr>
              <w:t>Nasional</w:t>
            </w:r>
          </w:p>
        </w:tc>
        <w:tc>
          <w:tcPr>
            <w:tcW w:w="2132" w:type="dxa"/>
            <w:tcBorders>
              <w:top w:val="nil"/>
              <w:left w:val="nil"/>
              <w:bottom w:val="single" w:sz="4" w:space="0" w:color="auto"/>
              <w:right w:val="single" w:sz="4" w:space="0" w:color="auto"/>
            </w:tcBorders>
            <w:shd w:val="clear" w:color="auto" w:fill="A6A6A6"/>
            <w:noWrap/>
            <w:vAlign w:val="bottom"/>
          </w:tcPr>
          <w:p w:rsidR="0025459B" w:rsidRPr="00F945C4" w:rsidRDefault="0025459B" w:rsidP="0025459B">
            <w:pPr>
              <w:jc w:val="center"/>
              <w:rPr>
                <w:rFonts w:asciiTheme="minorHAnsi" w:hAnsiTheme="minorHAnsi"/>
                <w:b/>
                <w:bCs/>
                <w:sz w:val="20"/>
                <w:szCs w:val="20"/>
              </w:rPr>
            </w:pPr>
            <w:r w:rsidRPr="00F945C4">
              <w:rPr>
                <w:rFonts w:asciiTheme="minorHAnsi" w:hAnsiTheme="minorHAnsi"/>
                <w:b/>
                <w:bCs/>
                <w:sz w:val="20"/>
                <w:szCs w:val="20"/>
              </w:rPr>
              <w:t>Joint Issue Stamp (JIS)</w:t>
            </w:r>
          </w:p>
        </w:tc>
        <w:tc>
          <w:tcPr>
            <w:tcW w:w="660" w:type="dxa"/>
            <w:tcBorders>
              <w:top w:val="nil"/>
              <w:left w:val="nil"/>
              <w:bottom w:val="single" w:sz="4" w:space="0" w:color="auto"/>
              <w:right w:val="single" w:sz="4" w:space="0" w:color="auto"/>
            </w:tcBorders>
            <w:shd w:val="clear" w:color="auto" w:fill="A6A6A6"/>
            <w:noWrap/>
            <w:vAlign w:val="bottom"/>
          </w:tcPr>
          <w:p w:rsidR="0025459B" w:rsidRPr="00F945C4" w:rsidRDefault="0025459B" w:rsidP="0025459B">
            <w:pPr>
              <w:jc w:val="center"/>
              <w:rPr>
                <w:rFonts w:asciiTheme="minorHAnsi" w:hAnsiTheme="minorHAnsi"/>
                <w:b/>
                <w:bCs/>
                <w:sz w:val="20"/>
                <w:szCs w:val="20"/>
              </w:rPr>
            </w:pPr>
            <w:r w:rsidRPr="00F945C4">
              <w:rPr>
                <w:rFonts w:asciiTheme="minorHAnsi" w:hAnsiTheme="minorHAnsi"/>
                <w:b/>
                <w:bCs/>
                <w:sz w:val="20"/>
                <w:szCs w:val="20"/>
              </w:rPr>
              <w:t>Total</w:t>
            </w:r>
          </w:p>
        </w:tc>
      </w:tr>
      <w:tr w:rsidR="0025459B" w:rsidRPr="00F945C4" w:rsidTr="0025459B">
        <w:trPr>
          <w:trHeight w:val="287"/>
          <w:jc w:val="center"/>
        </w:trPr>
        <w:tc>
          <w:tcPr>
            <w:tcW w:w="824" w:type="dxa"/>
            <w:tcBorders>
              <w:top w:val="nil"/>
              <w:left w:val="single" w:sz="4" w:space="0" w:color="auto"/>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2004</w:t>
            </w:r>
          </w:p>
        </w:tc>
        <w:tc>
          <w:tcPr>
            <w:tcW w:w="1045"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11</w:t>
            </w:r>
          </w:p>
        </w:tc>
        <w:tc>
          <w:tcPr>
            <w:tcW w:w="2132"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0</w:t>
            </w:r>
          </w:p>
        </w:tc>
        <w:tc>
          <w:tcPr>
            <w:tcW w:w="660" w:type="dxa"/>
            <w:tcBorders>
              <w:top w:val="nil"/>
              <w:left w:val="nil"/>
              <w:bottom w:val="single" w:sz="4" w:space="0" w:color="auto"/>
              <w:right w:val="single" w:sz="4" w:space="0" w:color="auto"/>
            </w:tcBorders>
            <w:noWrap/>
            <w:vAlign w:val="bottom"/>
          </w:tcPr>
          <w:p w:rsidR="0025459B" w:rsidRPr="00F945C4" w:rsidRDefault="0025459B" w:rsidP="0025459B">
            <w:pPr>
              <w:jc w:val="right"/>
              <w:rPr>
                <w:rFonts w:asciiTheme="minorHAnsi" w:hAnsiTheme="minorHAnsi"/>
                <w:sz w:val="20"/>
                <w:szCs w:val="20"/>
              </w:rPr>
            </w:pPr>
            <w:r w:rsidRPr="00F945C4">
              <w:rPr>
                <w:rFonts w:asciiTheme="minorHAnsi" w:hAnsiTheme="minorHAnsi"/>
                <w:sz w:val="20"/>
                <w:szCs w:val="20"/>
              </w:rPr>
              <w:t>11</w:t>
            </w:r>
          </w:p>
        </w:tc>
      </w:tr>
      <w:tr w:rsidR="0025459B" w:rsidRPr="00F945C4" w:rsidTr="0025459B">
        <w:trPr>
          <w:trHeight w:val="287"/>
          <w:jc w:val="center"/>
        </w:trPr>
        <w:tc>
          <w:tcPr>
            <w:tcW w:w="824" w:type="dxa"/>
            <w:tcBorders>
              <w:top w:val="nil"/>
              <w:left w:val="single" w:sz="4" w:space="0" w:color="auto"/>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2005</w:t>
            </w:r>
          </w:p>
        </w:tc>
        <w:tc>
          <w:tcPr>
            <w:tcW w:w="1045"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10</w:t>
            </w:r>
          </w:p>
        </w:tc>
        <w:tc>
          <w:tcPr>
            <w:tcW w:w="2132"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0</w:t>
            </w:r>
          </w:p>
        </w:tc>
        <w:tc>
          <w:tcPr>
            <w:tcW w:w="660" w:type="dxa"/>
            <w:tcBorders>
              <w:top w:val="nil"/>
              <w:left w:val="nil"/>
              <w:bottom w:val="single" w:sz="4" w:space="0" w:color="auto"/>
              <w:right w:val="single" w:sz="4" w:space="0" w:color="auto"/>
            </w:tcBorders>
            <w:noWrap/>
            <w:vAlign w:val="bottom"/>
          </w:tcPr>
          <w:p w:rsidR="0025459B" w:rsidRPr="00F945C4" w:rsidRDefault="0025459B" w:rsidP="0025459B">
            <w:pPr>
              <w:jc w:val="right"/>
              <w:rPr>
                <w:rFonts w:asciiTheme="minorHAnsi" w:hAnsiTheme="minorHAnsi"/>
                <w:sz w:val="20"/>
                <w:szCs w:val="20"/>
              </w:rPr>
            </w:pPr>
            <w:r w:rsidRPr="00F945C4">
              <w:rPr>
                <w:rFonts w:asciiTheme="minorHAnsi" w:hAnsiTheme="minorHAnsi"/>
                <w:sz w:val="20"/>
                <w:szCs w:val="20"/>
              </w:rPr>
              <w:t>10</w:t>
            </w:r>
          </w:p>
        </w:tc>
      </w:tr>
      <w:tr w:rsidR="0025459B" w:rsidRPr="00F945C4" w:rsidTr="0025459B">
        <w:trPr>
          <w:trHeight w:val="287"/>
          <w:jc w:val="center"/>
        </w:trPr>
        <w:tc>
          <w:tcPr>
            <w:tcW w:w="824" w:type="dxa"/>
            <w:tcBorders>
              <w:top w:val="nil"/>
              <w:left w:val="single" w:sz="4" w:space="0" w:color="auto"/>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2006</w:t>
            </w:r>
          </w:p>
        </w:tc>
        <w:tc>
          <w:tcPr>
            <w:tcW w:w="1045"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8</w:t>
            </w:r>
          </w:p>
        </w:tc>
        <w:tc>
          <w:tcPr>
            <w:tcW w:w="2132"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w:t>
            </w:r>
          </w:p>
        </w:tc>
        <w:tc>
          <w:tcPr>
            <w:tcW w:w="660" w:type="dxa"/>
            <w:tcBorders>
              <w:top w:val="nil"/>
              <w:left w:val="nil"/>
              <w:bottom w:val="single" w:sz="4" w:space="0" w:color="auto"/>
              <w:right w:val="single" w:sz="4" w:space="0" w:color="auto"/>
            </w:tcBorders>
            <w:noWrap/>
            <w:vAlign w:val="bottom"/>
          </w:tcPr>
          <w:p w:rsidR="0025459B" w:rsidRPr="00F945C4" w:rsidRDefault="0025459B" w:rsidP="0025459B">
            <w:pPr>
              <w:jc w:val="right"/>
              <w:rPr>
                <w:rFonts w:asciiTheme="minorHAnsi" w:hAnsiTheme="minorHAnsi"/>
                <w:sz w:val="20"/>
                <w:szCs w:val="20"/>
              </w:rPr>
            </w:pPr>
            <w:r w:rsidRPr="00F945C4">
              <w:rPr>
                <w:rFonts w:asciiTheme="minorHAnsi" w:hAnsiTheme="minorHAnsi"/>
                <w:sz w:val="20"/>
                <w:szCs w:val="20"/>
              </w:rPr>
              <w:t>9</w:t>
            </w:r>
          </w:p>
        </w:tc>
      </w:tr>
      <w:tr w:rsidR="0025459B" w:rsidRPr="00F945C4" w:rsidTr="0025459B">
        <w:trPr>
          <w:trHeight w:val="287"/>
          <w:jc w:val="center"/>
        </w:trPr>
        <w:tc>
          <w:tcPr>
            <w:tcW w:w="824" w:type="dxa"/>
            <w:tcBorders>
              <w:top w:val="nil"/>
              <w:left w:val="single" w:sz="4" w:space="0" w:color="auto"/>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2007</w:t>
            </w:r>
          </w:p>
        </w:tc>
        <w:tc>
          <w:tcPr>
            <w:tcW w:w="1045"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11</w:t>
            </w:r>
          </w:p>
        </w:tc>
        <w:tc>
          <w:tcPr>
            <w:tcW w:w="2132"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2</w:t>
            </w:r>
          </w:p>
        </w:tc>
        <w:tc>
          <w:tcPr>
            <w:tcW w:w="660" w:type="dxa"/>
            <w:tcBorders>
              <w:top w:val="nil"/>
              <w:left w:val="nil"/>
              <w:bottom w:val="single" w:sz="4" w:space="0" w:color="auto"/>
              <w:right w:val="single" w:sz="4" w:space="0" w:color="auto"/>
            </w:tcBorders>
            <w:noWrap/>
            <w:vAlign w:val="bottom"/>
          </w:tcPr>
          <w:p w:rsidR="0025459B" w:rsidRPr="00F945C4" w:rsidRDefault="0025459B" w:rsidP="0025459B">
            <w:pPr>
              <w:jc w:val="right"/>
              <w:rPr>
                <w:rFonts w:asciiTheme="minorHAnsi" w:hAnsiTheme="minorHAnsi"/>
                <w:sz w:val="20"/>
                <w:szCs w:val="20"/>
              </w:rPr>
            </w:pPr>
            <w:r w:rsidRPr="00F945C4">
              <w:rPr>
                <w:rFonts w:asciiTheme="minorHAnsi" w:hAnsiTheme="minorHAnsi"/>
                <w:sz w:val="20"/>
                <w:szCs w:val="20"/>
              </w:rPr>
              <w:t>13</w:t>
            </w:r>
          </w:p>
        </w:tc>
      </w:tr>
      <w:tr w:rsidR="0025459B" w:rsidRPr="00F945C4" w:rsidTr="0025459B">
        <w:trPr>
          <w:trHeight w:val="287"/>
          <w:jc w:val="center"/>
        </w:trPr>
        <w:tc>
          <w:tcPr>
            <w:tcW w:w="824" w:type="dxa"/>
            <w:tcBorders>
              <w:top w:val="nil"/>
              <w:left w:val="single" w:sz="4" w:space="0" w:color="auto"/>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2008</w:t>
            </w:r>
          </w:p>
        </w:tc>
        <w:tc>
          <w:tcPr>
            <w:tcW w:w="1045"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16</w:t>
            </w:r>
          </w:p>
        </w:tc>
        <w:tc>
          <w:tcPr>
            <w:tcW w:w="2132"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rPr>
            </w:pPr>
            <w:r w:rsidRPr="00F945C4">
              <w:rPr>
                <w:rFonts w:asciiTheme="minorHAnsi" w:hAnsiTheme="minorHAnsi"/>
                <w:sz w:val="20"/>
                <w:szCs w:val="20"/>
              </w:rPr>
              <w:t>1</w:t>
            </w:r>
          </w:p>
        </w:tc>
        <w:tc>
          <w:tcPr>
            <w:tcW w:w="660" w:type="dxa"/>
            <w:tcBorders>
              <w:top w:val="nil"/>
              <w:left w:val="nil"/>
              <w:bottom w:val="single" w:sz="4" w:space="0" w:color="auto"/>
              <w:right w:val="single" w:sz="4" w:space="0" w:color="auto"/>
            </w:tcBorders>
            <w:noWrap/>
            <w:vAlign w:val="bottom"/>
          </w:tcPr>
          <w:p w:rsidR="0025459B" w:rsidRPr="00F945C4" w:rsidRDefault="0025459B" w:rsidP="0025459B">
            <w:pPr>
              <w:jc w:val="right"/>
              <w:rPr>
                <w:rFonts w:asciiTheme="minorHAnsi" w:hAnsiTheme="minorHAnsi"/>
                <w:sz w:val="20"/>
                <w:szCs w:val="20"/>
              </w:rPr>
            </w:pPr>
            <w:r w:rsidRPr="00F945C4">
              <w:rPr>
                <w:rFonts w:asciiTheme="minorHAnsi" w:hAnsiTheme="minorHAnsi"/>
                <w:sz w:val="20"/>
                <w:szCs w:val="20"/>
              </w:rPr>
              <w:t>17</w:t>
            </w:r>
          </w:p>
        </w:tc>
      </w:tr>
      <w:tr w:rsidR="0025459B" w:rsidRPr="00F945C4" w:rsidTr="0025459B">
        <w:trPr>
          <w:trHeight w:val="287"/>
          <w:jc w:val="center"/>
        </w:trPr>
        <w:tc>
          <w:tcPr>
            <w:tcW w:w="824" w:type="dxa"/>
            <w:tcBorders>
              <w:top w:val="nil"/>
              <w:left w:val="single" w:sz="4" w:space="0" w:color="auto"/>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lang w:val="id-ID"/>
              </w:rPr>
            </w:pPr>
            <w:r w:rsidRPr="00F945C4">
              <w:rPr>
                <w:rFonts w:asciiTheme="minorHAnsi" w:hAnsiTheme="minorHAnsi"/>
                <w:sz w:val="20"/>
                <w:szCs w:val="20"/>
              </w:rPr>
              <w:t>200</w:t>
            </w:r>
            <w:r w:rsidRPr="00F945C4">
              <w:rPr>
                <w:rFonts w:asciiTheme="minorHAnsi" w:hAnsiTheme="minorHAnsi"/>
                <w:sz w:val="20"/>
                <w:szCs w:val="20"/>
                <w:lang w:val="id-ID"/>
              </w:rPr>
              <w:t>9</w:t>
            </w:r>
          </w:p>
        </w:tc>
        <w:tc>
          <w:tcPr>
            <w:tcW w:w="1045"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lang w:val="id-ID"/>
              </w:rPr>
            </w:pPr>
            <w:r w:rsidRPr="00F945C4">
              <w:rPr>
                <w:rFonts w:asciiTheme="minorHAnsi" w:hAnsiTheme="minorHAnsi"/>
                <w:sz w:val="20"/>
                <w:szCs w:val="20"/>
                <w:lang w:val="id-ID"/>
              </w:rPr>
              <w:t>13</w:t>
            </w:r>
          </w:p>
        </w:tc>
        <w:tc>
          <w:tcPr>
            <w:tcW w:w="2132" w:type="dxa"/>
            <w:tcBorders>
              <w:top w:val="nil"/>
              <w:left w:val="nil"/>
              <w:bottom w:val="single" w:sz="4" w:space="0" w:color="auto"/>
              <w:right w:val="single" w:sz="4" w:space="0" w:color="auto"/>
            </w:tcBorders>
            <w:noWrap/>
            <w:vAlign w:val="bottom"/>
          </w:tcPr>
          <w:p w:rsidR="0025459B" w:rsidRPr="00F945C4" w:rsidRDefault="0025459B" w:rsidP="0025459B">
            <w:pPr>
              <w:jc w:val="center"/>
              <w:rPr>
                <w:rFonts w:asciiTheme="minorHAnsi" w:hAnsiTheme="minorHAnsi"/>
                <w:sz w:val="20"/>
                <w:szCs w:val="20"/>
                <w:lang w:val="id-ID"/>
              </w:rPr>
            </w:pPr>
            <w:r w:rsidRPr="00F945C4">
              <w:rPr>
                <w:rFonts w:asciiTheme="minorHAnsi" w:hAnsiTheme="minorHAnsi"/>
                <w:sz w:val="20"/>
                <w:szCs w:val="20"/>
                <w:lang w:val="id-ID"/>
              </w:rPr>
              <w:t>2</w:t>
            </w:r>
          </w:p>
        </w:tc>
        <w:tc>
          <w:tcPr>
            <w:tcW w:w="660" w:type="dxa"/>
            <w:tcBorders>
              <w:top w:val="nil"/>
              <w:left w:val="nil"/>
              <w:bottom w:val="single" w:sz="4" w:space="0" w:color="auto"/>
              <w:right w:val="single" w:sz="4" w:space="0" w:color="auto"/>
            </w:tcBorders>
            <w:noWrap/>
            <w:vAlign w:val="bottom"/>
          </w:tcPr>
          <w:p w:rsidR="0025459B" w:rsidRPr="00F945C4" w:rsidRDefault="0025459B" w:rsidP="0025459B">
            <w:pPr>
              <w:jc w:val="right"/>
              <w:rPr>
                <w:rFonts w:asciiTheme="minorHAnsi" w:hAnsiTheme="minorHAnsi"/>
                <w:sz w:val="20"/>
                <w:szCs w:val="20"/>
                <w:lang w:val="id-ID"/>
              </w:rPr>
            </w:pPr>
            <w:r w:rsidRPr="00F945C4">
              <w:rPr>
                <w:rFonts w:asciiTheme="minorHAnsi" w:hAnsiTheme="minorHAnsi"/>
                <w:sz w:val="20"/>
                <w:szCs w:val="20"/>
                <w:lang w:val="id-ID"/>
              </w:rPr>
              <w:t>15</w:t>
            </w:r>
          </w:p>
        </w:tc>
      </w:tr>
    </w:tbl>
    <w:p w:rsidR="0025459B" w:rsidRPr="00F945C4" w:rsidRDefault="0025459B" w:rsidP="0025459B">
      <w:pPr>
        <w:rPr>
          <w:rFonts w:asciiTheme="minorHAnsi" w:hAnsiTheme="minorHAnsi"/>
        </w:rPr>
      </w:pPr>
    </w:p>
    <w:p w:rsidR="0025459B" w:rsidRPr="00F945C4" w:rsidRDefault="0025459B" w:rsidP="00F945C4">
      <w:pPr>
        <w:spacing w:line="360" w:lineRule="auto"/>
        <w:jc w:val="both"/>
        <w:rPr>
          <w:rFonts w:asciiTheme="minorHAnsi" w:hAnsiTheme="minorHAnsi"/>
        </w:rPr>
      </w:pPr>
      <w:r w:rsidRPr="00F945C4">
        <w:rPr>
          <w:rFonts w:asciiTheme="minorHAnsi" w:hAnsiTheme="minorHAnsi"/>
        </w:rPr>
        <w:lastRenderedPageBreak/>
        <w:t>Jumlah seri perangko yang diterbitkan sejak 2004 hingga 200</w:t>
      </w:r>
      <w:r w:rsidRPr="00F945C4">
        <w:rPr>
          <w:rFonts w:asciiTheme="minorHAnsi" w:hAnsiTheme="minorHAnsi"/>
          <w:lang w:val="id-ID"/>
        </w:rPr>
        <w:t>9</w:t>
      </w:r>
      <w:r w:rsidRPr="00F945C4">
        <w:rPr>
          <w:rFonts w:asciiTheme="minorHAnsi" w:hAnsiTheme="minorHAnsi"/>
        </w:rPr>
        <w:t xml:space="preserve"> meningkat dari 11 menjadi 1</w:t>
      </w:r>
      <w:r w:rsidRPr="00F945C4">
        <w:rPr>
          <w:rFonts w:asciiTheme="minorHAnsi" w:hAnsiTheme="minorHAnsi"/>
          <w:lang w:val="id-ID"/>
        </w:rPr>
        <w:t>5</w:t>
      </w:r>
      <w:r w:rsidRPr="00F945C4">
        <w:rPr>
          <w:rFonts w:asciiTheme="minorHAnsi" w:hAnsiTheme="minorHAnsi"/>
        </w:rPr>
        <w:t xml:space="preserve"> seri secara total atau naik sebesar </w:t>
      </w:r>
      <w:r w:rsidRPr="00F945C4">
        <w:rPr>
          <w:rFonts w:asciiTheme="minorHAnsi" w:hAnsiTheme="minorHAnsi"/>
          <w:lang w:val="id-ID"/>
        </w:rPr>
        <w:t>36</w:t>
      </w:r>
      <w:r w:rsidRPr="00F945C4">
        <w:rPr>
          <w:rFonts w:asciiTheme="minorHAnsi" w:hAnsiTheme="minorHAnsi"/>
        </w:rPr>
        <w:t>,</w:t>
      </w:r>
      <w:r w:rsidRPr="00F945C4">
        <w:rPr>
          <w:rFonts w:asciiTheme="minorHAnsi" w:hAnsiTheme="minorHAnsi"/>
          <w:lang w:val="id-ID"/>
        </w:rPr>
        <w:t>3</w:t>
      </w:r>
      <w:r w:rsidRPr="00F945C4">
        <w:rPr>
          <w:rFonts w:asciiTheme="minorHAnsi" w:hAnsiTheme="minorHAnsi"/>
        </w:rPr>
        <w:t>%.</w:t>
      </w:r>
      <w:r w:rsidRPr="00F945C4">
        <w:rPr>
          <w:rFonts w:asciiTheme="minorHAnsi" w:hAnsiTheme="minorHAnsi"/>
          <w:color w:val="000000"/>
        </w:rPr>
        <w:t xml:space="preserve">  </w:t>
      </w:r>
      <w:r w:rsidRPr="00F945C4">
        <w:rPr>
          <w:rFonts w:asciiTheme="minorHAnsi" w:hAnsiTheme="minorHAnsi"/>
          <w:color w:val="000000"/>
          <w:lang w:val="id-ID"/>
        </w:rPr>
        <w:t>Namun jika dilihat perkembangan dari tahun ke tahun menunjukkan adanya fluktuasi dalam penerbitan perangko. Penerbitan perangko ini biasanya terkait dengan momentum atau peringatan peristiwa tertentu yang dapat diabadikan dalam bentuk perangko. Oleh karena itu pada tahun yang banyak kegiatan atau event atau peristiwa tertentu, lebih banyak perangko diterbitkan</w:t>
      </w:r>
      <w:r w:rsidRPr="00F945C4">
        <w:rPr>
          <w:rFonts w:asciiTheme="minorHAnsi" w:hAnsiTheme="minorHAnsi"/>
          <w:color w:val="000000"/>
        </w:rPr>
        <w:t>.</w:t>
      </w:r>
    </w:p>
    <w:p w:rsidR="0025459B" w:rsidRDefault="0025459B" w:rsidP="00ED22B9">
      <w:pPr>
        <w:rPr>
          <w:rFonts w:asciiTheme="minorHAnsi" w:hAnsiTheme="minorHAnsi" w:cs="Arial"/>
          <w:lang w:val="id-ID"/>
        </w:rPr>
      </w:pPr>
    </w:p>
    <w:p w:rsidR="005B4565" w:rsidRPr="005B4565" w:rsidRDefault="007A14F2" w:rsidP="005B4565">
      <w:pPr>
        <w:rPr>
          <w:rFonts w:asciiTheme="minorHAnsi" w:hAnsiTheme="minorHAnsi"/>
          <w:b/>
          <w:bCs/>
          <w:sz w:val="48"/>
          <w:szCs w:val="48"/>
        </w:rPr>
      </w:pPr>
      <w:r>
        <w:rPr>
          <w:rFonts w:asciiTheme="minorHAnsi" w:hAnsiTheme="minorHAnsi" w:cs="Arial"/>
          <w:lang w:val="id-ID"/>
        </w:rPr>
        <w:br w:type="page"/>
      </w:r>
      <w:r w:rsidR="005B4565" w:rsidRPr="005B4565">
        <w:rPr>
          <w:rFonts w:asciiTheme="minorHAnsi" w:hAnsiTheme="minorHAnsi"/>
          <w:b/>
          <w:bCs/>
          <w:sz w:val="48"/>
          <w:szCs w:val="48"/>
        </w:rPr>
        <w:lastRenderedPageBreak/>
        <w:t>Bab 6</w:t>
      </w:r>
    </w:p>
    <w:p w:rsidR="005B4565" w:rsidRPr="005B4565" w:rsidRDefault="005B4565" w:rsidP="005B4565">
      <w:pPr>
        <w:spacing w:after="1000"/>
        <w:rPr>
          <w:rFonts w:asciiTheme="minorHAnsi" w:hAnsiTheme="minorHAnsi"/>
          <w:b/>
          <w:bCs/>
          <w:sz w:val="48"/>
          <w:szCs w:val="48"/>
        </w:rPr>
      </w:pPr>
      <w:r w:rsidRPr="005B4565">
        <w:rPr>
          <w:rFonts w:asciiTheme="minorHAnsi" w:hAnsiTheme="minorHAnsi"/>
          <w:b/>
          <w:bCs/>
          <w:sz w:val="48"/>
          <w:szCs w:val="48"/>
        </w:rPr>
        <w:t>Bidang Telekomunikasi</w:t>
      </w:r>
    </w:p>
    <w:p w:rsidR="005B4565" w:rsidRPr="005B4565" w:rsidRDefault="005B4565" w:rsidP="005B4565">
      <w:pPr>
        <w:spacing w:line="360" w:lineRule="auto"/>
        <w:jc w:val="both"/>
        <w:rPr>
          <w:rFonts w:asciiTheme="minorHAnsi" w:hAnsiTheme="minorHAnsi"/>
        </w:rPr>
      </w:pPr>
      <w:r w:rsidRPr="005B4565">
        <w:rPr>
          <w:rFonts w:asciiTheme="minorHAnsi" w:hAnsiTheme="minorHAnsi"/>
        </w:rPr>
        <w:t>Pembangunan telekomunikasi di Indonesia telah memasuki babak baru dengan semakin berkembang pesatnya industri teknologi informasi. Jangkauan telepon seluler sudah mencapai seluruh propinsi di Indonesia dan sebagian besar kabupaten/kota di Indonesia. Penyelenggara jasa telekomunikasi juga semakin banyak dengan semakin banyaknya jenis jasa telekomunikasi yang disediakan dari mulai telepon tetap, telepon bergerak, wireless telepon dan sebagainya. Komunikasi seluler juga hanya bukan komunikasi suara tapi juga sudah melusa kepad komunikasi data. Semakin sulit memisahkan antara kegiatan jasa telekomunikasi dengan aplikasi telekomunikasi. Pertumbuhan pengguna jasa telekomunikasi dan pelanggan telepon khususnya untuk telepon bergerak juga semakin tinggi dengan semakin banyaknya aplikasi yang melekat pda perangkat telekomunikasi.</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Peran industri telekomunikasi dalam kehidupan masyarakat maupun perekonomian nasional. Pertumbuhan sektor jasa telekomunikasi merupakan yang tertinggi dalam perekonomian nasional dibanding sektor-sektor lainnya. Kelompok transportasi dan komunikasi juga kini menjadi salah satu kelompok kebutuhan pokok yang digunakan dalam penghitungan inflasi. Perkembangan teknologi telekomunikasi yang sangat pesat tidak dapat dipungkiri telah memberikan perubahan yang sangat mendasar dalam pengelolaan aktifitas bisnis. Jarak dan batas teritorial suatu negara tidak menjadi hambatan lagi dengan adanya teknologi telekomunikasi. Perusahaan telekomunikasi di Indonesia telah menyediakan produk berupa jasa – jasa telekomunikasi, baik domestik maupun internasional. Jasa – jasa telekomunikasi yang ditawarkan meliputi sambungan tetap dan bergerak, komunikasi data dan sewa sambungan, dan berbagai jasa bernilai tambah.</w:t>
      </w:r>
    </w:p>
    <w:p w:rsidR="005B4565" w:rsidRPr="005B4565" w:rsidRDefault="005B4565" w:rsidP="005B4565">
      <w:pPr>
        <w:spacing w:line="360" w:lineRule="auto"/>
        <w:jc w:val="both"/>
        <w:rPr>
          <w:rFonts w:asciiTheme="minorHAnsi" w:hAnsiTheme="minorHAnsi"/>
          <w:b/>
          <w:bCs/>
          <w:sz w:val="28"/>
          <w:szCs w:val="28"/>
        </w:rPr>
      </w:pPr>
    </w:p>
    <w:p w:rsidR="005B4565" w:rsidRPr="005B4565" w:rsidRDefault="005B4565" w:rsidP="005B4565">
      <w:pPr>
        <w:spacing w:line="360" w:lineRule="auto"/>
        <w:rPr>
          <w:rFonts w:asciiTheme="minorHAnsi" w:hAnsiTheme="minorHAnsi"/>
          <w:b/>
          <w:bCs/>
          <w:sz w:val="26"/>
          <w:szCs w:val="26"/>
        </w:rPr>
      </w:pPr>
      <w:r w:rsidRPr="005B4565">
        <w:rPr>
          <w:rFonts w:asciiTheme="minorHAnsi" w:hAnsiTheme="minorHAnsi"/>
          <w:b/>
          <w:bCs/>
          <w:sz w:val="26"/>
          <w:szCs w:val="26"/>
        </w:rPr>
        <w:t>6.1.</w:t>
      </w:r>
      <w:r w:rsidRPr="005B4565">
        <w:rPr>
          <w:rFonts w:asciiTheme="minorHAnsi" w:hAnsiTheme="minorHAnsi"/>
          <w:b/>
          <w:bCs/>
          <w:sz w:val="26"/>
          <w:szCs w:val="26"/>
        </w:rPr>
        <w:tab/>
        <w:t xml:space="preserve">Ruang Lingkup </w:t>
      </w: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Pembangunan pertelekomunikasian di Indonesia dapat dilihat dari perkembangan jumlah telepon pengguna berbayar dan kualitas penyelenggaraan telekomunikasi. Peningkatan </w:t>
      </w:r>
      <w:r w:rsidRPr="005B4565">
        <w:rPr>
          <w:rFonts w:asciiTheme="minorHAnsi" w:hAnsiTheme="minorHAnsi"/>
        </w:rPr>
        <w:lastRenderedPageBreak/>
        <w:t xml:space="preserve">kesejahteraan masyarakat seiring dengan perkembangan telekomunikasi itu, dapat ditunjukkan oleh beberapa indikator yang dapat digunakan oleh para pengambil kebijakan untuk menentukan strategi pembangunan yang terkait dengan pertelekomunikasian secara nasional maupun regional. Untuk mendukung keinginan ini, penyajian data telekomunikasi tentu merupakan suatu kebutuhan. </w:t>
      </w:r>
    </w:p>
    <w:p w:rsidR="005B4565" w:rsidRPr="005B4565" w:rsidRDefault="005B4565" w:rsidP="005B4565">
      <w:pPr>
        <w:spacing w:line="360" w:lineRule="auto"/>
        <w:jc w:val="both"/>
        <w:rPr>
          <w:rFonts w:asciiTheme="minorHAnsi" w:hAnsiTheme="minorHAnsi"/>
          <w:color w:val="000000"/>
        </w:rPr>
      </w:pPr>
    </w:p>
    <w:p w:rsidR="005B4565" w:rsidRPr="005B4565" w:rsidRDefault="005B4565" w:rsidP="005B4565">
      <w:pPr>
        <w:spacing w:line="360" w:lineRule="auto"/>
        <w:jc w:val="both"/>
        <w:rPr>
          <w:rFonts w:asciiTheme="minorHAnsi" w:hAnsiTheme="minorHAnsi"/>
          <w:b/>
          <w:bCs/>
        </w:rPr>
      </w:pPr>
      <w:r w:rsidRPr="005B4565">
        <w:rPr>
          <w:rFonts w:asciiTheme="minorHAnsi" w:hAnsiTheme="minorHAnsi"/>
          <w:color w:val="000000"/>
        </w:rPr>
        <w:t>Ruang lingkup penyajian data telekomunikasi meliputi data dan statistik yang terkait dengan jasa penyelenggaraan telekomunikasi baik dari sisi operator, pelanggan, revenue dan pendapatan  operator, satuan sambungan telekomunikasi sampai dengan program pengembangan telekomunikasi yang dilakukan oleh pemerintah.</w:t>
      </w:r>
    </w:p>
    <w:p w:rsidR="005B4565" w:rsidRPr="005B4565" w:rsidRDefault="005B4565" w:rsidP="005B4565">
      <w:pPr>
        <w:rPr>
          <w:rFonts w:asciiTheme="minorHAnsi" w:hAnsiTheme="minorHAnsi"/>
          <w:b/>
          <w:bCs/>
          <w:sz w:val="28"/>
          <w:szCs w:val="28"/>
        </w:rPr>
      </w:pPr>
    </w:p>
    <w:p w:rsidR="005B4565" w:rsidRPr="005B4565" w:rsidRDefault="005B4565" w:rsidP="005B4565">
      <w:pPr>
        <w:spacing w:line="360" w:lineRule="auto"/>
        <w:rPr>
          <w:rFonts w:asciiTheme="minorHAnsi" w:hAnsiTheme="minorHAnsi"/>
          <w:b/>
          <w:bCs/>
          <w:sz w:val="26"/>
          <w:szCs w:val="26"/>
        </w:rPr>
      </w:pPr>
      <w:r w:rsidRPr="005B4565">
        <w:rPr>
          <w:rFonts w:asciiTheme="minorHAnsi" w:hAnsiTheme="minorHAnsi"/>
          <w:b/>
          <w:bCs/>
          <w:sz w:val="26"/>
          <w:szCs w:val="26"/>
        </w:rPr>
        <w:t>6.2.</w:t>
      </w:r>
      <w:r w:rsidRPr="005B4565">
        <w:rPr>
          <w:rFonts w:asciiTheme="minorHAnsi" w:hAnsiTheme="minorHAnsi"/>
          <w:b/>
          <w:bCs/>
          <w:sz w:val="26"/>
          <w:szCs w:val="26"/>
        </w:rPr>
        <w:tab/>
        <w:t>Konsep dan Definisi</w:t>
      </w:r>
    </w:p>
    <w:p w:rsidR="005B4565" w:rsidRPr="005B4565" w:rsidRDefault="005B4565" w:rsidP="005B4565">
      <w:pPr>
        <w:spacing w:line="360" w:lineRule="auto"/>
        <w:rPr>
          <w:rFonts w:asciiTheme="minorHAnsi" w:hAnsiTheme="minorHAnsi"/>
        </w:rPr>
      </w:pPr>
      <w:r w:rsidRPr="005B4565">
        <w:rPr>
          <w:rFonts w:asciiTheme="minorHAnsi" w:hAnsiTheme="minorHAnsi"/>
          <w:color w:val="000000"/>
        </w:rPr>
        <w:t xml:space="preserve">Jasa-jasa penyelenggaran telekomunikasi di Indonesia meliputi berbagai bentuk.  </w:t>
      </w:r>
      <w:r w:rsidRPr="005B4565">
        <w:rPr>
          <w:rFonts w:asciiTheme="minorHAnsi" w:hAnsiTheme="minorHAnsi"/>
        </w:rPr>
        <w:t>Jasa-jasa tersebut secara rinci sebagai berikut :</w:t>
      </w:r>
    </w:p>
    <w:p w:rsidR="005B4565" w:rsidRPr="005B4565" w:rsidRDefault="005B4565" w:rsidP="005B4565">
      <w:pPr>
        <w:numPr>
          <w:ilvl w:val="0"/>
          <w:numId w:val="26"/>
        </w:numPr>
        <w:spacing w:line="360" w:lineRule="auto"/>
        <w:ind w:hanging="720"/>
        <w:jc w:val="both"/>
        <w:rPr>
          <w:rFonts w:asciiTheme="minorHAnsi" w:hAnsiTheme="minorHAnsi"/>
        </w:rPr>
      </w:pPr>
      <w:r w:rsidRPr="005B4565">
        <w:rPr>
          <w:rFonts w:asciiTheme="minorHAnsi" w:hAnsiTheme="minorHAnsi"/>
        </w:rPr>
        <w:t>Jaringan telepon umum</w:t>
      </w:r>
      <w:r w:rsidRPr="005B4565">
        <w:rPr>
          <w:rFonts w:asciiTheme="minorHAnsi" w:hAnsiTheme="minorHAnsi"/>
          <w:i/>
        </w:rPr>
        <w:t>/public switched telephone network</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Jasa pelanggan telepon</w:t>
      </w:r>
      <w:r w:rsidRPr="005B4565">
        <w:rPr>
          <w:rFonts w:asciiTheme="minorHAnsi" w:hAnsiTheme="minorHAnsi"/>
          <w:i/>
        </w:rPr>
        <w:t xml:space="preserve"> / telephone subscriber services</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Jasa interkoneksi operator telekomunikasi</w:t>
      </w:r>
      <w:r w:rsidRPr="005B4565">
        <w:rPr>
          <w:rFonts w:asciiTheme="minorHAnsi" w:hAnsiTheme="minorHAnsi"/>
          <w:i/>
        </w:rPr>
        <w:t xml:space="preserve"> / interconnection services to other telecommunication operators</w:t>
      </w:r>
    </w:p>
    <w:p w:rsidR="005B4565" w:rsidRPr="005B4565" w:rsidRDefault="005B4565" w:rsidP="005B4565">
      <w:pPr>
        <w:numPr>
          <w:ilvl w:val="2"/>
          <w:numId w:val="26"/>
        </w:numPr>
        <w:spacing w:line="360" w:lineRule="auto"/>
        <w:ind w:hanging="720"/>
        <w:jc w:val="both"/>
        <w:rPr>
          <w:rFonts w:asciiTheme="minorHAnsi" w:hAnsiTheme="minorHAnsi"/>
        </w:rPr>
      </w:pPr>
      <w:r w:rsidRPr="005B4565">
        <w:rPr>
          <w:rFonts w:asciiTheme="minorHAnsi" w:hAnsiTheme="minorHAnsi"/>
        </w:rPr>
        <w:t>Interkoneksi jarak jauh internasional</w:t>
      </w:r>
      <w:r w:rsidRPr="005B4565">
        <w:rPr>
          <w:rFonts w:asciiTheme="minorHAnsi" w:hAnsiTheme="minorHAnsi"/>
          <w:i/>
        </w:rPr>
        <w:t xml:space="preserve"> / international long distance interconnection</w:t>
      </w:r>
    </w:p>
    <w:p w:rsidR="005B4565" w:rsidRPr="005B4565" w:rsidRDefault="005B4565" w:rsidP="005B4565">
      <w:pPr>
        <w:numPr>
          <w:ilvl w:val="2"/>
          <w:numId w:val="26"/>
        </w:numPr>
        <w:spacing w:line="360" w:lineRule="auto"/>
        <w:ind w:hanging="720"/>
        <w:jc w:val="both"/>
        <w:rPr>
          <w:rFonts w:asciiTheme="minorHAnsi" w:hAnsiTheme="minorHAnsi"/>
        </w:rPr>
      </w:pPr>
      <w:r w:rsidRPr="005B4565">
        <w:rPr>
          <w:rFonts w:asciiTheme="minorHAnsi" w:hAnsiTheme="minorHAnsi"/>
        </w:rPr>
        <w:t>Interkoneksi sambungan tetap dan bergerak</w:t>
      </w:r>
      <w:r w:rsidRPr="005B4565">
        <w:rPr>
          <w:rFonts w:asciiTheme="minorHAnsi" w:hAnsiTheme="minorHAnsi"/>
          <w:i/>
        </w:rPr>
        <w:t xml:space="preserve"> / mobile and fixed cellular  interconnection</w:t>
      </w:r>
    </w:p>
    <w:p w:rsidR="005B4565" w:rsidRPr="005B4565" w:rsidRDefault="005B4565" w:rsidP="005B4565">
      <w:pPr>
        <w:numPr>
          <w:ilvl w:val="0"/>
          <w:numId w:val="26"/>
        </w:numPr>
        <w:spacing w:line="360" w:lineRule="auto"/>
        <w:ind w:hanging="720"/>
        <w:jc w:val="both"/>
        <w:rPr>
          <w:rFonts w:asciiTheme="minorHAnsi" w:hAnsiTheme="minorHAnsi"/>
        </w:rPr>
      </w:pPr>
      <w:r w:rsidRPr="005B4565">
        <w:rPr>
          <w:rFonts w:asciiTheme="minorHAnsi" w:hAnsiTheme="minorHAnsi"/>
        </w:rPr>
        <w:t>Jasa sambungan bergerak / mobile cellular services</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 xml:space="preserve">Jasa sambungan analog / </w:t>
      </w:r>
      <w:r w:rsidRPr="005B4565">
        <w:rPr>
          <w:rFonts w:asciiTheme="minorHAnsi" w:hAnsiTheme="minorHAnsi"/>
          <w:i/>
        </w:rPr>
        <w:t>analog cellular services</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 xml:space="preserve">Jasa sambungan GSM / </w:t>
      </w:r>
      <w:r w:rsidRPr="005B4565">
        <w:rPr>
          <w:rFonts w:asciiTheme="minorHAnsi" w:hAnsiTheme="minorHAnsi"/>
          <w:i/>
        </w:rPr>
        <w:t>GSM cellular services</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 xml:space="preserve">Jasa sambungan PCN / </w:t>
      </w:r>
      <w:r w:rsidRPr="005B4565">
        <w:rPr>
          <w:rFonts w:asciiTheme="minorHAnsi" w:hAnsiTheme="minorHAnsi"/>
          <w:i/>
        </w:rPr>
        <w:t>PCN cellular services</w:t>
      </w:r>
    </w:p>
    <w:p w:rsidR="005B4565" w:rsidRPr="005B4565" w:rsidRDefault="005B4565" w:rsidP="005B4565">
      <w:pPr>
        <w:numPr>
          <w:ilvl w:val="0"/>
          <w:numId w:val="26"/>
        </w:numPr>
        <w:spacing w:line="360" w:lineRule="auto"/>
        <w:ind w:hanging="720"/>
        <w:jc w:val="both"/>
        <w:rPr>
          <w:rFonts w:asciiTheme="minorHAnsi" w:hAnsiTheme="minorHAnsi"/>
        </w:rPr>
      </w:pPr>
      <w:r w:rsidRPr="005B4565">
        <w:rPr>
          <w:rFonts w:asciiTheme="minorHAnsi" w:hAnsiTheme="minorHAnsi"/>
        </w:rPr>
        <w:t xml:space="preserve">Jasa satelit / </w:t>
      </w:r>
      <w:r w:rsidRPr="005B4565">
        <w:rPr>
          <w:rFonts w:asciiTheme="minorHAnsi" w:hAnsiTheme="minorHAnsi"/>
          <w:i/>
        </w:rPr>
        <w:t>Satellite services</w:t>
      </w:r>
    </w:p>
    <w:p w:rsidR="005B4565" w:rsidRPr="005B4565" w:rsidRDefault="005B4565" w:rsidP="005B4565">
      <w:pPr>
        <w:numPr>
          <w:ilvl w:val="0"/>
          <w:numId w:val="26"/>
        </w:numPr>
        <w:spacing w:line="360" w:lineRule="auto"/>
        <w:ind w:hanging="720"/>
        <w:jc w:val="both"/>
        <w:rPr>
          <w:rFonts w:asciiTheme="minorHAnsi" w:hAnsiTheme="minorHAnsi"/>
        </w:rPr>
      </w:pPr>
      <w:r w:rsidRPr="005B4565">
        <w:rPr>
          <w:rFonts w:asciiTheme="minorHAnsi" w:hAnsiTheme="minorHAnsi"/>
        </w:rPr>
        <w:t>Jasa lainnya</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VSAT</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E-mail</w:t>
      </w:r>
    </w:p>
    <w:p w:rsidR="005B4565" w:rsidRPr="005B4565" w:rsidRDefault="005B4565" w:rsidP="005B4565">
      <w:pPr>
        <w:numPr>
          <w:ilvl w:val="1"/>
          <w:numId w:val="26"/>
        </w:numPr>
        <w:spacing w:line="360" w:lineRule="auto"/>
        <w:ind w:hanging="720"/>
        <w:jc w:val="both"/>
        <w:rPr>
          <w:rFonts w:asciiTheme="minorHAnsi" w:hAnsiTheme="minorHAnsi"/>
        </w:rPr>
      </w:pPr>
      <w:r w:rsidRPr="005B4565">
        <w:rPr>
          <w:rFonts w:asciiTheme="minorHAnsi" w:hAnsiTheme="minorHAnsi"/>
        </w:rPr>
        <w:t>Kartu telepon /</w:t>
      </w:r>
      <w:r w:rsidRPr="005B4565">
        <w:rPr>
          <w:rFonts w:asciiTheme="minorHAnsi" w:hAnsiTheme="minorHAnsi"/>
          <w:i/>
        </w:rPr>
        <w:t>calling cards</w:t>
      </w:r>
    </w:p>
    <w:p w:rsidR="005B4565" w:rsidRPr="005B4565" w:rsidRDefault="005B4565" w:rsidP="005B4565">
      <w:pPr>
        <w:spacing w:line="360" w:lineRule="auto"/>
        <w:jc w:val="both"/>
        <w:rPr>
          <w:rFonts w:asciiTheme="minorHAnsi" w:hAnsiTheme="minorHAnsi"/>
        </w:rPr>
      </w:pPr>
      <w:r w:rsidRPr="005B4565">
        <w:rPr>
          <w:rFonts w:asciiTheme="minorHAnsi" w:hAnsiTheme="minorHAnsi"/>
        </w:rPr>
        <w:lastRenderedPageBreak/>
        <w:t>Dalam perkembangan Jasa sambungan bergerak, terdapat beberapa nomor awal yang dimiliki oleh masing-masing operator yang ada. Di bawah ini daftar produk menurut nomor awal :</w:t>
      </w:r>
    </w:p>
    <w:tbl>
      <w:tblPr>
        <w:tblW w:w="0" w:type="auto"/>
        <w:tblCellSpacing w:w="15" w:type="dxa"/>
        <w:tblCellMar>
          <w:top w:w="15" w:type="dxa"/>
          <w:left w:w="15" w:type="dxa"/>
          <w:bottom w:w="15" w:type="dxa"/>
          <w:right w:w="15" w:type="dxa"/>
        </w:tblCellMar>
        <w:tblLook w:val="04A0"/>
      </w:tblPr>
      <w:tblGrid>
        <w:gridCol w:w="1485"/>
        <w:gridCol w:w="2970"/>
        <w:gridCol w:w="3858"/>
      </w:tblGrid>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b/>
                <w:bCs/>
              </w:rPr>
            </w:pPr>
            <w:r w:rsidRPr="005B4565">
              <w:rPr>
                <w:rFonts w:asciiTheme="minorHAnsi" w:hAnsiTheme="minorHAnsi"/>
                <w:b/>
                <w:bCs/>
              </w:rPr>
              <w:t>Nomor awal</w:t>
            </w:r>
          </w:p>
        </w:tc>
        <w:tc>
          <w:tcPr>
            <w:tcW w:w="2940" w:type="dxa"/>
            <w:vAlign w:val="center"/>
            <w:hideMark/>
          </w:tcPr>
          <w:p w:rsidR="005B4565" w:rsidRPr="005B4565" w:rsidRDefault="005B4565" w:rsidP="005B4565">
            <w:pPr>
              <w:rPr>
                <w:rFonts w:asciiTheme="minorHAnsi" w:hAnsiTheme="minorHAnsi"/>
                <w:b/>
                <w:bCs/>
              </w:rPr>
            </w:pPr>
            <w:r w:rsidRPr="005B4565">
              <w:rPr>
                <w:rFonts w:asciiTheme="minorHAnsi" w:hAnsiTheme="minorHAnsi"/>
                <w:b/>
                <w:bCs/>
              </w:rPr>
              <w:t>Produk</w:t>
            </w:r>
          </w:p>
        </w:tc>
        <w:tc>
          <w:tcPr>
            <w:tcW w:w="0" w:type="auto"/>
            <w:vAlign w:val="center"/>
            <w:hideMark/>
          </w:tcPr>
          <w:p w:rsidR="005B4565" w:rsidRPr="005B4565" w:rsidRDefault="005B4565" w:rsidP="005B4565">
            <w:pPr>
              <w:rPr>
                <w:rFonts w:asciiTheme="minorHAnsi" w:hAnsiTheme="minorHAnsi"/>
                <w:b/>
                <w:bCs/>
              </w:rPr>
            </w:pPr>
            <w:r w:rsidRPr="005B4565">
              <w:rPr>
                <w:rFonts w:asciiTheme="minorHAnsi" w:hAnsiTheme="minorHAnsi"/>
                <w:b/>
                <w:bCs/>
              </w:rPr>
              <w:t>Penyedia</w:t>
            </w:r>
          </w:p>
        </w:tc>
      </w:tr>
      <w:tr w:rsidR="005B4565" w:rsidRPr="005B4565" w:rsidTr="005B4565">
        <w:trPr>
          <w:trHeight w:val="244"/>
          <w:tblCellSpacing w:w="15" w:type="dxa"/>
        </w:trPr>
        <w:tc>
          <w:tcPr>
            <w:tcW w:w="1440" w:type="dxa"/>
            <w:vAlign w:val="center"/>
            <w:hideMark/>
          </w:tcPr>
          <w:p w:rsidR="005B4565" w:rsidRPr="005B4565" w:rsidRDefault="005B4565" w:rsidP="005B4565">
            <w:pPr>
              <w:rPr>
                <w:rStyle w:val="HTMLTypewriter"/>
                <w:rFonts w:asciiTheme="minorHAnsi" w:eastAsia="Calibri" w:hAnsiTheme="minorHAnsi"/>
              </w:rPr>
            </w:pPr>
            <w:r w:rsidRPr="005B4565">
              <w:rPr>
                <w:rStyle w:val="HTMLTypewriter"/>
                <w:rFonts w:asciiTheme="minorHAnsi" w:eastAsia="Calibri" w:hAnsiTheme="minorHAnsi"/>
              </w:rPr>
              <w:t>0811</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KartuHALO</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Telkomsel</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0812</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SimPATI, KartuHALO</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Telkomsel</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0813</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SimPATI, KartuHALO</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Telkomsel</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0814</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Indosat 3,5G Broadband</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Indosat (</w:t>
            </w:r>
            <w:hyperlink r:id="rId69" w:tooltip="IndosatM2" w:history="1">
              <w:r w:rsidRPr="005B4565">
                <w:rPr>
                  <w:rStyle w:val="Hyperlink"/>
                  <w:rFonts w:asciiTheme="minorHAnsi" w:hAnsiTheme="minorHAnsi"/>
                </w:rPr>
                <w:t>IndosatM2</w:t>
              </w:r>
            </w:hyperlink>
            <w:r w:rsidRPr="005B4565">
              <w:rPr>
                <w:rFonts w:asciiTheme="minorHAnsi" w:hAnsiTheme="minorHAnsi"/>
              </w:rPr>
              <w:t>)</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0815</w:t>
            </w:r>
          </w:p>
        </w:tc>
        <w:tc>
          <w:tcPr>
            <w:tcW w:w="2940" w:type="dxa"/>
            <w:vAlign w:val="center"/>
            <w:hideMark/>
          </w:tcPr>
          <w:p w:rsidR="005B4565" w:rsidRPr="005B4565" w:rsidRDefault="005B4565" w:rsidP="005B4565">
            <w:pPr>
              <w:rPr>
                <w:rFonts w:asciiTheme="minorHAnsi" w:hAnsiTheme="minorHAnsi"/>
              </w:rPr>
            </w:pPr>
            <w:hyperlink r:id="rId70" w:tooltip="Satelindo" w:history="1">
              <w:r w:rsidRPr="005B4565">
                <w:rPr>
                  <w:rStyle w:val="Hyperlink"/>
                  <w:rFonts w:asciiTheme="minorHAnsi" w:hAnsiTheme="minorHAnsi"/>
                </w:rPr>
                <w:t>Mentari</w:t>
              </w:r>
            </w:hyperlink>
            <w:r w:rsidRPr="005B4565">
              <w:rPr>
                <w:rFonts w:asciiTheme="minorHAnsi" w:hAnsiTheme="minorHAnsi"/>
              </w:rPr>
              <w:t xml:space="preserve">, </w:t>
            </w:r>
            <w:hyperlink r:id="rId71" w:tooltip="Satelindo" w:history="1">
              <w:r w:rsidRPr="005B4565">
                <w:rPr>
                  <w:rStyle w:val="Hyperlink"/>
                  <w:rFonts w:asciiTheme="minorHAnsi" w:hAnsiTheme="minorHAnsi"/>
                </w:rPr>
                <w:t>Matrix</w:t>
              </w:r>
            </w:hyperlink>
          </w:p>
        </w:tc>
        <w:tc>
          <w:tcPr>
            <w:tcW w:w="0" w:type="auto"/>
            <w:vAlign w:val="center"/>
            <w:hideMark/>
          </w:tcPr>
          <w:p w:rsidR="005B4565" w:rsidRPr="005B4565" w:rsidRDefault="005B4565" w:rsidP="005B4565">
            <w:pPr>
              <w:rPr>
                <w:rFonts w:asciiTheme="minorHAnsi" w:hAnsiTheme="minorHAnsi"/>
              </w:rPr>
            </w:pPr>
            <w:hyperlink r:id="rId72" w:tooltip="Indosat" w:history="1">
              <w:r w:rsidRPr="005B4565">
                <w:rPr>
                  <w:rStyle w:val="Hyperlink"/>
                  <w:rFonts w:asciiTheme="minorHAnsi" w:hAnsiTheme="minorHAnsi"/>
                </w:rPr>
                <w:t>Indosat</w:t>
              </w:r>
            </w:hyperlink>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0816</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Mentari, Matrix</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Indosat</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0817</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 XL Pascabayar</w:t>
            </w:r>
          </w:p>
        </w:tc>
        <w:tc>
          <w:tcPr>
            <w:tcW w:w="0" w:type="auto"/>
            <w:vAlign w:val="center"/>
            <w:hideMark/>
          </w:tcPr>
          <w:p w:rsidR="005B4565" w:rsidRPr="005B4565" w:rsidRDefault="005B4565" w:rsidP="005B4565">
            <w:pPr>
              <w:rPr>
                <w:rFonts w:asciiTheme="minorHAnsi" w:hAnsiTheme="minorHAnsi"/>
              </w:rPr>
            </w:pPr>
            <w:hyperlink r:id="rId73" w:tooltip="XL" w:history="1">
              <w:r w:rsidRPr="005B4565">
                <w:rPr>
                  <w:rStyle w:val="Hyperlink"/>
                  <w:rFonts w:asciiTheme="minorHAnsi" w:hAnsiTheme="minorHAnsi"/>
                </w:rPr>
                <w:t>XL</w:t>
              </w:r>
            </w:hyperlink>
            <w:r w:rsidRPr="005B4565">
              <w:rPr>
                <w:rFonts w:asciiTheme="minorHAnsi" w:hAnsiTheme="minorHAnsi"/>
              </w:rPr>
              <w:t>-Axiata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 XL Pascabayar</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XL-Axiata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0819</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 XL Pascabayar</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XL-Axiata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0828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Ceria</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Sampoerna Telekom</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0831</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Solusi</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Natrindo Telepon Seluler</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0838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Axis</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Natrindo Telepon Seluler</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0852</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Kartu As</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Telkomsel</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0853</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Kartu As Fress</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Telkomsel</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0855</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Matrix Auto</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Indosat</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0856</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IM3</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Indosat</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0857</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IM3</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Indosat</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Mentari</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Indosat</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0859</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XL-Axiata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0877</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XL-Axiata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0878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XL-Axiata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0879</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XL Prabayar</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XL-Axiata</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0881</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Smart</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Smart Telecom</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0888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Fren</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Mobile-8</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0889</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Mobi</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Mobile-8</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0898</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3</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Hutchison Charoen Pokphand Telecom</w:t>
            </w:r>
          </w:p>
        </w:tc>
      </w:tr>
      <w:tr w:rsidR="005B4565" w:rsidRPr="005B4565" w:rsidTr="005B4565">
        <w:trPr>
          <w:tblCellSpacing w:w="15" w:type="dxa"/>
        </w:trPr>
        <w:tc>
          <w:tcPr>
            <w:tcW w:w="1440" w:type="dxa"/>
            <w:vAlign w:val="center"/>
            <w:hideMark/>
          </w:tcPr>
          <w:p w:rsidR="005B4565" w:rsidRPr="005B4565" w:rsidRDefault="005B4565" w:rsidP="005B4565">
            <w:pPr>
              <w:rPr>
                <w:rFonts w:asciiTheme="minorHAnsi" w:hAnsiTheme="minorHAnsi"/>
              </w:rPr>
            </w:pPr>
            <w:r w:rsidRPr="005B4565">
              <w:rPr>
                <w:rStyle w:val="HTMLTypewriter"/>
                <w:rFonts w:asciiTheme="minorHAnsi" w:eastAsia="Calibri" w:hAnsiTheme="minorHAnsi"/>
              </w:rPr>
              <w:t>0899</w:t>
            </w:r>
          </w:p>
        </w:tc>
        <w:tc>
          <w:tcPr>
            <w:tcW w:w="2940" w:type="dxa"/>
            <w:vAlign w:val="center"/>
            <w:hideMark/>
          </w:tcPr>
          <w:p w:rsidR="005B4565" w:rsidRPr="005B4565" w:rsidRDefault="005B4565" w:rsidP="005B4565">
            <w:pPr>
              <w:rPr>
                <w:rFonts w:asciiTheme="minorHAnsi" w:hAnsiTheme="minorHAnsi"/>
              </w:rPr>
            </w:pPr>
            <w:r w:rsidRPr="005B4565">
              <w:rPr>
                <w:rFonts w:asciiTheme="minorHAnsi" w:hAnsiTheme="minorHAnsi"/>
              </w:rPr>
              <w:t>3</w:t>
            </w:r>
          </w:p>
        </w:tc>
        <w:tc>
          <w:tcPr>
            <w:tcW w:w="0" w:type="auto"/>
            <w:vAlign w:val="center"/>
            <w:hideMark/>
          </w:tcPr>
          <w:p w:rsidR="005B4565" w:rsidRPr="005B4565" w:rsidRDefault="005B4565" w:rsidP="005B4565">
            <w:pPr>
              <w:rPr>
                <w:rFonts w:asciiTheme="minorHAnsi" w:hAnsiTheme="minorHAnsi"/>
              </w:rPr>
            </w:pPr>
            <w:r w:rsidRPr="005B4565">
              <w:rPr>
                <w:rFonts w:asciiTheme="minorHAnsi" w:hAnsiTheme="minorHAnsi"/>
              </w:rPr>
              <w:t>Hutchison Charoen Pokphand Telecom</w:t>
            </w:r>
          </w:p>
        </w:tc>
      </w:tr>
    </w:tbl>
    <w:p w:rsidR="005B4565" w:rsidRPr="005B4565" w:rsidRDefault="005B4565" w:rsidP="005B4565">
      <w:pPr>
        <w:rPr>
          <w:rFonts w:asciiTheme="minorHAnsi" w:hAnsiTheme="minorHAnsi"/>
          <w:color w:val="000000"/>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Untuk menciptakan interpretasi yang sama dari setiap pemakai data terhadap terminologi yang digunakan dalam penyajian data telekomunikasi ini, diberikan pengertian atas penggunaan beberapa terminologi yang digunakan, yang meliputi :</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lastRenderedPageBreak/>
        <w:t>1.</w:t>
      </w:r>
      <w:r w:rsidRPr="005B4565">
        <w:rPr>
          <w:rFonts w:asciiTheme="minorHAnsi" w:hAnsiTheme="minorHAnsi"/>
        </w:rPr>
        <w:tab/>
        <w:t>Telekomunikasi adalah setiap pemancaran, pengiriman, atau penerimaan tiap jenis tanda, gambar, suara dan informasi dalam bentuk apapun melalui sistem kawat, optik, radio atau sistem elektromagnetik lainnya.</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2.</w:t>
      </w:r>
      <w:r w:rsidRPr="005B4565">
        <w:rPr>
          <w:rFonts w:asciiTheme="minorHAnsi" w:hAnsiTheme="minorHAnsi"/>
        </w:rPr>
        <w:tab/>
        <w:t>Jasa telekomunikasi adalah layanan telekomunikasi untuk memenuhi kebutuhan bertelekomunikasi dengan menggunakan jaringan telekomunikasi.</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3.</w:t>
      </w:r>
      <w:r w:rsidRPr="005B4565">
        <w:rPr>
          <w:rFonts w:asciiTheme="minorHAnsi" w:hAnsiTheme="minorHAnsi"/>
        </w:rPr>
        <w:tab/>
        <w:t>Jaringan telekomunikasi adalah rangkaian perangkat telekomunikasi dan kelengkapannya yang digunakan dalam rangka bertelekomunikasi.</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4.</w:t>
      </w:r>
      <w:r w:rsidRPr="005B4565">
        <w:rPr>
          <w:rFonts w:asciiTheme="minorHAnsi" w:hAnsiTheme="minorHAnsi"/>
        </w:rPr>
        <w:tab/>
        <w:t>Penyelenggara telekomunikasi adalah perseorangan, koperasi, badan usaha milik daerah, badan usaha milik negara, badan usaha swasta, instansi pemerintah, dan instansi pertahanan keamanan negara.</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5.</w:t>
      </w:r>
      <w:r w:rsidRPr="005B4565">
        <w:rPr>
          <w:rFonts w:asciiTheme="minorHAnsi" w:hAnsiTheme="minorHAnsi"/>
        </w:rPr>
        <w:tab/>
        <w:t>Penyelenggaraan telekomunikasi adalah kegiatan penyediaan dan pelayanan telekomunikasi sehingga memungkinkan terselenggaranya telekomunikasi.</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6.</w:t>
      </w:r>
      <w:r w:rsidRPr="005B4565">
        <w:rPr>
          <w:rFonts w:asciiTheme="minorHAnsi" w:hAnsiTheme="minorHAnsi"/>
        </w:rPr>
        <w:tab/>
        <w:t>Penyelenggaraan jaringan telekomunikasi adalah kegiatan penyediaan dan atau pelayanan jaringan telekomunikasi yang memungkinkan terselenggaranya telekomunikasi.</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7.</w:t>
      </w:r>
      <w:r w:rsidRPr="005B4565">
        <w:rPr>
          <w:rFonts w:asciiTheme="minorHAnsi" w:hAnsiTheme="minorHAnsi"/>
        </w:rPr>
        <w:tab/>
        <w:t>Penyelenggaraan jasa telekomunikasi adalah kegiatan penyediaan dan atau pelayanan jasa telekomunikasi yang memungkinkan terselenggaranya telekomunikasi.</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8.</w:t>
      </w:r>
      <w:r w:rsidRPr="005B4565">
        <w:rPr>
          <w:rFonts w:asciiTheme="minorHAnsi" w:hAnsiTheme="minorHAnsi"/>
        </w:rPr>
        <w:tab/>
        <w:t>Penyelenggaraan telekomunikasi untuk keperluan khusus adalah penyelenggaraan telekomunikasi yang sifat, peruntukan dan pengoperasiannya khusus.</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9.</w:t>
      </w:r>
      <w:r w:rsidRPr="005B4565">
        <w:rPr>
          <w:rFonts w:asciiTheme="minorHAnsi" w:hAnsiTheme="minorHAnsi"/>
        </w:rPr>
        <w:tab/>
        <w:t>Kapasitas sentral telepon adalah banyaknya telepon yang tersedia yang telah terpasang dan siap untuk dipasarkan.</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10.</w:t>
      </w:r>
      <w:r w:rsidRPr="005B4565">
        <w:rPr>
          <w:rFonts w:asciiTheme="minorHAnsi" w:hAnsiTheme="minorHAnsi"/>
        </w:rPr>
        <w:tab/>
        <w:t>Telepon tersambung adalah banyaknya telepon yang telah tersambung dan siap untuk digunakan berkomunikasi.</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11.</w:t>
      </w:r>
      <w:r w:rsidRPr="005B4565">
        <w:rPr>
          <w:rFonts w:asciiTheme="minorHAnsi" w:hAnsiTheme="minorHAnsi"/>
        </w:rPr>
        <w:tab/>
        <w:t>Pelanggan atau pengguna adalah perseorangan, badan hukum, atau instansi pemerintah yang menggunakan jaringan telekomunikasi dan atau jasa telekomunikasi berdasarkan kontrak.</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12.</w:t>
      </w:r>
      <w:r w:rsidRPr="005B4565">
        <w:rPr>
          <w:rFonts w:asciiTheme="minorHAnsi" w:hAnsiTheme="minorHAnsi"/>
        </w:rPr>
        <w:tab/>
        <w:t>Teledensitas adalah indikator yang menunjukkan jumlah satuan sambungan telepon per seratus penduduk</w:t>
      </w:r>
      <w:r w:rsidRPr="005B4565">
        <w:rPr>
          <w:rFonts w:asciiTheme="minorHAnsi" w:hAnsiTheme="minorHAnsi"/>
          <w:color w:val="666666"/>
        </w:rPr>
        <w:t>.</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12.</w:t>
      </w:r>
      <w:r w:rsidRPr="005B4565">
        <w:rPr>
          <w:rFonts w:asciiTheme="minorHAnsi" w:hAnsiTheme="minorHAnsi"/>
        </w:rPr>
        <w:tab/>
        <w:t xml:space="preserve">Kewajiban Pelayanan Universal (Universal Service Obligation/USO) bidang Telekomunikasi adalah kewajiban pelayanan dari pemerintah di bidang </w:t>
      </w:r>
      <w:r w:rsidRPr="005B4565">
        <w:rPr>
          <w:rFonts w:asciiTheme="minorHAnsi" w:hAnsiTheme="minorHAnsi"/>
        </w:rPr>
        <w:lastRenderedPageBreak/>
        <w:t>telekomunikasi dalam rangka mendukung peningkatan akses dan keterjangkauan masyarakat terhadap jaringan telekomunikasi khususnya telepon.</w:t>
      </w:r>
    </w:p>
    <w:p w:rsidR="005B4565" w:rsidRPr="005B4565" w:rsidRDefault="005B4565" w:rsidP="005B4565">
      <w:pPr>
        <w:spacing w:line="360" w:lineRule="auto"/>
        <w:ind w:left="720" w:hanging="720"/>
        <w:jc w:val="both"/>
        <w:rPr>
          <w:rFonts w:asciiTheme="minorHAnsi" w:hAnsiTheme="minorHAnsi"/>
        </w:rPr>
      </w:pPr>
      <w:r w:rsidRPr="005B4565">
        <w:rPr>
          <w:rFonts w:asciiTheme="minorHAnsi" w:hAnsiTheme="minorHAnsi"/>
        </w:rPr>
        <w:t>13.</w:t>
      </w:r>
      <w:r w:rsidRPr="005B4565">
        <w:rPr>
          <w:rFonts w:asciiTheme="minorHAnsi" w:hAnsiTheme="minorHAnsi"/>
        </w:rPr>
        <w:tab/>
        <w:t>Wilayah Pelayanan Universal Telekomunikasi  (WPUT) adalah wilayah-wilayah yang menjadi sasaran dari program USO dibidang telekomunikasi di seluruh Indonesia. Propinsi-propinsi di Indonesia kecuali DKI Jakarta menjadi wilayah sasaran kebijakan dan program USO oleh pemerintah yang dibagi dalam 11 WPUT dengan pembagian :</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I</w:t>
      </w:r>
      <w:r w:rsidRPr="005B4565">
        <w:rPr>
          <w:rFonts w:asciiTheme="minorHAnsi" w:hAnsiTheme="minorHAnsi"/>
        </w:rPr>
        <w:tab/>
        <w:t>: Nanggroe Aceh Darussalam, Sumatera Utara, Sumatera Barat</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II</w:t>
      </w:r>
      <w:r w:rsidRPr="005B4565">
        <w:rPr>
          <w:rFonts w:asciiTheme="minorHAnsi" w:hAnsiTheme="minorHAnsi"/>
        </w:rPr>
        <w:tab/>
        <w:t>: Riau, Kepulauan Riau, Jambi, Bangka Belitung</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III</w:t>
      </w:r>
      <w:r w:rsidRPr="005B4565">
        <w:rPr>
          <w:rFonts w:asciiTheme="minorHAnsi" w:hAnsiTheme="minorHAnsi"/>
        </w:rPr>
        <w:tab/>
        <w:t>: Sumatera Selatan, Bengkulu, Lampung</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IV</w:t>
      </w:r>
      <w:r w:rsidRPr="005B4565">
        <w:rPr>
          <w:rFonts w:asciiTheme="minorHAnsi" w:hAnsiTheme="minorHAnsi"/>
        </w:rPr>
        <w:tab/>
        <w:t>: Kalimantan Barat, Kalimantan Tengah</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V</w:t>
      </w:r>
      <w:r w:rsidRPr="005B4565">
        <w:rPr>
          <w:rFonts w:asciiTheme="minorHAnsi" w:hAnsiTheme="minorHAnsi"/>
        </w:rPr>
        <w:tab/>
        <w:t>: Kalimantan Timur, Kalimantan Selatan</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VI</w:t>
      </w:r>
      <w:r w:rsidRPr="005B4565">
        <w:rPr>
          <w:rFonts w:asciiTheme="minorHAnsi" w:hAnsiTheme="minorHAnsi"/>
        </w:rPr>
        <w:tab/>
        <w:t>: Sulawesi Utara, Gorontalo, Sulawesi Tengah</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VII</w:t>
      </w:r>
      <w:r w:rsidRPr="005B4565">
        <w:rPr>
          <w:rFonts w:asciiTheme="minorHAnsi" w:hAnsiTheme="minorHAnsi"/>
        </w:rPr>
        <w:tab/>
        <w:t>: Sulawesi Selatan, Sulawesi Barat, Sulawesi Tenggara</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VIII</w:t>
      </w:r>
      <w:r w:rsidRPr="005B4565">
        <w:rPr>
          <w:rFonts w:asciiTheme="minorHAnsi" w:hAnsiTheme="minorHAnsi"/>
        </w:rPr>
        <w:tab/>
        <w:t>: Papua, Irian Jaya Barat</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IX</w:t>
      </w:r>
      <w:r w:rsidRPr="005B4565">
        <w:rPr>
          <w:rFonts w:asciiTheme="minorHAnsi" w:hAnsiTheme="minorHAnsi"/>
        </w:rPr>
        <w:tab/>
        <w:t>: Maluku, Maluku Utara</w:t>
      </w:r>
    </w:p>
    <w:p w:rsidR="005B4565" w:rsidRPr="005B4565" w:rsidRDefault="005B4565" w:rsidP="005B4565">
      <w:pPr>
        <w:spacing w:line="360" w:lineRule="auto"/>
        <w:ind w:left="1440"/>
        <w:jc w:val="both"/>
        <w:rPr>
          <w:rFonts w:asciiTheme="minorHAnsi" w:hAnsiTheme="minorHAnsi"/>
        </w:rPr>
      </w:pPr>
      <w:r w:rsidRPr="005B4565">
        <w:rPr>
          <w:rFonts w:asciiTheme="minorHAnsi" w:hAnsiTheme="minorHAnsi"/>
        </w:rPr>
        <w:t>WPUT X</w:t>
      </w:r>
      <w:r w:rsidRPr="005B4565">
        <w:rPr>
          <w:rFonts w:asciiTheme="minorHAnsi" w:hAnsiTheme="minorHAnsi"/>
        </w:rPr>
        <w:tab/>
        <w:t>: Bali, Nusa Tenggara Barat, Nusa Tenggara Timur</w:t>
      </w:r>
    </w:p>
    <w:p w:rsidR="005B4565" w:rsidRPr="005B4565" w:rsidRDefault="005B4565" w:rsidP="005B4565">
      <w:pPr>
        <w:ind w:left="720" w:firstLine="720"/>
        <w:rPr>
          <w:rFonts w:asciiTheme="minorHAnsi" w:hAnsiTheme="minorHAnsi"/>
        </w:rPr>
      </w:pPr>
      <w:r w:rsidRPr="005B4565">
        <w:rPr>
          <w:rFonts w:asciiTheme="minorHAnsi" w:hAnsiTheme="minorHAnsi"/>
        </w:rPr>
        <w:t>WPUT XI</w:t>
      </w:r>
      <w:r w:rsidRPr="005B4565">
        <w:rPr>
          <w:rFonts w:asciiTheme="minorHAnsi" w:hAnsiTheme="minorHAnsi"/>
        </w:rPr>
        <w:tab/>
        <w:t>: Banten, Jawa Barat, Jawa Tengah, DI Yogyakarta, Jawa Timur.</w:t>
      </w:r>
    </w:p>
    <w:p w:rsidR="005B4565" w:rsidRPr="005B4565" w:rsidRDefault="005B4565" w:rsidP="005B4565">
      <w:pPr>
        <w:rPr>
          <w:rFonts w:asciiTheme="minorHAnsi" w:hAnsiTheme="minorHAnsi"/>
        </w:rPr>
      </w:pPr>
    </w:p>
    <w:p w:rsidR="005B4565" w:rsidRPr="005B4565" w:rsidRDefault="005B4565" w:rsidP="005B4565">
      <w:pPr>
        <w:spacing w:line="360" w:lineRule="auto"/>
        <w:rPr>
          <w:rFonts w:asciiTheme="minorHAnsi" w:hAnsiTheme="minorHAnsi"/>
          <w:b/>
          <w:sz w:val="26"/>
          <w:szCs w:val="26"/>
        </w:rPr>
      </w:pPr>
    </w:p>
    <w:p w:rsidR="005B4565" w:rsidRPr="005B4565" w:rsidRDefault="005B4565" w:rsidP="005B4565">
      <w:pPr>
        <w:spacing w:line="360" w:lineRule="auto"/>
        <w:rPr>
          <w:rFonts w:asciiTheme="minorHAnsi" w:hAnsiTheme="minorHAnsi"/>
          <w:b/>
          <w:sz w:val="26"/>
          <w:szCs w:val="26"/>
        </w:rPr>
      </w:pPr>
      <w:r w:rsidRPr="005B4565">
        <w:rPr>
          <w:rFonts w:asciiTheme="minorHAnsi" w:hAnsiTheme="minorHAnsi"/>
          <w:b/>
          <w:sz w:val="26"/>
          <w:szCs w:val="26"/>
        </w:rPr>
        <w:t>6.3. Statistik Telekomunikasi Indonesia.</w:t>
      </w:r>
    </w:p>
    <w:p w:rsidR="005B4565" w:rsidRPr="005B4565" w:rsidRDefault="005B4565" w:rsidP="005B4565">
      <w:pPr>
        <w:spacing w:line="360" w:lineRule="auto"/>
        <w:rPr>
          <w:rFonts w:asciiTheme="minorHAnsi" w:hAnsiTheme="minorHAnsi"/>
          <w:b/>
        </w:rPr>
      </w:pPr>
      <w:r w:rsidRPr="005B4565">
        <w:rPr>
          <w:rFonts w:asciiTheme="minorHAnsi" w:hAnsiTheme="minorHAnsi"/>
          <w:b/>
        </w:rPr>
        <w:t>6.3.1. Penyelenggara Telekomunikasi di Indonesia.</w:t>
      </w: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Penyelenggara telekomunikasi Indonesia berkembang dengan sangat cepat merespon potensi pasar yang juga sangat besar. Jumlah penduduk Indonesia yang sangat besar dan terus meningkat serta wilayah yang luas merupakan pasar sekaligus tantangan bagi indstri telekomunikasi Indonesia. Perkembangan industri telekomunikasi di Indonesia ditandai dengan jumlah pelaku usaha layanan telekomunikasi yang terus meningkat.  Namun berbeda dengan negara lain dimana pelaku usaha penyelenggara telekomunikasi tidak terlalu banyak, industri telekomunikasi di Indonesia ditandai dengan jumlah pelaku usaha penyelengara telekomunikasi yang banyak. Hal ini tidak lepas dari kebijakan persaingan bebas yang diterapkan serta keterbukaan dalam penanaman modal di Indonesia termasuk dalam bidang telekomunikasi khususnya telekomunikasi seluler. Disisi lain, jumlah penduduk </w:t>
      </w:r>
      <w:r w:rsidRPr="005B4565">
        <w:rPr>
          <w:rFonts w:asciiTheme="minorHAnsi" w:hAnsiTheme="minorHAnsi"/>
        </w:rPr>
        <w:lastRenderedPageBreak/>
        <w:t>yang besar dan wilayah yang luas dan berbentuk kepulauan merupakan pasar yang sangat potensial bagi industri telekomunikasi.</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Jumlah penyelenggara telekomunikasi dalam tiga tahun terakhir mengalami peningkatan baik untuk penyelenggara jaringan tetap, jaringan bergerak maupun penyelenggara jasatelekomunikasi. Jumlah penyelenggara jaringan tetap yang pada tahun 2009 meningkat 32,3% pada  tahun 2010 sampai dengan semester  I masih mengalami peningkatan sebesar 5,8%. Meskipun peningkatannya tidak sebesar peningkatan pada  tahun 2009, tapi peningkatan pada semester I 2010 ini menunjukkan trend positif dari pertumbuhan penyelenggara jaringan tetap. Peningkatan terbesar pada tahun 2010 ini terjadi untuk penyelenggara jaringan tetap tertutup yang masih meningkat sebesar 6,9% setelah pada tahun sebelumnya meningkat sebesar 31,8%.</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Untuk penyelenggara jaringan bergerak tidak terdapat peningkatan jumlah penyelenggara pada semester I tahun 2010 setelah pada tahun sebelumnya meningkat cukup signifikan yaitu 13,3%. Tidak adanya penambahan ini karena untuk penyelenggaraan jaringan bergerak membutuhkan investasi yang cukup besar. Disamping itu,saat ini pemain dari jaringan bergerak ini khususnya untuk jasingan bergerak selule sudah cukup banyak dibandingkan kondisi serupa di negara lain. Dengan kompetisi yang semakin ketat, diduga untuk kelompok ini tidak banyak lagi penambahan penyelenggara.</w:t>
      </w:r>
    </w:p>
    <w:p w:rsidR="005B4565" w:rsidRPr="005B4565" w:rsidRDefault="005B4565" w:rsidP="005B4565">
      <w:pPr>
        <w:spacing w:line="360" w:lineRule="auto"/>
        <w:jc w:val="both"/>
        <w:rPr>
          <w:rFonts w:asciiTheme="minorHAnsi" w:hAnsiTheme="minorHAnsi"/>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Pr="005B4565" w:rsidRDefault="005B4565" w:rsidP="00CF082B">
      <w:pPr>
        <w:spacing w:after="120"/>
        <w:rPr>
          <w:rFonts w:asciiTheme="minorHAnsi" w:hAnsiTheme="minorHAnsi"/>
        </w:rPr>
      </w:pPr>
      <w:r w:rsidRPr="005B4565">
        <w:rPr>
          <w:rFonts w:asciiTheme="minorHAnsi" w:hAnsiTheme="minorHAnsi"/>
        </w:rPr>
        <w:lastRenderedPageBreak/>
        <w:t>Tabel 6.1. Jumlah Penyelenggara Telekomunikasi di Indonesia 2008 – Semester I 2010</w:t>
      </w:r>
    </w:p>
    <w:tbl>
      <w:tblPr>
        <w:tblW w:w="8844" w:type="dxa"/>
        <w:tblInd w:w="93" w:type="dxa"/>
        <w:tblLook w:val="04A0"/>
      </w:tblPr>
      <w:tblGrid>
        <w:gridCol w:w="504"/>
        <w:gridCol w:w="5220"/>
        <w:gridCol w:w="1080"/>
        <w:gridCol w:w="1020"/>
        <w:gridCol w:w="1020"/>
      </w:tblGrid>
      <w:tr w:rsidR="005B4565" w:rsidRPr="005B4565" w:rsidTr="005B4565">
        <w:trPr>
          <w:trHeight w:val="480"/>
        </w:trPr>
        <w:tc>
          <w:tcPr>
            <w:tcW w:w="504" w:type="dxa"/>
            <w:tcBorders>
              <w:top w:val="single" w:sz="4" w:space="0" w:color="auto"/>
              <w:left w:val="single" w:sz="4" w:space="0" w:color="auto"/>
              <w:bottom w:val="single" w:sz="4" w:space="0" w:color="auto"/>
              <w:right w:val="single" w:sz="4" w:space="0" w:color="auto"/>
            </w:tcBorders>
            <w:shd w:val="clear" w:color="000000" w:fill="C5BE97"/>
            <w:noWrap/>
            <w:vAlign w:val="center"/>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No</w:t>
            </w:r>
          </w:p>
        </w:tc>
        <w:tc>
          <w:tcPr>
            <w:tcW w:w="5220"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Jenis-Jenis Penyelenggaraan</w:t>
            </w:r>
          </w:p>
        </w:tc>
        <w:tc>
          <w:tcPr>
            <w:tcW w:w="1080"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2008</w:t>
            </w:r>
          </w:p>
        </w:tc>
        <w:tc>
          <w:tcPr>
            <w:tcW w:w="1020"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2009</w:t>
            </w:r>
          </w:p>
        </w:tc>
        <w:tc>
          <w:tcPr>
            <w:tcW w:w="1020" w:type="dxa"/>
            <w:tcBorders>
              <w:top w:val="single" w:sz="4" w:space="0" w:color="auto"/>
              <w:left w:val="nil"/>
              <w:bottom w:val="single" w:sz="4" w:space="0" w:color="auto"/>
              <w:right w:val="single" w:sz="4" w:space="0" w:color="auto"/>
            </w:tcBorders>
            <w:shd w:val="clear" w:color="000000" w:fill="C5BE97"/>
            <w:vAlign w:val="center"/>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2010*</w:t>
            </w:r>
          </w:p>
        </w:tc>
      </w:tr>
      <w:tr w:rsidR="005B4565" w:rsidRPr="005B4565" w:rsidTr="005B4565">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I</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Penyelenggara Jaringan Tetap</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64</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86</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91</w:t>
            </w:r>
          </w:p>
        </w:tc>
      </w:tr>
      <w:tr w:rsidR="005B4565" w:rsidRPr="005B4565" w:rsidTr="005B4565">
        <w:trPr>
          <w:trHeight w:val="315"/>
        </w:trPr>
        <w:tc>
          <w:tcPr>
            <w:tcW w:w="50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 </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1. Penyelenggara jaringan tetap lokal</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16</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xml:space="preserve">      23 </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24</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Circuit Switch + Jasa Teleponi dasar</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16</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6</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6</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Packet Switch</w:t>
            </w:r>
          </w:p>
        </w:tc>
        <w:tc>
          <w:tcPr>
            <w:tcW w:w="1080" w:type="dxa"/>
            <w:vMerge/>
            <w:tcBorders>
              <w:top w:val="nil"/>
              <w:left w:val="single" w:sz="4" w:space="0" w:color="auto"/>
              <w:bottom w:val="single" w:sz="4" w:space="0" w:color="auto"/>
              <w:right w:val="single" w:sz="4" w:space="0" w:color="auto"/>
            </w:tcBorders>
            <w:vAlign w:val="center"/>
            <w:hideMark/>
          </w:tcPr>
          <w:p w:rsidR="005B4565" w:rsidRPr="005B4565" w:rsidRDefault="005B4565" w:rsidP="005B4565">
            <w:pPr>
              <w:rPr>
                <w:rFonts w:asciiTheme="minorHAnsi" w:hAnsiTheme="minorHAnsi"/>
                <w:color w:val="000000"/>
              </w:rPr>
            </w:pP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17</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18</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2. Penyelenggara jaringan tetap jarak jauh (SLJJ)</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3. Penyelenggara jaringan tetap Internasional (SLI)</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3</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3</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4. Penyelenggara jaringan tetap tertutup</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44</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58</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62</w:t>
            </w:r>
          </w:p>
        </w:tc>
      </w:tr>
      <w:tr w:rsidR="005B4565" w:rsidRPr="005B4565" w:rsidTr="005B4565">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II</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Penyelenggara Jaringan Bergerak</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 15</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17 </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17</w:t>
            </w:r>
          </w:p>
        </w:tc>
      </w:tr>
      <w:tr w:rsidR="005B4565" w:rsidRPr="005B4565" w:rsidTr="005B4565">
        <w:trPr>
          <w:trHeight w:val="630"/>
        </w:trPr>
        <w:tc>
          <w:tcPr>
            <w:tcW w:w="50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 </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1. Penyelenggara jaringan bergerak terrestrial radio trunking</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6</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8</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8</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2. Penyelenggara jaringan bergerak selular</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8</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8</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8</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3. Penyelenggara jaringan bergerak satelit</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w:t>
            </w:r>
          </w:p>
        </w:tc>
      </w:tr>
      <w:tr w:rsidR="005B4565" w:rsidRPr="005B4565" w:rsidTr="005B4565">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III</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Penyelenggara Jasa</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 271</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269 </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288</w:t>
            </w:r>
          </w:p>
        </w:tc>
      </w:tr>
      <w:tr w:rsidR="005B4565" w:rsidRPr="005B4565" w:rsidTr="005B4565">
        <w:trPr>
          <w:trHeight w:val="630"/>
        </w:trPr>
        <w:tc>
          <w:tcPr>
            <w:tcW w:w="504"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 </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1. Penyelenggara jasa nilai tambah teleponi (Calling Card, Premium Call dan Call Center)</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58</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29</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27</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2. Penyelenggara jasa ISP</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150</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169</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181</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3. Penyelenggara jasa NAP</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32</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39</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43</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4. Penyelenggara jasa ITKP</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25</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25</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28</w:t>
            </w:r>
          </w:p>
        </w:tc>
      </w:tr>
      <w:tr w:rsidR="005B4565" w:rsidRPr="005B4565" w:rsidTr="005B4565">
        <w:trPr>
          <w:trHeight w:val="315"/>
        </w:trPr>
        <w:tc>
          <w:tcPr>
            <w:tcW w:w="504" w:type="dxa"/>
            <w:vMerge/>
            <w:tcBorders>
              <w:top w:val="nil"/>
              <w:left w:val="single" w:sz="4" w:space="0" w:color="auto"/>
              <w:bottom w:val="single" w:sz="4" w:space="0" w:color="000000"/>
              <w:right w:val="single" w:sz="4" w:space="0" w:color="auto"/>
            </w:tcBorders>
            <w:vAlign w:val="center"/>
            <w:hideMark/>
          </w:tcPr>
          <w:p w:rsidR="005B4565" w:rsidRPr="005B4565" w:rsidRDefault="005B4565" w:rsidP="005B4565">
            <w:pPr>
              <w:rPr>
                <w:rFonts w:asciiTheme="minorHAnsi" w:hAnsiTheme="minorHAnsi"/>
                <w:color w:val="000000"/>
              </w:rPr>
            </w:pP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5. Penyelenggara jasa Siskomdat</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6</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7</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9</w:t>
            </w:r>
          </w:p>
        </w:tc>
      </w:tr>
      <w:tr w:rsidR="005B4565" w:rsidRPr="005B4565" w:rsidTr="005B4565">
        <w:trPr>
          <w:trHeight w:val="315"/>
        </w:trPr>
        <w:tc>
          <w:tcPr>
            <w:tcW w:w="504"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IV</w:t>
            </w:r>
          </w:p>
        </w:tc>
        <w:tc>
          <w:tcPr>
            <w:tcW w:w="5220" w:type="dxa"/>
            <w:tcBorders>
              <w:top w:val="nil"/>
              <w:left w:val="nil"/>
              <w:bottom w:val="single" w:sz="4" w:space="0" w:color="auto"/>
              <w:right w:val="single" w:sz="4" w:space="0" w:color="auto"/>
            </w:tcBorders>
            <w:shd w:val="clear" w:color="auto" w:fill="auto"/>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Penyelenggara Telekomunikasi Khusus</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14</w:t>
            </w:r>
          </w:p>
        </w:tc>
        <w:tc>
          <w:tcPr>
            <w:tcW w:w="1020"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center"/>
              <w:rPr>
                <w:rFonts w:asciiTheme="minorHAnsi" w:hAnsiTheme="minorHAnsi"/>
                <w:b/>
                <w:color w:val="000000"/>
              </w:rPr>
            </w:pPr>
            <w:r w:rsidRPr="005B4565">
              <w:rPr>
                <w:rFonts w:asciiTheme="minorHAnsi" w:hAnsiTheme="minorHAnsi"/>
                <w:b/>
                <w:color w:val="000000"/>
              </w:rPr>
              <w:t>20</w:t>
            </w:r>
          </w:p>
        </w:tc>
        <w:tc>
          <w:tcPr>
            <w:tcW w:w="1020" w:type="dxa"/>
            <w:tcBorders>
              <w:top w:val="nil"/>
              <w:left w:val="nil"/>
              <w:bottom w:val="single" w:sz="4" w:space="0" w:color="auto"/>
              <w:right w:val="single" w:sz="4" w:space="0" w:color="auto"/>
            </w:tcBorders>
            <w:vAlign w:val="bottom"/>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23</w:t>
            </w:r>
          </w:p>
        </w:tc>
      </w:tr>
    </w:tbl>
    <w:p w:rsidR="005B4565" w:rsidRPr="005B4565" w:rsidRDefault="005B4565" w:rsidP="005B4565">
      <w:pPr>
        <w:rPr>
          <w:rFonts w:asciiTheme="minorHAnsi" w:hAnsiTheme="minorHAnsi"/>
        </w:rPr>
      </w:pPr>
    </w:p>
    <w:p w:rsidR="005B4565" w:rsidRDefault="005B4565" w:rsidP="005B4565">
      <w:pPr>
        <w:spacing w:line="360" w:lineRule="auto"/>
        <w:jc w:val="both"/>
        <w:rPr>
          <w:rFonts w:asciiTheme="minorHAnsi" w:hAnsiTheme="minorHAnsi"/>
          <w:lang w:val="id-ID"/>
        </w:rPr>
      </w:pPr>
      <w:r w:rsidRPr="005B4565">
        <w:rPr>
          <w:rFonts w:asciiTheme="minorHAnsi" w:hAnsiTheme="minorHAnsi"/>
        </w:rPr>
        <w:t>Sementara untuk penyelenggara jasa telekomunikasi, peningkatan justru terjadi di semester I tahun 2010 setelah menurun pada tahun  sebelumnya. Peningkatan jumlah penyelenggara jasa telekomunikasi pada semester I 2010 ini mencapai 7,1%. Peningkatan ini berasal dari peningkatan pada jumlah penyelenggara jasa ISP, jasa NAP, jasa ITKP dan jasa siskomdat . Sehingga meskipun penyelenggara jasa nilai tambah teleponi menurun akibat aturan yang semakin ketat, namun secara total jumlah penyelenggara jasa telekomunikasi tetap meningkat. Proporsi peningkatan terbesar dari peningkatan pada penyelenggara jasa siskomdat yang meningkat 28,6% meskipun secara absolut peninkatan paling besar pada penyelenggara jasa ISP sebanyak 12 perusahaan. Untuk penyelenggara jasa telekomunikasi khusus, meskipun tidak sebesar peningkatan pada tahun sebelumnya, pada semester I 2010 jumlahnya masih meningkat sebesar 15%.</w:t>
      </w:r>
    </w:p>
    <w:p w:rsidR="005B4565" w:rsidRPr="005B4565" w:rsidRDefault="005B4565" w:rsidP="005B4565">
      <w:pPr>
        <w:spacing w:line="360" w:lineRule="auto"/>
        <w:jc w:val="both"/>
        <w:rPr>
          <w:rFonts w:asciiTheme="minorHAnsi" w:hAnsiTheme="minorHAnsi"/>
          <w:lang w:val="id-ID"/>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Untuk penyelenggara telepon, sampai semester I tahun 2010 jumlah dan pelaku usahanya tidak mengalami perubahan dengan penyelenggara telepon pada tahun sebelumnya. </w:t>
      </w:r>
      <w:r w:rsidRPr="005B4565">
        <w:rPr>
          <w:rFonts w:asciiTheme="minorHAnsi" w:hAnsiTheme="minorHAnsi"/>
        </w:rPr>
        <w:lastRenderedPageBreak/>
        <w:t>Penyelenggara telepon tetap kabel terdiri dari 3 perusahaan dengan PT. Telkom sebagai  penyelenggara utama, sementara untuk telepon tetap nirkabel terdapat empat penyelenggara yaitu PT. Telkom, PT. Indosat, PT. Bacrie Telecom dan PT. Mobile-8. Untuk telepon bergerak dengan pasar yang paling dinamis dan tumbuh dengan cepat, di Indonesia terdapat 8 penyelenggara dengan pangsa pasar yang berbeda-beda.</w:t>
      </w:r>
    </w:p>
    <w:p w:rsidR="005B4565" w:rsidRPr="005B4565" w:rsidRDefault="005B4565" w:rsidP="005B4565">
      <w:pPr>
        <w:rPr>
          <w:rFonts w:asciiTheme="minorHAnsi" w:hAnsiTheme="minorHAnsi"/>
        </w:rPr>
      </w:pPr>
    </w:p>
    <w:p w:rsidR="005B4565" w:rsidRPr="005B4565" w:rsidRDefault="005B4565" w:rsidP="005B4565">
      <w:pPr>
        <w:spacing w:after="120"/>
        <w:rPr>
          <w:rFonts w:asciiTheme="minorHAnsi" w:hAnsiTheme="minorHAnsi"/>
          <w:sz w:val="22"/>
          <w:szCs w:val="22"/>
          <w:lang w:val="it-IT"/>
        </w:rPr>
      </w:pPr>
      <w:r>
        <w:rPr>
          <w:rFonts w:asciiTheme="minorHAnsi" w:hAnsiTheme="minorHAnsi"/>
          <w:sz w:val="22"/>
          <w:szCs w:val="22"/>
          <w:lang w:val="id-ID"/>
        </w:rPr>
        <w:t xml:space="preserve">  </w:t>
      </w:r>
      <w:r w:rsidRPr="005B4565">
        <w:rPr>
          <w:rFonts w:asciiTheme="minorHAnsi" w:hAnsiTheme="minorHAnsi"/>
          <w:sz w:val="22"/>
          <w:szCs w:val="22"/>
          <w:lang w:val="it-IT"/>
        </w:rPr>
        <w:t xml:space="preserve">Tabel </w:t>
      </w:r>
      <w:r w:rsidRPr="005B4565">
        <w:rPr>
          <w:rFonts w:asciiTheme="minorHAnsi" w:hAnsiTheme="minorHAnsi"/>
          <w:sz w:val="22"/>
          <w:szCs w:val="22"/>
        </w:rPr>
        <w:t>6</w:t>
      </w:r>
      <w:r w:rsidRPr="005B4565">
        <w:rPr>
          <w:rFonts w:asciiTheme="minorHAnsi" w:hAnsiTheme="minorHAnsi"/>
          <w:sz w:val="22"/>
          <w:szCs w:val="22"/>
          <w:lang w:val="it-IT"/>
        </w:rPr>
        <w:t xml:space="preserve">.2 </w:t>
      </w:r>
      <w:r w:rsidRPr="005B4565">
        <w:rPr>
          <w:rFonts w:asciiTheme="minorHAnsi" w:hAnsiTheme="minorHAnsi"/>
          <w:sz w:val="22"/>
          <w:szCs w:val="22"/>
        </w:rPr>
        <w:t>P</w:t>
      </w:r>
      <w:r w:rsidRPr="005B4565">
        <w:rPr>
          <w:rFonts w:asciiTheme="minorHAnsi" w:hAnsiTheme="minorHAnsi"/>
          <w:sz w:val="22"/>
          <w:szCs w:val="22"/>
          <w:lang w:val="it-IT"/>
        </w:rPr>
        <w:t xml:space="preserve">enyelenggara telepon di Indonesia </w:t>
      </w:r>
      <w:r w:rsidRPr="005B4565">
        <w:rPr>
          <w:rFonts w:asciiTheme="minorHAnsi" w:hAnsiTheme="minorHAnsi"/>
          <w:sz w:val="22"/>
          <w:szCs w:val="22"/>
        </w:rPr>
        <w:t xml:space="preserve">Semester I </w:t>
      </w:r>
      <w:r w:rsidRPr="005B4565">
        <w:rPr>
          <w:rFonts w:asciiTheme="minorHAnsi" w:hAnsiTheme="minorHAnsi"/>
          <w:sz w:val="22"/>
          <w:szCs w:val="22"/>
          <w:lang w:val="it-IT"/>
        </w:rPr>
        <w:t>20</w:t>
      </w:r>
      <w:r w:rsidRPr="005B4565">
        <w:rPr>
          <w:rFonts w:asciiTheme="minorHAnsi" w:hAnsiTheme="minorHAnsi"/>
          <w:sz w:val="22"/>
          <w:szCs w:val="22"/>
        </w:rPr>
        <w:t>10</w:t>
      </w:r>
      <w:r w:rsidRPr="005B4565">
        <w:rPr>
          <w:rFonts w:asciiTheme="minorHAnsi" w:hAnsiTheme="minorHAnsi"/>
          <w:sz w:val="22"/>
          <w:szCs w:val="22"/>
          <w:lang w:val="it-IT"/>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4"/>
        <w:gridCol w:w="2491"/>
        <w:gridCol w:w="4749"/>
        <w:gridCol w:w="926"/>
      </w:tblGrid>
      <w:tr w:rsidR="005B4565" w:rsidRPr="005B4565" w:rsidTr="005B4565">
        <w:trPr>
          <w:trHeight w:hRule="exact" w:val="495"/>
          <w:jc w:val="center"/>
        </w:trPr>
        <w:tc>
          <w:tcPr>
            <w:tcW w:w="0" w:type="auto"/>
            <w:shd w:val="clear" w:color="auto" w:fill="7F7F7F"/>
          </w:tcPr>
          <w:p w:rsidR="005B4565" w:rsidRPr="005B4565" w:rsidRDefault="005B4565" w:rsidP="005B4565">
            <w:pPr>
              <w:jc w:val="center"/>
              <w:rPr>
                <w:rFonts w:asciiTheme="minorHAnsi" w:hAnsiTheme="minorHAnsi"/>
                <w:b/>
                <w:bCs/>
              </w:rPr>
            </w:pPr>
            <w:r w:rsidRPr="005B4565">
              <w:rPr>
                <w:rFonts w:asciiTheme="minorHAnsi" w:hAnsiTheme="minorHAnsi"/>
                <w:b/>
                <w:bCs/>
              </w:rPr>
              <w:t>No</w:t>
            </w:r>
          </w:p>
        </w:tc>
        <w:tc>
          <w:tcPr>
            <w:tcW w:w="0" w:type="auto"/>
            <w:shd w:val="clear" w:color="auto" w:fill="7F7F7F"/>
          </w:tcPr>
          <w:p w:rsidR="005B4565" w:rsidRPr="005B4565" w:rsidRDefault="005B4565" w:rsidP="005B4565">
            <w:pPr>
              <w:jc w:val="center"/>
              <w:rPr>
                <w:rFonts w:asciiTheme="minorHAnsi" w:hAnsiTheme="minorHAnsi"/>
                <w:b/>
                <w:bCs/>
              </w:rPr>
            </w:pPr>
            <w:r w:rsidRPr="005B4565">
              <w:rPr>
                <w:rFonts w:asciiTheme="minorHAnsi" w:hAnsiTheme="minorHAnsi"/>
                <w:b/>
                <w:bCs/>
              </w:rPr>
              <w:t>Jenis Penyelenggaraan</w:t>
            </w:r>
          </w:p>
        </w:tc>
        <w:tc>
          <w:tcPr>
            <w:tcW w:w="0" w:type="auto"/>
            <w:shd w:val="clear" w:color="auto" w:fill="7F7F7F"/>
          </w:tcPr>
          <w:p w:rsidR="005B4565" w:rsidRPr="005B4565" w:rsidRDefault="005B4565" w:rsidP="005B4565">
            <w:pPr>
              <w:jc w:val="center"/>
              <w:rPr>
                <w:rFonts w:asciiTheme="minorHAnsi" w:hAnsiTheme="minorHAnsi"/>
                <w:b/>
                <w:bCs/>
              </w:rPr>
            </w:pPr>
            <w:r w:rsidRPr="005B4565">
              <w:rPr>
                <w:rFonts w:asciiTheme="minorHAnsi" w:hAnsiTheme="minorHAnsi"/>
                <w:b/>
                <w:bCs/>
              </w:rPr>
              <w:t>Nama Operator</w:t>
            </w:r>
          </w:p>
        </w:tc>
        <w:tc>
          <w:tcPr>
            <w:tcW w:w="0" w:type="auto"/>
            <w:shd w:val="clear" w:color="auto" w:fill="7F7F7F"/>
          </w:tcPr>
          <w:p w:rsidR="005B4565" w:rsidRPr="005B4565" w:rsidRDefault="005B4565" w:rsidP="005B4565">
            <w:pPr>
              <w:jc w:val="center"/>
              <w:rPr>
                <w:rFonts w:asciiTheme="minorHAnsi" w:hAnsiTheme="minorHAnsi"/>
                <w:b/>
                <w:bCs/>
              </w:rPr>
            </w:pPr>
            <w:r w:rsidRPr="005B4565">
              <w:rPr>
                <w:rFonts w:asciiTheme="minorHAnsi" w:hAnsiTheme="minorHAnsi"/>
                <w:b/>
                <w:bCs/>
              </w:rPr>
              <w:t>Jumlah</w:t>
            </w:r>
          </w:p>
        </w:tc>
      </w:tr>
      <w:tr w:rsidR="005B4565" w:rsidRPr="005B4565" w:rsidTr="005B4565">
        <w:trPr>
          <w:trHeight w:hRule="exact" w:val="255"/>
          <w:jc w:val="center"/>
        </w:trPr>
        <w:tc>
          <w:tcPr>
            <w:tcW w:w="0" w:type="auto"/>
            <w:vMerge w:val="restart"/>
            <w:vAlign w:val="center"/>
          </w:tcPr>
          <w:p w:rsidR="005B4565" w:rsidRPr="005B4565" w:rsidRDefault="005B4565" w:rsidP="005B4565">
            <w:pPr>
              <w:rPr>
                <w:rFonts w:asciiTheme="minorHAnsi" w:hAnsiTheme="minorHAnsi"/>
              </w:rPr>
            </w:pPr>
            <w:r w:rsidRPr="005B4565">
              <w:rPr>
                <w:rFonts w:asciiTheme="minorHAnsi" w:hAnsiTheme="minorHAnsi"/>
              </w:rPr>
              <w:t>1</w:t>
            </w:r>
          </w:p>
        </w:tc>
        <w:tc>
          <w:tcPr>
            <w:tcW w:w="0" w:type="auto"/>
            <w:vMerge w:val="restart"/>
            <w:vAlign w:val="center"/>
          </w:tcPr>
          <w:p w:rsidR="005B4565" w:rsidRPr="005B4565" w:rsidRDefault="005B4565" w:rsidP="005B4565">
            <w:pPr>
              <w:rPr>
                <w:rFonts w:asciiTheme="minorHAnsi" w:hAnsiTheme="minorHAnsi"/>
              </w:rPr>
            </w:pPr>
            <w:r w:rsidRPr="005B4565">
              <w:rPr>
                <w:rFonts w:asciiTheme="minorHAnsi" w:hAnsiTheme="minorHAnsi"/>
              </w:rPr>
              <w:t>Telepon Tetap Kabel</w:t>
            </w:r>
          </w:p>
        </w:tc>
        <w:tc>
          <w:tcPr>
            <w:tcW w:w="0" w:type="auto"/>
          </w:tcPr>
          <w:p w:rsidR="005B4565" w:rsidRPr="005B4565" w:rsidRDefault="005B4565" w:rsidP="005B4565">
            <w:pPr>
              <w:rPr>
                <w:rFonts w:asciiTheme="minorHAnsi" w:hAnsiTheme="minorHAnsi"/>
              </w:rPr>
            </w:pPr>
            <w:r w:rsidRPr="005B4565">
              <w:rPr>
                <w:rFonts w:asciiTheme="minorHAnsi" w:hAnsiTheme="minorHAnsi"/>
              </w:rPr>
              <w:t>PT. Telekomunikasi Indonesia (Telkom)</w:t>
            </w:r>
          </w:p>
        </w:tc>
        <w:tc>
          <w:tcPr>
            <w:tcW w:w="0" w:type="auto"/>
            <w:vMerge w:val="restart"/>
            <w:vAlign w:val="center"/>
          </w:tcPr>
          <w:p w:rsidR="005B4565" w:rsidRPr="005B4565" w:rsidRDefault="005B4565" w:rsidP="005B4565">
            <w:pPr>
              <w:jc w:val="center"/>
              <w:rPr>
                <w:rFonts w:asciiTheme="minorHAnsi" w:hAnsiTheme="minorHAnsi"/>
              </w:rPr>
            </w:pPr>
            <w:r w:rsidRPr="005B4565">
              <w:rPr>
                <w:rFonts w:asciiTheme="minorHAnsi" w:hAnsiTheme="minorHAnsi"/>
              </w:rPr>
              <w:t>3</w:t>
            </w: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rPr>
            </w:pPr>
            <w:r w:rsidRPr="005B4565">
              <w:rPr>
                <w:rFonts w:asciiTheme="minorHAnsi" w:hAnsiTheme="minorHAnsi"/>
              </w:rPr>
              <w:t>PT. Indosat</w:t>
            </w:r>
          </w:p>
        </w:tc>
        <w:tc>
          <w:tcPr>
            <w:tcW w:w="0" w:type="auto"/>
            <w:vMerge/>
            <w:vAlign w:val="center"/>
          </w:tcPr>
          <w:p w:rsidR="005B4565" w:rsidRPr="005B4565" w:rsidRDefault="005B4565" w:rsidP="005B4565">
            <w:pPr>
              <w:jc w:val="cente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lang w:val="sv-SE"/>
              </w:rPr>
            </w:pPr>
            <w:r w:rsidRPr="005B4565">
              <w:rPr>
                <w:rFonts w:asciiTheme="minorHAnsi" w:hAnsiTheme="minorHAnsi"/>
                <w:lang w:val="sv-SE"/>
              </w:rPr>
              <w:t>PT. Batam Bintan Telekomunikasi (BBT)</w:t>
            </w:r>
          </w:p>
        </w:tc>
        <w:tc>
          <w:tcPr>
            <w:tcW w:w="0" w:type="auto"/>
            <w:vMerge/>
            <w:vAlign w:val="center"/>
          </w:tcPr>
          <w:p w:rsidR="005B4565" w:rsidRPr="005B4565" w:rsidRDefault="005B4565" w:rsidP="005B4565">
            <w:pPr>
              <w:jc w:val="center"/>
              <w:rPr>
                <w:rFonts w:asciiTheme="minorHAnsi" w:hAnsiTheme="minorHAnsi"/>
                <w:lang w:val="sv-SE"/>
              </w:rPr>
            </w:pPr>
          </w:p>
        </w:tc>
      </w:tr>
      <w:tr w:rsidR="005B4565" w:rsidRPr="005B4565" w:rsidTr="005B4565">
        <w:trPr>
          <w:trHeight w:hRule="exact" w:val="255"/>
          <w:jc w:val="center"/>
        </w:trPr>
        <w:tc>
          <w:tcPr>
            <w:tcW w:w="0" w:type="auto"/>
            <w:vMerge w:val="restart"/>
            <w:vAlign w:val="center"/>
          </w:tcPr>
          <w:p w:rsidR="005B4565" w:rsidRPr="005B4565" w:rsidRDefault="005B4565" w:rsidP="005B4565">
            <w:pPr>
              <w:rPr>
                <w:rFonts w:asciiTheme="minorHAnsi" w:hAnsiTheme="minorHAnsi"/>
              </w:rPr>
            </w:pPr>
            <w:r w:rsidRPr="005B4565">
              <w:rPr>
                <w:rFonts w:asciiTheme="minorHAnsi" w:hAnsiTheme="minorHAnsi"/>
              </w:rPr>
              <w:t>2</w:t>
            </w:r>
          </w:p>
        </w:tc>
        <w:tc>
          <w:tcPr>
            <w:tcW w:w="0" w:type="auto"/>
            <w:vMerge w:val="restart"/>
            <w:vAlign w:val="center"/>
          </w:tcPr>
          <w:p w:rsidR="005B4565" w:rsidRPr="005B4565" w:rsidRDefault="005B4565" w:rsidP="005B4565">
            <w:pPr>
              <w:rPr>
                <w:rFonts w:asciiTheme="minorHAnsi" w:hAnsiTheme="minorHAnsi"/>
              </w:rPr>
            </w:pPr>
            <w:r w:rsidRPr="005B4565">
              <w:rPr>
                <w:rFonts w:asciiTheme="minorHAnsi" w:hAnsiTheme="minorHAnsi"/>
              </w:rPr>
              <w:t>Telepon Tetap Nirkabel</w:t>
            </w:r>
          </w:p>
        </w:tc>
        <w:tc>
          <w:tcPr>
            <w:tcW w:w="0" w:type="auto"/>
          </w:tcPr>
          <w:p w:rsidR="005B4565" w:rsidRPr="005B4565" w:rsidRDefault="005B4565" w:rsidP="005B4565">
            <w:pPr>
              <w:rPr>
                <w:rFonts w:asciiTheme="minorHAnsi" w:hAnsiTheme="minorHAnsi"/>
              </w:rPr>
            </w:pPr>
            <w:r w:rsidRPr="005B4565">
              <w:rPr>
                <w:rFonts w:asciiTheme="minorHAnsi" w:hAnsiTheme="minorHAnsi"/>
              </w:rPr>
              <w:t>PT. Telkom</w:t>
            </w:r>
          </w:p>
        </w:tc>
        <w:tc>
          <w:tcPr>
            <w:tcW w:w="0" w:type="auto"/>
            <w:vMerge w:val="restart"/>
            <w:vAlign w:val="center"/>
          </w:tcPr>
          <w:p w:rsidR="005B4565" w:rsidRPr="005B4565" w:rsidRDefault="005B4565" w:rsidP="005B4565">
            <w:pPr>
              <w:jc w:val="center"/>
              <w:rPr>
                <w:rFonts w:asciiTheme="minorHAnsi" w:hAnsiTheme="minorHAnsi"/>
              </w:rPr>
            </w:pPr>
            <w:r w:rsidRPr="005B4565">
              <w:rPr>
                <w:rFonts w:asciiTheme="minorHAnsi" w:hAnsiTheme="minorHAnsi"/>
              </w:rPr>
              <w:t>4</w:t>
            </w: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rPr>
            </w:pPr>
            <w:r w:rsidRPr="005B4565">
              <w:rPr>
                <w:rFonts w:asciiTheme="minorHAnsi" w:hAnsiTheme="minorHAnsi"/>
              </w:rPr>
              <w:t>PT. Indosat</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rPr>
            </w:pPr>
            <w:r w:rsidRPr="005B4565">
              <w:rPr>
                <w:rFonts w:asciiTheme="minorHAnsi" w:hAnsiTheme="minorHAnsi"/>
              </w:rPr>
              <w:t>PT. Bakrie Telecom</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rPr>
            </w:pPr>
            <w:r w:rsidRPr="005B4565">
              <w:rPr>
                <w:rFonts w:asciiTheme="minorHAnsi" w:hAnsiTheme="minorHAnsi"/>
              </w:rPr>
              <w:t>PT. Mobile-8</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val="restart"/>
            <w:vAlign w:val="center"/>
          </w:tcPr>
          <w:p w:rsidR="005B4565" w:rsidRPr="005B4565" w:rsidRDefault="005B4565" w:rsidP="005B4565">
            <w:pPr>
              <w:rPr>
                <w:rFonts w:asciiTheme="minorHAnsi" w:hAnsiTheme="minorHAnsi"/>
              </w:rPr>
            </w:pPr>
            <w:r w:rsidRPr="005B4565">
              <w:rPr>
                <w:rFonts w:asciiTheme="minorHAnsi" w:hAnsiTheme="minorHAnsi"/>
              </w:rPr>
              <w:t>3</w:t>
            </w:r>
          </w:p>
        </w:tc>
        <w:tc>
          <w:tcPr>
            <w:tcW w:w="0" w:type="auto"/>
            <w:vMerge w:val="restart"/>
            <w:vAlign w:val="center"/>
          </w:tcPr>
          <w:p w:rsidR="005B4565" w:rsidRPr="005B4565" w:rsidRDefault="005B4565" w:rsidP="005B4565">
            <w:pPr>
              <w:rPr>
                <w:rFonts w:asciiTheme="minorHAnsi" w:hAnsiTheme="minorHAnsi"/>
              </w:rPr>
            </w:pPr>
            <w:r w:rsidRPr="005B4565">
              <w:rPr>
                <w:rFonts w:asciiTheme="minorHAnsi" w:hAnsiTheme="minorHAnsi"/>
              </w:rPr>
              <w:t>Telepon Bergerak</w:t>
            </w: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Telkomsel</w:t>
            </w:r>
          </w:p>
        </w:tc>
        <w:tc>
          <w:tcPr>
            <w:tcW w:w="0" w:type="auto"/>
            <w:vMerge w:val="restart"/>
            <w:vAlign w:val="center"/>
          </w:tcPr>
          <w:p w:rsidR="005B4565" w:rsidRPr="005B4565" w:rsidRDefault="005B4565" w:rsidP="005B4565">
            <w:pPr>
              <w:jc w:val="center"/>
              <w:rPr>
                <w:rFonts w:asciiTheme="minorHAnsi" w:hAnsiTheme="minorHAnsi"/>
              </w:rPr>
            </w:pPr>
            <w:r w:rsidRPr="005B4565">
              <w:rPr>
                <w:rFonts w:asciiTheme="minorHAnsi" w:hAnsiTheme="minorHAnsi"/>
              </w:rPr>
              <w:t>8</w:t>
            </w: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Indosat</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XL-Axiata</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Mobile-8</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Sampoerna Telekomunikasi Indonesia (STI)</w:t>
            </w:r>
          </w:p>
        </w:tc>
        <w:tc>
          <w:tcPr>
            <w:tcW w:w="0" w:type="auto"/>
            <w:vMerge/>
          </w:tcPr>
          <w:p w:rsidR="005B4565" w:rsidRPr="005B4565" w:rsidRDefault="005B4565" w:rsidP="005B4565">
            <w:pPr>
              <w:rPr>
                <w:rFonts w:asciiTheme="minorHAnsi" w:hAnsiTheme="minorHAnsi"/>
                <w:lang w:val="it-IT"/>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lang w:val="it-IT"/>
              </w:rPr>
            </w:pPr>
          </w:p>
        </w:tc>
        <w:tc>
          <w:tcPr>
            <w:tcW w:w="0" w:type="auto"/>
            <w:vMerge/>
          </w:tcPr>
          <w:p w:rsidR="005B4565" w:rsidRPr="005B4565" w:rsidRDefault="005B4565" w:rsidP="005B4565">
            <w:pPr>
              <w:rPr>
                <w:rFonts w:asciiTheme="minorHAnsi" w:hAnsiTheme="minorHAnsi"/>
                <w:lang w:val="it-IT"/>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Natrindo Telepon Seluler (NTS)</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PT. Hutchison CP Telecommunication</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r w:rsidRPr="005B4565">
              <w:rPr>
                <w:rFonts w:asciiTheme="minorHAnsi" w:hAnsiTheme="minorHAnsi"/>
                <w:color w:val="000000"/>
              </w:rPr>
              <w:t>Smart Telecom</w:t>
            </w:r>
          </w:p>
        </w:tc>
        <w:tc>
          <w:tcPr>
            <w:tcW w:w="0" w:type="auto"/>
            <w:vMerge/>
          </w:tcPr>
          <w:p w:rsidR="005B4565" w:rsidRPr="005B4565" w:rsidRDefault="005B4565" w:rsidP="005B4565">
            <w:pPr>
              <w:rPr>
                <w:rFonts w:asciiTheme="minorHAnsi" w:hAnsiTheme="minorHAnsi"/>
              </w:rPr>
            </w:pPr>
          </w:p>
        </w:tc>
      </w:tr>
      <w:tr w:rsidR="005B4565" w:rsidRPr="005B4565" w:rsidTr="005B4565">
        <w:trPr>
          <w:trHeight w:hRule="exact" w:val="255"/>
          <w:jc w:val="center"/>
        </w:trPr>
        <w:tc>
          <w:tcPr>
            <w:tcW w:w="0" w:type="auto"/>
            <w:vMerge/>
          </w:tcPr>
          <w:p w:rsidR="005B4565" w:rsidRPr="005B4565" w:rsidRDefault="005B4565" w:rsidP="005B4565">
            <w:pPr>
              <w:rPr>
                <w:rFonts w:asciiTheme="minorHAnsi" w:hAnsiTheme="minorHAnsi"/>
              </w:rPr>
            </w:pPr>
          </w:p>
        </w:tc>
        <w:tc>
          <w:tcPr>
            <w:tcW w:w="0" w:type="auto"/>
            <w:vMerge/>
          </w:tcPr>
          <w:p w:rsidR="005B4565" w:rsidRPr="005B4565" w:rsidRDefault="005B4565" w:rsidP="005B4565">
            <w:pPr>
              <w:rPr>
                <w:rFonts w:asciiTheme="minorHAnsi" w:hAnsiTheme="minorHAnsi"/>
              </w:rPr>
            </w:pPr>
          </w:p>
        </w:tc>
        <w:tc>
          <w:tcPr>
            <w:tcW w:w="0" w:type="auto"/>
          </w:tcPr>
          <w:p w:rsidR="005B4565" w:rsidRPr="005B4565" w:rsidRDefault="005B4565" w:rsidP="005B4565">
            <w:pPr>
              <w:rPr>
                <w:rFonts w:asciiTheme="minorHAnsi" w:hAnsiTheme="minorHAnsi"/>
                <w:color w:val="000000"/>
              </w:rPr>
            </w:pPr>
          </w:p>
        </w:tc>
        <w:tc>
          <w:tcPr>
            <w:tcW w:w="0" w:type="auto"/>
            <w:vMerge/>
          </w:tcPr>
          <w:p w:rsidR="005B4565" w:rsidRPr="005B4565" w:rsidRDefault="005B4565" w:rsidP="005B4565">
            <w:pPr>
              <w:rPr>
                <w:rFonts w:asciiTheme="minorHAnsi" w:hAnsiTheme="minorHAnsi"/>
              </w:rPr>
            </w:pPr>
          </w:p>
        </w:tc>
      </w:tr>
    </w:tbl>
    <w:p w:rsidR="005B4565" w:rsidRPr="005B4565" w:rsidRDefault="005B4565" w:rsidP="005B4565">
      <w:pPr>
        <w:rPr>
          <w:rFonts w:asciiTheme="minorHAnsi" w:hAnsiTheme="minorHAnsi"/>
        </w:rPr>
      </w:pPr>
    </w:p>
    <w:p w:rsidR="005B4565" w:rsidRPr="005B4565" w:rsidRDefault="005B4565" w:rsidP="005B4565">
      <w:pPr>
        <w:rPr>
          <w:rFonts w:asciiTheme="minorHAnsi" w:hAnsiTheme="minorHAnsi"/>
        </w:rPr>
      </w:pPr>
    </w:p>
    <w:p w:rsidR="005B4565" w:rsidRPr="005B4565" w:rsidRDefault="005B4565" w:rsidP="005B4565">
      <w:pPr>
        <w:spacing w:line="360" w:lineRule="auto"/>
        <w:rPr>
          <w:rFonts w:asciiTheme="minorHAnsi" w:hAnsiTheme="minorHAnsi"/>
          <w:b/>
        </w:rPr>
      </w:pPr>
      <w:r w:rsidRPr="005B4565">
        <w:rPr>
          <w:rFonts w:asciiTheme="minorHAnsi" w:hAnsiTheme="minorHAnsi"/>
          <w:b/>
        </w:rPr>
        <w:t>6.3.2. Kapasitas Penyelenggaraan Telekomunikasi.</w:t>
      </w: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Perkembangan sektor telekomunikasi juga ditandai dengan peningkatan yang terjadi pada kapasitas yang dimiliki oleh penyelenggara jadingan telekomunikasi pada masing-masing kelompok. Dari sisi kapasitas, prospek pasar industri jasa telepon bergerak yang sangat besar dengan pertumbuhan pelanggan yang tinggi direspon oleh operator dengan meningkatkan kapasitas terpasang layanan yang disediakan. Namun kapasitas tersambung yang digunakan menunjukkan kondisi yang berbeda antar operator. </w:t>
      </w:r>
    </w:p>
    <w:p w:rsidR="005B4565" w:rsidRDefault="005B4565" w:rsidP="005B4565">
      <w:pPr>
        <w:spacing w:line="360" w:lineRule="auto"/>
        <w:jc w:val="both"/>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Untuk kelompok telepon tetap kabel, dari tigas penyelenggara jaringan, hanya Telkom yang mengalami peningkatan kapastas tersambung pada semester I tahun 2010 namun hanya sebesar 0,1%. Sementara dua operator lain tidak menunjukkan peningkaan kapastas tersambung. Sehingga secara total hanya terjadi sedikit kenaikan kapasitas tersambung untuk telepon tetap kabel. Pada kelompok telepon tetap nirkabel (wireless), peningkatan </w:t>
      </w:r>
      <w:r w:rsidRPr="005B4565">
        <w:rPr>
          <w:rFonts w:asciiTheme="minorHAnsi" w:hAnsiTheme="minorHAnsi"/>
        </w:rPr>
        <w:lastRenderedPageBreak/>
        <w:t>jumlah kapasitas tersambung pada semester I 2010 terjadi pada tiga operator yaotu Telkom, Indosat dan Bakrie. Persentasi kenaikan terbesar dialami oleh Indosat yang meningkat sekitar 17% dari tahun sebelumnya, sedangkan Telkom dan Bakrie sebagai pemain utama masing-masing meningkat 5,3%  dan 0,2%. Sementara untuk Mobile 8 justru mengalami penuruna sebesar 0,4% sehingga secara total kapasitas tersambung telepon tetap nirkabel sampai semester I 2010 meningkat 3,5% dibanding tahun sebelumnya. Bagi telepon tetap kabel, peningkatan kapasitas tersambung ini merupakan kebangkitan setelah mengalami penurunan pada tahun sebelumnya. Sementara untuk telepon tetap nirkabel, kenaikan ini melanjutkan trend kenaikan yang terjadi pada tahun sebelumnya.</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sz w:val="22"/>
          <w:szCs w:val="22"/>
        </w:rPr>
      </w:pPr>
      <w:r w:rsidRPr="005B4565">
        <w:rPr>
          <w:rFonts w:asciiTheme="minorHAnsi" w:hAnsiTheme="minorHAnsi"/>
          <w:sz w:val="22"/>
          <w:szCs w:val="22"/>
          <w:lang w:val="it-IT"/>
        </w:rPr>
        <w:t xml:space="preserve">Tabel </w:t>
      </w:r>
      <w:r w:rsidRPr="005B4565">
        <w:rPr>
          <w:rFonts w:asciiTheme="minorHAnsi" w:hAnsiTheme="minorHAnsi"/>
          <w:sz w:val="22"/>
          <w:szCs w:val="22"/>
        </w:rPr>
        <w:t>6</w:t>
      </w:r>
      <w:r w:rsidRPr="005B4565">
        <w:rPr>
          <w:rFonts w:asciiTheme="minorHAnsi" w:hAnsiTheme="minorHAnsi"/>
          <w:sz w:val="22"/>
          <w:szCs w:val="22"/>
          <w:lang w:val="it-IT"/>
        </w:rPr>
        <w:t>.</w:t>
      </w:r>
      <w:r w:rsidRPr="005B4565">
        <w:rPr>
          <w:rFonts w:asciiTheme="minorHAnsi" w:hAnsiTheme="minorHAnsi"/>
          <w:sz w:val="22"/>
          <w:szCs w:val="22"/>
        </w:rPr>
        <w:t>3.</w:t>
      </w:r>
      <w:r w:rsidRPr="005B4565">
        <w:rPr>
          <w:rFonts w:asciiTheme="minorHAnsi" w:hAnsiTheme="minorHAnsi"/>
          <w:sz w:val="22"/>
          <w:szCs w:val="22"/>
          <w:lang w:val="it-IT"/>
        </w:rPr>
        <w:t xml:space="preserve"> </w:t>
      </w:r>
      <w:r w:rsidRPr="005B4565">
        <w:rPr>
          <w:rFonts w:asciiTheme="minorHAnsi" w:hAnsiTheme="minorHAnsi"/>
          <w:sz w:val="22"/>
          <w:szCs w:val="22"/>
        </w:rPr>
        <w:t>Kapasitas T</w:t>
      </w:r>
      <w:r w:rsidRPr="005B4565">
        <w:rPr>
          <w:rFonts w:asciiTheme="minorHAnsi" w:hAnsiTheme="minorHAnsi"/>
          <w:sz w:val="22"/>
          <w:szCs w:val="22"/>
          <w:lang w:val="it-IT"/>
        </w:rPr>
        <w:t xml:space="preserve">elepon </w:t>
      </w:r>
      <w:r w:rsidRPr="005B4565">
        <w:rPr>
          <w:rFonts w:asciiTheme="minorHAnsi" w:hAnsiTheme="minorHAnsi"/>
          <w:sz w:val="22"/>
          <w:szCs w:val="22"/>
        </w:rPr>
        <w:t>tetap kabel dan wireless T</w:t>
      </w:r>
      <w:r w:rsidRPr="005B4565">
        <w:rPr>
          <w:rFonts w:asciiTheme="minorHAnsi" w:hAnsiTheme="minorHAnsi"/>
          <w:sz w:val="22"/>
          <w:szCs w:val="22"/>
          <w:lang w:val="it-IT"/>
        </w:rPr>
        <w:t>ahun 200</w:t>
      </w:r>
      <w:r w:rsidRPr="005B4565">
        <w:rPr>
          <w:rFonts w:asciiTheme="minorHAnsi" w:hAnsiTheme="minorHAnsi"/>
          <w:sz w:val="22"/>
          <w:szCs w:val="22"/>
        </w:rPr>
        <w:t>8-Semester I Tahun 2010</w:t>
      </w:r>
    </w:p>
    <w:tbl>
      <w:tblPr>
        <w:tblW w:w="9371" w:type="dxa"/>
        <w:tblInd w:w="93" w:type="dxa"/>
        <w:tblLayout w:type="fixed"/>
        <w:tblLook w:val="04A0"/>
      </w:tblPr>
      <w:tblGrid>
        <w:gridCol w:w="1008"/>
        <w:gridCol w:w="1275"/>
        <w:gridCol w:w="1134"/>
        <w:gridCol w:w="1134"/>
        <w:gridCol w:w="1134"/>
        <w:gridCol w:w="1276"/>
        <w:gridCol w:w="1134"/>
        <w:gridCol w:w="1276"/>
      </w:tblGrid>
      <w:tr w:rsidR="005B4565" w:rsidRPr="005B4565" w:rsidTr="005B4565">
        <w:trPr>
          <w:trHeight w:val="282"/>
        </w:trPr>
        <w:tc>
          <w:tcPr>
            <w:tcW w:w="1008" w:type="dxa"/>
            <w:vMerge w:val="restart"/>
            <w:tcBorders>
              <w:top w:val="single" w:sz="8" w:space="0" w:color="000000"/>
              <w:left w:val="single" w:sz="8" w:space="0" w:color="000000"/>
              <w:bottom w:val="single" w:sz="8" w:space="0" w:color="000000"/>
              <w:right w:val="single" w:sz="8" w:space="0" w:color="000000"/>
            </w:tcBorders>
            <w:shd w:val="clear" w:color="808080" w:fill="969696"/>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Jenis Penyelenggaraan</w:t>
            </w:r>
          </w:p>
        </w:tc>
        <w:tc>
          <w:tcPr>
            <w:tcW w:w="1275" w:type="dxa"/>
            <w:vMerge w:val="restart"/>
            <w:tcBorders>
              <w:top w:val="single" w:sz="8" w:space="0" w:color="000000"/>
              <w:left w:val="single" w:sz="8" w:space="0" w:color="000000"/>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Operator</w:t>
            </w:r>
          </w:p>
        </w:tc>
        <w:tc>
          <w:tcPr>
            <w:tcW w:w="2268" w:type="dxa"/>
            <w:gridSpan w:val="2"/>
            <w:tcBorders>
              <w:top w:val="single" w:sz="8" w:space="0" w:color="000000"/>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2008</w:t>
            </w:r>
          </w:p>
        </w:tc>
        <w:tc>
          <w:tcPr>
            <w:tcW w:w="2410" w:type="dxa"/>
            <w:gridSpan w:val="2"/>
            <w:tcBorders>
              <w:top w:val="single" w:sz="8" w:space="0" w:color="000000"/>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2009</w:t>
            </w:r>
          </w:p>
        </w:tc>
        <w:tc>
          <w:tcPr>
            <w:tcW w:w="2410" w:type="dxa"/>
            <w:gridSpan w:val="2"/>
            <w:tcBorders>
              <w:top w:val="single" w:sz="8" w:space="0" w:color="000000"/>
              <w:left w:val="nil"/>
              <w:bottom w:val="single" w:sz="8" w:space="0" w:color="000000"/>
              <w:right w:val="single" w:sz="8" w:space="0" w:color="000000"/>
            </w:tcBorders>
            <w:shd w:val="clear" w:color="808080" w:fill="969696"/>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2010*</w:t>
            </w:r>
          </w:p>
        </w:tc>
      </w:tr>
      <w:tr w:rsidR="005B4565" w:rsidRPr="005B4565" w:rsidTr="005B4565">
        <w:trPr>
          <w:trHeight w:val="315"/>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b/>
                <w:bCs/>
                <w:color w:val="000000"/>
                <w:sz w:val="18"/>
                <w:szCs w:val="18"/>
              </w:rPr>
            </w:pPr>
          </w:p>
        </w:tc>
        <w:tc>
          <w:tcPr>
            <w:tcW w:w="1275" w:type="dxa"/>
            <w:vMerge/>
            <w:tcBorders>
              <w:top w:val="single" w:sz="8" w:space="0" w:color="000000"/>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b/>
                <w:bCs/>
                <w:color w:val="000000"/>
                <w:sz w:val="18"/>
                <w:szCs w:val="18"/>
              </w:rPr>
            </w:pPr>
          </w:p>
        </w:tc>
        <w:tc>
          <w:tcPr>
            <w:tcW w:w="1134"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Kapasitas Terpasang</w:t>
            </w:r>
          </w:p>
        </w:tc>
        <w:tc>
          <w:tcPr>
            <w:tcW w:w="1134"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ind w:right="-108"/>
              <w:jc w:val="center"/>
              <w:rPr>
                <w:rFonts w:asciiTheme="minorHAnsi" w:hAnsiTheme="minorHAnsi"/>
                <w:b/>
                <w:bCs/>
                <w:color w:val="000000"/>
                <w:sz w:val="18"/>
                <w:szCs w:val="18"/>
              </w:rPr>
            </w:pPr>
            <w:r w:rsidRPr="005B4565">
              <w:rPr>
                <w:rFonts w:asciiTheme="minorHAnsi" w:hAnsiTheme="minorHAnsi"/>
                <w:b/>
                <w:bCs/>
                <w:color w:val="000000"/>
                <w:sz w:val="18"/>
                <w:szCs w:val="18"/>
              </w:rPr>
              <w:t>Tersambung</w:t>
            </w:r>
          </w:p>
        </w:tc>
        <w:tc>
          <w:tcPr>
            <w:tcW w:w="1134"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Kapasitas Terpasang</w:t>
            </w:r>
          </w:p>
        </w:tc>
        <w:tc>
          <w:tcPr>
            <w:tcW w:w="1276"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Tersambung</w:t>
            </w:r>
          </w:p>
        </w:tc>
        <w:tc>
          <w:tcPr>
            <w:tcW w:w="1134" w:type="dxa"/>
            <w:tcBorders>
              <w:top w:val="nil"/>
              <w:left w:val="nil"/>
              <w:bottom w:val="single" w:sz="8" w:space="0" w:color="000000"/>
              <w:right w:val="single" w:sz="8" w:space="0" w:color="000000"/>
            </w:tcBorders>
            <w:shd w:val="clear" w:color="808080" w:fill="969696"/>
            <w:vAlign w:val="center"/>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Kapasitas Terpasang</w:t>
            </w:r>
          </w:p>
        </w:tc>
        <w:tc>
          <w:tcPr>
            <w:tcW w:w="1276" w:type="dxa"/>
            <w:tcBorders>
              <w:top w:val="nil"/>
              <w:left w:val="nil"/>
              <w:bottom w:val="single" w:sz="8" w:space="0" w:color="000000"/>
              <w:right w:val="single" w:sz="8" w:space="0" w:color="000000"/>
            </w:tcBorders>
            <w:shd w:val="clear" w:color="808080" w:fill="969696"/>
            <w:vAlign w:val="center"/>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Tersambung</w:t>
            </w:r>
          </w:p>
        </w:tc>
      </w:tr>
      <w:tr w:rsidR="005B4565" w:rsidRPr="005B4565" w:rsidTr="005B4565">
        <w:trPr>
          <w:trHeight w:val="282"/>
        </w:trPr>
        <w:tc>
          <w:tcPr>
            <w:tcW w:w="100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Tetap Kabel</w:t>
            </w: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Telkom</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9.839.000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8.629.783</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12.241.932</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8.376.793</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12.241.932</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8.382.000</w:t>
            </w:r>
          </w:p>
        </w:tc>
      </w:tr>
      <w:tr w:rsidR="005B4565" w:rsidRPr="005B4565" w:rsidTr="005B4565">
        <w:trPr>
          <w:trHeight w:val="315"/>
        </w:trPr>
        <w:tc>
          <w:tcPr>
            <w:tcW w:w="1008" w:type="dxa"/>
            <w:vMerge/>
            <w:tcBorders>
              <w:top w:val="nil"/>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color w:val="000000"/>
                <w:sz w:val="18"/>
                <w:szCs w:val="18"/>
              </w:rPr>
            </w:pP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Indosat**</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91.290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42.145</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91.290 </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44.973</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91.290 </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44.973</w:t>
            </w:r>
          </w:p>
        </w:tc>
      </w:tr>
      <w:tr w:rsidR="005B4565" w:rsidRPr="005B4565" w:rsidTr="005B4565">
        <w:trPr>
          <w:trHeight w:val="315"/>
        </w:trPr>
        <w:tc>
          <w:tcPr>
            <w:tcW w:w="1008" w:type="dxa"/>
            <w:vMerge/>
            <w:tcBorders>
              <w:top w:val="nil"/>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color w:val="000000"/>
                <w:sz w:val="18"/>
                <w:szCs w:val="18"/>
              </w:rPr>
            </w:pP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BBT</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5.404</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2.300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5.404</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2.207</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5.404</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2.207</w:t>
            </w:r>
          </w:p>
        </w:tc>
      </w:tr>
      <w:tr w:rsidR="005B4565" w:rsidRPr="005B4565" w:rsidTr="005B4565">
        <w:trPr>
          <w:trHeight w:val="282"/>
        </w:trPr>
        <w:tc>
          <w:tcPr>
            <w:tcW w:w="2283"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Jumlah</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9.935.694 </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8.674.228</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12.247.336</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8.423.973</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12.247.336</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8.429.180</w:t>
            </w:r>
          </w:p>
        </w:tc>
      </w:tr>
      <w:tr w:rsidR="005B4565" w:rsidRPr="005B4565" w:rsidTr="005B4565">
        <w:trPr>
          <w:trHeight w:val="282"/>
        </w:trPr>
        <w:tc>
          <w:tcPr>
            <w:tcW w:w="100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Tetap Wireless</w:t>
            </w: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Telkom</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19.861.324</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13.305.181</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26.700.761</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15.139.057</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26.700.761</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15.948.000</w:t>
            </w:r>
          </w:p>
        </w:tc>
      </w:tr>
      <w:tr w:rsidR="005B4565" w:rsidRPr="005B4565" w:rsidTr="005B4565">
        <w:trPr>
          <w:trHeight w:val="315"/>
        </w:trPr>
        <w:tc>
          <w:tcPr>
            <w:tcW w:w="1008" w:type="dxa"/>
            <w:vMerge/>
            <w:tcBorders>
              <w:top w:val="nil"/>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color w:val="000000"/>
                <w:sz w:val="18"/>
                <w:szCs w:val="18"/>
              </w:rPr>
            </w:pP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Indosat</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3.771.400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761.589</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N.A </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594.133</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N.A </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rPr>
              <w:t xml:space="preserve">      </w:t>
            </w:r>
            <w:r w:rsidRPr="005B4565">
              <w:rPr>
                <w:rFonts w:asciiTheme="minorHAnsi" w:hAnsiTheme="minorHAnsi"/>
                <w:color w:val="000000"/>
                <w:sz w:val="20"/>
                <w:szCs w:val="20"/>
              </w:rPr>
              <w:t>594.133</w:t>
            </w:r>
          </w:p>
        </w:tc>
      </w:tr>
      <w:tr w:rsidR="005B4565" w:rsidRPr="005B4565" w:rsidTr="005B4565">
        <w:trPr>
          <w:trHeight w:val="315"/>
        </w:trPr>
        <w:tc>
          <w:tcPr>
            <w:tcW w:w="1008" w:type="dxa"/>
            <w:vMerge/>
            <w:tcBorders>
              <w:top w:val="nil"/>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color w:val="000000"/>
                <w:sz w:val="18"/>
                <w:szCs w:val="18"/>
              </w:rPr>
            </w:pP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Bakrie</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13.251.700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7.304.543</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19.130.953</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10.585.701</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19.130.953</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10.606.901</w:t>
            </w:r>
          </w:p>
        </w:tc>
      </w:tr>
      <w:tr w:rsidR="005B4565" w:rsidRPr="005B4565" w:rsidTr="005B4565">
        <w:trPr>
          <w:trHeight w:val="315"/>
        </w:trPr>
        <w:tc>
          <w:tcPr>
            <w:tcW w:w="1008" w:type="dxa"/>
            <w:vMerge/>
            <w:tcBorders>
              <w:top w:val="nil"/>
              <w:left w:val="single" w:sz="8" w:space="0" w:color="000000"/>
              <w:bottom w:val="single" w:sz="8" w:space="0" w:color="000000"/>
              <w:right w:val="single" w:sz="8" w:space="0" w:color="000000"/>
            </w:tcBorders>
            <w:vAlign w:val="center"/>
            <w:hideMark/>
          </w:tcPr>
          <w:p w:rsidR="005B4565" w:rsidRPr="005B4565" w:rsidRDefault="005B4565" w:rsidP="005B4565">
            <w:pPr>
              <w:rPr>
                <w:rFonts w:asciiTheme="minorHAnsi" w:hAnsiTheme="minorHAnsi"/>
                <w:color w:val="000000"/>
                <w:sz w:val="18"/>
                <w:szCs w:val="18"/>
              </w:rPr>
            </w:pPr>
          </w:p>
        </w:tc>
        <w:tc>
          <w:tcPr>
            <w:tcW w:w="1275"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Mobile 8</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1.497.600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332.530</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1.600.560</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66.763</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1.600.560</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66.763</w:t>
            </w:r>
          </w:p>
        </w:tc>
      </w:tr>
      <w:tr w:rsidR="005B4565" w:rsidRPr="005B4565" w:rsidTr="005B4565">
        <w:trPr>
          <w:trHeight w:val="282"/>
        </w:trPr>
        <w:tc>
          <w:tcPr>
            <w:tcW w:w="2283"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Jumlah</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08"/>
              <w:jc w:val="right"/>
              <w:rPr>
                <w:rFonts w:asciiTheme="minorHAnsi" w:hAnsiTheme="minorHAnsi"/>
                <w:color w:val="000000"/>
                <w:sz w:val="20"/>
                <w:szCs w:val="20"/>
              </w:rPr>
            </w:pPr>
            <w:r w:rsidRPr="005B4565">
              <w:rPr>
                <w:rFonts w:asciiTheme="minorHAnsi" w:hAnsiTheme="minorHAnsi"/>
                <w:color w:val="000000"/>
              </w:rPr>
              <w:t>38.382.024</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right="-108"/>
              <w:jc w:val="right"/>
              <w:rPr>
                <w:rFonts w:asciiTheme="minorHAnsi" w:hAnsiTheme="minorHAnsi"/>
                <w:color w:val="000000"/>
                <w:sz w:val="20"/>
                <w:szCs w:val="20"/>
              </w:rPr>
            </w:pPr>
            <w:r w:rsidRPr="005B4565">
              <w:rPr>
                <w:rFonts w:asciiTheme="minorHAnsi" w:hAnsiTheme="minorHAnsi"/>
                <w:color w:val="000000"/>
              </w:rPr>
              <w:t>21.703.843</w:t>
            </w:r>
          </w:p>
        </w:tc>
        <w:tc>
          <w:tcPr>
            <w:tcW w:w="1134"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47.432.274</w:t>
            </w:r>
          </w:p>
        </w:tc>
        <w:tc>
          <w:tcPr>
            <w:tcW w:w="127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26.385.654</w:t>
            </w:r>
          </w:p>
        </w:tc>
        <w:tc>
          <w:tcPr>
            <w:tcW w:w="1134"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47.432.274</w:t>
            </w:r>
          </w:p>
        </w:tc>
        <w:tc>
          <w:tcPr>
            <w:tcW w:w="1276" w:type="dxa"/>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27.481.564</w:t>
            </w:r>
          </w:p>
        </w:tc>
      </w:tr>
    </w:tbl>
    <w:p w:rsidR="005B4565" w:rsidRPr="005B4565" w:rsidRDefault="005B4565" w:rsidP="005B4565">
      <w:pPr>
        <w:rPr>
          <w:rFonts w:asciiTheme="minorHAnsi" w:hAnsiTheme="minorHAnsi"/>
          <w:sz w:val="22"/>
          <w:szCs w:val="22"/>
        </w:rPr>
      </w:pPr>
      <w:r w:rsidRPr="005B4565">
        <w:rPr>
          <w:rFonts w:asciiTheme="minorHAnsi" w:hAnsiTheme="minorHAnsi"/>
          <w:sz w:val="22"/>
          <w:szCs w:val="22"/>
        </w:rPr>
        <w:t>*) Sampai semster I tahun 2010, untuk kapasitas terpasang menggunakan data tahun 2009</w:t>
      </w:r>
    </w:p>
    <w:p w:rsidR="005B4565" w:rsidRPr="005B4565" w:rsidRDefault="005B4565" w:rsidP="005B4565">
      <w:pPr>
        <w:rPr>
          <w:rFonts w:asciiTheme="minorHAnsi" w:hAnsiTheme="minorHAnsi"/>
          <w:sz w:val="22"/>
          <w:szCs w:val="22"/>
        </w:rPr>
      </w:pPr>
      <w:r w:rsidRPr="005B4565">
        <w:rPr>
          <w:rFonts w:asciiTheme="minorHAnsi" w:hAnsiTheme="minorHAnsi"/>
          <w:sz w:val="22"/>
          <w:szCs w:val="22"/>
        </w:rPr>
        <w:t>**) Untuk Indosat, data kapasitas terpasang 2009 dan 2010* menggunakan data tahun 2008</w:t>
      </w:r>
    </w:p>
    <w:p w:rsidR="005B4565" w:rsidRPr="005B4565" w:rsidRDefault="005B4565" w:rsidP="005B4565">
      <w:pP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Gambar 6.1 menunjukkan kapasitas terpasang maupun tersambung untuk PT. Telkom pada kelompok telepon tetap kabel jauh lebih besar dibanding operatir lain. Namun dari gambar tersebut juga terlihat bahwa kapasitas tersambung tidak meningkat signifikan meskipun perusahaan meningkatkan kapasitas tersambungnya cukup besar. Operator lain juga tidak banyak mengalami peningkatan untuk kapasitas terpasang dan tersambung. Semakin banyaknya penggunaan telepon seluler oleh masyarakat dengan teknologi fixed wireless maupun celuler  dengan biaya yang semakin murah menyebabkan telepon tetap tidak lagi menjadi pilihan, khususnya bagi masyarakat kelas ekonomi menengah bawah. Telepon tetap </w:t>
      </w:r>
      <w:r w:rsidRPr="005B4565">
        <w:rPr>
          <w:rFonts w:asciiTheme="minorHAnsi" w:hAnsiTheme="minorHAnsi"/>
        </w:rPr>
        <w:lastRenderedPageBreak/>
        <w:t>lebih mengandalkan pasar pada kelompok bisnis (corporate) dan daerah-daerah yang belum terjangkau sinyal telepon seluler.</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after="120"/>
        <w:jc w:val="center"/>
        <w:rPr>
          <w:rFonts w:asciiTheme="minorHAnsi" w:hAnsiTheme="minorHAnsi"/>
          <w:sz w:val="22"/>
          <w:szCs w:val="22"/>
        </w:rPr>
      </w:pPr>
      <w:r w:rsidRPr="005B4565">
        <w:rPr>
          <w:rFonts w:asciiTheme="minorHAnsi" w:hAnsiTheme="minorHAnsi"/>
          <w:sz w:val="22"/>
          <w:szCs w:val="22"/>
        </w:rPr>
        <w:t>Gambar 6.1. Kapasitas Terpasang dan Telepon tersambung telepon tetap kabel</w:t>
      </w:r>
    </w:p>
    <w:p w:rsidR="005B4565" w:rsidRPr="005B4565" w:rsidRDefault="005B4565" w:rsidP="005B4565">
      <w:pPr>
        <w:jc w:val="center"/>
        <w:rPr>
          <w:rFonts w:asciiTheme="minorHAnsi" w:hAnsiTheme="minorHAnsi"/>
        </w:rPr>
      </w:pPr>
      <w:r w:rsidRPr="005B4565">
        <w:rPr>
          <w:rFonts w:asciiTheme="minorHAnsi" w:hAnsiTheme="minorHAnsi"/>
          <w:noProof/>
          <w:lang w:val="id-ID" w:eastAsia="zh-CN"/>
        </w:rPr>
        <w:pict>
          <v:shape id="_x0000_i1125" type="#_x0000_t75" style="width:386.2pt;height:2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">
            <v:imagedata r:id="rId74" o:title=""/>
            <o:lock v:ext="edit" aspectratio="f"/>
          </v:shape>
        </w:pict>
      </w:r>
    </w:p>
    <w:p w:rsidR="005B4565" w:rsidRPr="005B4565" w:rsidRDefault="005B4565" w:rsidP="005B4565">
      <w:pPr>
        <w:rPr>
          <w:rFonts w:asciiTheme="minorHAnsi" w:hAnsiTheme="minorHAnsi"/>
        </w:rPr>
      </w:pPr>
    </w:p>
    <w:p w:rsidR="005B4565" w:rsidRPr="005B4565" w:rsidRDefault="005B4565" w:rsidP="005B4565">
      <w:pPr>
        <w:spacing w:after="120"/>
        <w:jc w:val="center"/>
        <w:rPr>
          <w:rFonts w:asciiTheme="minorHAnsi" w:hAnsiTheme="minorHAnsi"/>
          <w:sz w:val="22"/>
          <w:szCs w:val="22"/>
        </w:rPr>
      </w:pPr>
      <w:r w:rsidRPr="005B4565">
        <w:rPr>
          <w:rFonts w:asciiTheme="minorHAnsi" w:hAnsiTheme="minorHAnsi"/>
          <w:sz w:val="22"/>
          <w:szCs w:val="22"/>
        </w:rPr>
        <w:t>Gambar 6.2.Tingkat pemanfaatan kapasitas telepon tetap kabel 2007-Semester I 2010</w:t>
      </w:r>
    </w:p>
    <w:p w:rsidR="005B4565" w:rsidRPr="005B4565" w:rsidRDefault="005B4565" w:rsidP="005B4565">
      <w:pPr>
        <w:jc w:val="center"/>
        <w:rPr>
          <w:rFonts w:asciiTheme="minorHAnsi" w:hAnsiTheme="minorHAnsi"/>
        </w:rPr>
      </w:pPr>
      <w:r w:rsidRPr="005B4565">
        <w:rPr>
          <w:rFonts w:asciiTheme="minorHAnsi" w:hAnsiTheme="minorHAnsi"/>
          <w:noProof/>
          <w:lang w:val="id-ID" w:eastAsia="zh-CN"/>
        </w:rPr>
        <w:pict>
          <v:shape id="_x0000_i1124" type="#_x0000_t75" style="width:373.1pt;height:249.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">
            <v:imagedata r:id="rId75" o:title=""/>
            <o:lock v:ext="edit" aspectratio="f"/>
          </v:shape>
        </w:pict>
      </w:r>
    </w:p>
    <w:p w:rsidR="005B4565" w:rsidRPr="005B4565" w:rsidRDefault="005B4565" w:rsidP="005B4565">
      <w:pPr>
        <w:jc w:val="cente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Dari sisi tingkat pemanfaatannya, meskipun memiliki kapasitas terpasang paling besar dan jauh lebih besar daripada operator lainnya, tingkat pemanfaatakan kapasitas terpasang oleh Telkom masih merpakan yang terbesar dibadnding oeprator lain. Namun tingkat </w:t>
      </w:r>
      <w:r w:rsidRPr="005B4565">
        <w:rPr>
          <w:rFonts w:asciiTheme="minorHAnsi" w:hAnsiTheme="minorHAnsi"/>
        </w:rPr>
        <w:lastRenderedPageBreak/>
        <w:t>pemanfaatakan kapasitas di Telkom ini cenderung menurun dan pada semester I 2010, tingkat pemanfaatnnya hanya mencapai 68,5% atau sedikit lebih besar dibanding tahun sebelumnya. Sementara untuk dua operator lain yait Indosat dan BBT, tinkat pemanfaatan kapasitas yang dimiliki masih dibawah 50%. Namun untuk Indosat, tingkat pemanfaatan kapasitasnya meningkat dari 46,2% menjadi hampir 50% pada 2009 dan semester I 2010. Sementara untuk BBT,  tingkat pemanfaatan kapasitas terpasangnya  cenderung stagnan dari tahun ke tahun.</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Pada kelompok telepon tetap wirelss, gambar 6.3 menunjukkan Telokm dan Bakrie yang memiliki kapasitas terpasang yang lebih besar dibanding dua oeprator lainnya dengan Telkom yang sedikit lebih besar daripada Bakrie. Kedua operator ini juga menunjukkan trend peningkatan dalam kapasitas terpasang maupun kapasitas tersambungnya. Potensi pasar yang besar untuk telepon tetap wireless ini digarap secara serius oleh kedua operator dengan meningkatkan kapasitas terpasangnya dan direspon dengan peningkatan kapasitas tersambungnya.</w:t>
      </w:r>
    </w:p>
    <w:p w:rsidR="005B4565" w:rsidRPr="005B4565" w:rsidRDefault="005B4565" w:rsidP="005B4565">
      <w:pPr>
        <w:jc w:val="both"/>
        <w:rPr>
          <w:rFonts w:asciiTheme="minorHAnsi" w:hAnsiTheme="minorHAnsi"/>
        </w:rPr>
      </w:pPr>
    </w:p>
    <w:p w:rsidR="005B4565" w:rsidRPr="005B4565" w:rsidRDefault="005B4565" w:rsidP="005B4565">
      <w:pPr>
        <w:spacing w:after="120"/>
        <w:jc w:val="center"/>
        <w:rPr>
          <w:rFonts w:asciiTheme="minorHAnsi" w:hAnsiTheme="minorHAnsi"/>
          <w:sz w:val="22"/>
          <w:szCs w:val="22"/>
        </w:rPr>
      </w:pPr>
      <w:r w:rsidRPr="005B4565">
        <w:rPr>
          <w:rFonts w:asciiTheme="minorHAnsi" w:hAnsiTheme="minorHAnsi"/>
          <w:sz w:val="22"/>
          <w:szCs w:val="22"/>
        </w:rPr>
        <w:t>Gambar 6.3. Kapasitas terpasang dan tersambung telepon tetap wireless 2007-Semester I 2010</w:t>
      </w:r>
    </w:p>
    <w:p w:rsidR="005B4565" w:rsidRPr="005B4565" w:rsidRDefault="005B4565" w:rsidP="005B4565">
      <w:pPr>
        <w:jc w:val="center"/>
        <w:rPr>
          <w:rFonts w:asciiTheme="minorHAnsi" w:hAnsiTheme="minorHAnsi"/>
        </w:rPr>
      </w:pPr>
      <w:r w:rsidRPr="005B4565">
        <w:rPr>
          <w:rFonts w:asciiTheme="minorHAnsi" w:hAnsiTheme="minorHAnsi"/>
          <w:noProof/>
          <w:lang w:val="id-ID" w:eastAsia="zh-CN"/>
        </w:rPr>
        <w:pict>
          <v:shape id="_x0000_i1123" type="#_x0000_t75" style="width:373.1pt;height:252.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">
            <v:imagedata r:id="rId76" o:title="" cropbottom="-13f"/>
            <o:lock v:ext="edit" aspectratio="f"/>
          </v:shape>
        </w:pict>
      </w:r>
    </w:p>
    <w:p w:rsidR="005B4565" w:rsidRDefault="005B4565" w:rsidP="005B4565">
      <w:pPr>
        <w:spacing w:line="360" w:lineRule="auto"/>
        <w:jc w:val="both"/>
        <w:rPr>
          <w:rFonts w:asciiTheme="minorHAnsi" w:hAnsiTheme="minorHAnsi"/>
          <w:lang w:val="id-ID"/>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lang w:val="id-ID"/>
        </w:rPr>
        <w:t>Sebagaim</w:t>
      </w:r>
      <w:r>
        <w:rPr>
          <w:rFonts w:asciiTheme="minorHAnsi" w:hAnsiTheme="minorHAnsi"/>
          <w:lang w:val="id-ID"/>
        </w:rPr>
        <w:t>a</w:t>
      </w:r>
      <w:r w:rsidRPr="005B4565">
        <w:rPr>
          <w:rFonts w:asciiTheme="minorHAnsi" w:hAnsiTheme="minorHAnsi"/>
          <w:lang w:val="id-ID"/>
        </w:rPr>
        <w:t xml:space="preserve">na kapasitas yang dimiliki, tingkat pemafaatan kapasitas pada dua operator tersebut (Telkom dan Bakrie) pada kelompok telepon tetap wireless juga jauh lebih besar daripada dua operatir lainnya (Indosat dan Mobile-8) dengan tingkat pemanfaatan kapasitas </w:t>
      </w:r>
      <w:r w:rsidRPr="005B4565">
        <w:rPr>
          <w:rFonts w:asciiTheme="minorHAnsi" w:hAnsiTheme="minorHAnsi"/>
          <w:lang w:val="id-ID"/>
        </w:rPr>
        <w:lastRenderedPageBreak/>
        <w:t xml:space="preserve">sudah diatas 50%. </w:t>
      </w:r>
      <w:r w:rsidRPr="005B4565">
        <w:rPr>
          <w:rFonts w:asciiTheme="minorHAnsi" w:hAnsiTheme="minorHAnsi"/>
        </w:rPr>
        <w:t>Bahkan untuk kedua operator tersebut, tingkat pemanfaatan kapasitas menunjukkan kenaikan pada semester I 2010 dibanding tahun sebelumnya. Tigkat pemanfaataan kapasitas Telkom meningkat dari 56,7% menjadi 59,7% dan Bakrie meningkat sedikit dari 55,3% menjadi 55,4%.  Peningkatan pemanfaatan kapasitas juga dialami oleh Indosat yang meningkat dari 15,8% menjadi 18,5% setelah menurun tahun sebelumnya. Sebaliknya untuk tingat pemanfaatan Mobil-8 yang tidak mengalami perubahan setelah menurun tajam dari tahun 2008 ke 2009 seperti ditunjukkan tabel 6.4..</w:t>
      </w:r>
    </w:p>
    <w:p w:rsidR="005B4565" w:rsidRPr="005B4565" w:rsidRDefault="005B4565" w:rsidP="005B4565">
      <w:pPr>
        <w:jc w:val="center"/>
        <w:rPr>
          <w:rFonts w:asciiTheme="minorHAnsi" w:hAnsiTheme="minorHAnsi"/>
        </w:rPr>
      </w:pPr>
    </w:p>
    <w:p w:rsidR="005B4565" w:rsidRPr="005B4565" w:rsidRDefault="005B4565" w:rsidP="005B4565">
      <w:pPr>
        <w:spacing w:line="360" w:lineRule="auto"/>
        <w:jc w:val="center"/>
        <w:rPr>
          <w:rFonts w:asciiTheme="minorHAnsi" w:hAnsiTheme="minorHAnsi"/>
          <w:sz w:val="22"/>
          <w:szCs w:val="22"/>
        </w:rPr>
      </w:pPr>
      <w:r w:rsidRPr="005B4565">
        <w:rPr>
          <w:rFonts w:asciiTheme="minorHAnsi" w:hAnsiTheme="minorHAnsi"/>
          <w:sz w:val="22"/>
          <w:szCs w:val="22"/>
        </w:rPr>
        <w:t>Gambar 6.4.Tingkat pemanfaatan kapasitas telepon tetap wireless 2007 – Semester I 2010</w:t>
      </w:r>
    </w:p>
    <w:p w:rsidR="005B4565" w:rsidRPr="005B4565" w:rsidRDefault="005B4565" w:rsidP="005B4565">
      <w:pPr>
        <w:jc w:val="center"/>
        <w:rPr>
          <w:rFonts w:asciiTheme="minorHAnsi" w:hAnsiTheme="minorHAnsi"/>
        </w:rPr>
      </w:pPr>
      <w:r w:rsidRPr="005B4565">
        <w:rPr>
          <w:rFonts w:asciiTheme="minorHAnsi" w:hAnsiTheme="minorHAnsi"/>
          <w:noProof/>
          <w:lang w:val="id-ID" w:eastAsia="zh-CN"/>
        </w:rPr>
        <w:pict>
          <v:shape id="_x0000_i1122" type="#_x0000_t75" style="width:398.35pt;height:29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">
            <v:imagedata r:id="rId77" o:title="" cropbottom="-22f"/>
            <o:lock v:ext="edit" aspectratio="f"/>
          </v:shape>
        </w:pict>
      </w:r>
    </w:p>
    <w:p w:rsidR="005B4565" w:rsidRPr="005B4565" w:rsidRDefault="005B4565" w:rsidP="005B4565">
      <w:pPr>
        <w:rPr>
          <w:rFonts w:asciiTheme="minorHAnsi" w:hAnsiTheme="minorHAnsi"/>
        </w:rPr>
      </w:pPr>
    </w:p>
    <w:p w:rsidR="005B4565" w:rsidRPr="005B4565" w:rsidRDefault="005B4565" w:rsidP="005B4565">
      <w:pPr>
        <w:rPr>
          <w:rFonts w:asciiTheme="minorHAnsi" w:hAnsiTheme="minorHAnsi"/>
        </w:rPr>
      </w:pPr>
      <w:r w:rsidRPr="005B4565">
        <w:rPr>
          <w:rFonts w:asciiTheme="minorHAnsi" w:hAnsiTheme="minorHAnsi"/>
          <w:noProof/>
        </w:rPr>
        <w:pict>
          <v:roundrect id="_x0000_s2084" style="position:absolute;margin-left:46.6pt;margin-top:8.9pt;width:373.9pt;height:131.25pt;z-index:13"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Pertumbuhan kapasitas telepon tetap kabel yang cenderung stagnan dibanding telepon tetap wireless disebabkan sebagian besar penduduk tidak lagi menjadikan telepon tetap kabel sebagai sarana utama komunikasi telepon karena teknologi nirkabel yang semakin murah dan terjangkau. Pasar telepon tetap kabel hanya mengandalkan kelompok bisnis dan daerah yang belum terjangkau telepon nirkabel</w:t>
                  </w:r>
                </w:p>
              </w:txbxContent>
            </v:textbox>
          </v:roundrect>
        </w:pict>
      </w:r>
    </w:p>
    <w:p w:rsidR="005B4565" w:rsidRPr="005B4565" w:rsidRDefault="005B4565" w:rsidP="005B4565">
      <w:pPr>
        <w:rPr>
          <w:rFonts w:asciiTheme="minorHAnsi" w:hAnsiTheme="minorHAnsi"/>
        </w:rPr>
      </w:pPr>
    </w:p>
    <w:p w:rsidR="005B4565" w:rsidRPr="005B4565" w:rsidRDefault="005B4565" w:rsidP="005B4565">
      <w:pPr>
        <w:rPr>
          <w:rFonts w:asciiTheme="minorHAnsi" w:hAnsiTheme="minorHAnsi"/>
        </w:rPr>
      </w:pPr>
    </w:p>
    <w:p w:rsidR="005B4565" w:rsidRPr="005B4565" w:rsidRDefault="005B4565" w:rsidP="005B4565">
      <w:pPr>
        <w:rPr>
          <w:rFonts w:asciiTheme="minorHAnsi" w:hAnsiTheme="minorHAnsi"/>
        </w:rPr>
      </w:pPr>
    </w:p>
    <w:p w:rsidR="005B4565" w:rsidRPr="005B4565" w:rsidRDefault="005B4565" w:rsidP="005B4565">
      <w:pPr>
        <w:rPr>
          <w:rFonts w:asciiTheme="minorHAnsi" w:hAnsiTheme="minorHAnsi"/>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Default="005B4565" w:rsidP="005B4565">
      <w:pPr>
        <w:rPr>
          <w:rFonts w:asciiTheme="minorHAnsi" w:hAnsiTheme="minorHAnsi"/>
          <w:lang w:val="id-ID"/>
        </w:rPr>
      </w:pPr>
    </w:p>
    <w:p w:rsidR="005B4565" w:rsidRPr="005B4565" w:rsidRDefault="005B4565" w:rsidP="005B4565">
      <w:pPr>
        <w:rPr>
          <w:rFonts w:asciiTheme="minorHAnsi" w:hAnsiTheme="minorHAnsi"/>
          <w:lang w:val="id-ID"/>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Pada kelompok telepon bergerak seluler, penambahan operator penyelenggara juga diikuti dengan peningkatan kapasitas oleh masing-masing operator. Peningkatan kapasitas </w:t>
      </w:r>
      <w:r w:rsidRPr="005B4565">
        <w:rPr>
          <w:rFonts w:asciiTheme="minorHAnsi" w:hAnsiTheme="minorHAnsi"/>
        </w:rPr>
        <w:lastRenderedPageBreak/>
        <w:t xml:space="preserve">tersambung sampai semester I 2010 dialami oleh tiga operator utama yaitu Telkomsel, Inodsat dan Exel-Axiata dengan peningkatan tertinggi dialami oleh Indosat sebesar 18%. Sementara Telkomsel dan Axel-Axiata masing-masing meningkat sebesar 8,9% dan 4,7%. Operator-operator lainnya dengan pangsa pasar lebih kecil belum menunjukkan peningkatan kapasitas terpasang. Sehingga secara total kapasitas terpasang untuk telepon bergerak seluler meningkat 9,0%. </w:t>
      </w:r>
    </w:p>
    <w:p w:rsidR="005B4565" w:rsidRPr="005B4565" w:rsidRDefault="005B4565" w:rsidP="005B4565">
      <w:pPr>
        <w:rPr>
          <w:rFonts w:asciiTheme="minorHAnsi" w:hAnsiTheme="minorHAnsi"/>
        </w:rPr>
      </w:pPr>
    </w:p>
    <w:p w:rsidR="005B4565" w:rsidRPr="005B4565" w:rsidRDefault="005B4565" w:rsidP="005B4565">
      <w:pPr>
        <w:spacing w:after="120"/>
        <w:rPr>
          <w:rFonts w:asciiTheme="minorHAnsi" w:hAnsiTheme="minorHAnsi"/>
          <w:sz w:val="22"/>
          <w:szCs w:val="22"/>
        </w:rPr>
      </w:pPr>
      <w:r w:rsidRPr="005B4565">
        <w:rPr>
          <w:rFonts w:asciiTheme="minorHAnsi" w:hAnsiTheme="minorHAnsi"/>
          <w:sz w:val="22"/>
          <w:szCs w:val="22"/>
          <w:lang w:val="it-IT"/>
        </w:rPr>
        <w:t xml:space="preserve">Tabel </w:t>
      </w:r>
      <w:r w:rsidRPr="005B4565">
        <w:rPr>
          <w:rFonts w:asciiTheme="minorHAnsi" w:hAnsiTheme="minorHAnsi"/>
          <w:sz w:val="22"/>
          <w:szCs w:val="22"/>
        </w:rPr>
        <w:t>6</w:t>
      </w:r>
      <w:r w:rsidRPr="005B4565">
        <w:rPr>
          <w:rFonts w:asciiTheme="minorHAnsi" w:hAnsiTheme="minorHAnsi"/>
          <w:sz w:val="22"/>
          <w:szCs w:val="22"/>
          <w:lang w:val="it-IT"/>
        </w:rPr>
        <w:t>.</w:t>
      </w:r>
      <w:r w:rsidRPr="005B4565">
        <w:rPr>
          <w:rFonts w:asciiTheme="minorHAnsi" w:hAnsiTheme="minorHAnsi"/>
          <w:sz w:val="22"/>
          <w:szCs w:val="22"/>
        </w:rPr>
        <w:t>4.</w:t>
      </w:r>
      <w:r w:rsidRPr="005B4565">
        <w:rPr>
          <w:rFonts w:asciiTheme="minorHAnsi" w:hAnsiTheme="minorHAnsi"/>
          <w:sz w:val="22"/>
          <w:szCs w:val="22"/>
          <w:lang w:val="it-IT"/>
        </w:rPr>
        <w:t xml:space="preserve"> </w:t>
      </w:r>
      <w:r w:rsidRPr="005B4565">
        <w:rPr>
          <w:rFonts w:asciiTheme="minorHAnsi" w:hAnsiTheme="minorHAnsi"/>
          <w:sz w:val="22"/>
          <w:szCs w:val="22"/>
        </w:rPr>
        <w:t xml:space="preserve">Kapasitas Terpasang dan Tersambung </w:t>
      </w:r>
      <w:r w:rsidRPr="005B4565">
        <w:rPr>
          <w:rFonts w:asciiTheme="minorHAnsi" w:hAnsiTheme="minorHAnsi"/>
          <w:sz w:val="22"/>
          <w:szCs w:val="22"/>
          <w:lang w:val="it-IT"/>
        </w:rPr>
        <w:t xml:space="preserve">telepon </w:t>
      </w:r>
      <w:r w:rsidRPr="005B4565">
        <w:rPr>
          <w:rFonts w:asciiTheme="minorHAnsi" w:hAnsiTheme="minorHAnsi"/>
          <w:sz w:val="22"/>
          <w:szCs w:val="22"/>
        </w:rPr>
        <w:t>Bergerak T</w:t>
      </w:r>
      <w:r w:rsidRPr="005B4565">
        <w:rPr>
          <w:rFonts w:asciiTheme="minorHAnsi" w:hAnsiTheme="minorHAnsi"/>
          <w:sz w:val="22"/>
          <w:szCs w:val="22"/>
          <w:lang w:val="it-IT"/>
        </w:rPr>
        <w:t>ahun 200</w:t>
      </w:r>
      <w:r w:rsidRPr="005B4565">
        <w:rPr>
          <w:rFonts w:asciiTheme="minorHAnsi" w:hAnsiTheme="minorHAnsi"/>
          <w:sz w:val="22"/>
          <w:szCs w:val="22"/>
        </w:rPr>
        <w:t>8 – Semester I 2010</w:t>
      </w:r>
    </w:p>
    <w:tbl>
      <w:tblPr>
        <w:tblW w:w="9004" w:type="dxa"/>
        <w:jc w:val="center"/>
        <w:tblInd w:w="250" w:type="dxa"/>
        <w:tblLook w:val="04A0"/>
      </w:tblPr>
      <w:tblGrid>
        <w:gridCol w:w="1798"/>
        <w:gridCol w:w="1202"/>
        <w:gridCol w:w="1201"/>
        <w:gridCol w:w="1196"/>
        <w:gridCol w:w="1201"/>
        <w:gridCol w:w="1176"/>
        <w:gridCol w:w="1220"/>
        <w:gridCol w:w="10"/>
      </w:tblGrid>
      <w:tr w:rsidR="005B4565" w:rsidRPr="005B4565" w:rsidTr="005B4565">
        <w:trPr>
          <w:gridAfter w:val="1"/>
          <w:wAfter w:w="10" w:type="dxa"/>
          <w:trHeight w:val="315"/>
          <w:jc w:val="center"/>
        </w:trPr>
        <w:tc>
          <w:tcPr>
            <w:tcW w:w="1798" w:type="dxa"/>
            <w:vMerge w:val="restart"/>
            <w:tcBorders>
              <w:top w:val="single" w:sz="8" w:space="0" w:color="000000"/>
              <w:left w:val="single" w:sz="4" w:space="0" w:color="auto"/>
              <w:bottom w:val="single" w:sz="8" w:space="0" w:color="000000"/>
              <w:right w:val="single" w:sz="8" w:space="0" w:color="000000"/>
            </w:tcBorders>
            <w:shd w:val="clear" w:color="808080" w:fill="969696"/>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Operator</w:t>
            </w:r>
          </w:p>
        </w:tc>
        <w:tc>
          <w:tcPr>
            <w:tcW w:w="2403" w:type="dxa"/>
            <w:gridSpan w:val="2"/>
            <w:tcBorders>
              <w:top w:val="single" w:sz="8" w:space="0" w:color="000000"/>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2008</w:t>
            </w:r>
          </w:p>
        </w:tc>
        <w:tc>
          <w:tcPr>
            <w:tcW w:w="2397" w:type="dxa"/>
            <w:gridSpan w:val="2"/>
            <w:tcBorders>
              <w:top w:val="single" w:sz="8" w:space="0" w:color="000000"/>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2009</w:t>
            </w:r>
          </w:p>
        </w:tc>
        <w:tc>
          <w:tcPr>
            <w:tcW w:w="2396" w:type="dxa"/>
            <w:gridSpan w:val="2"/>
            <w:tcBorders>
              <w:top w:val="single" w:sz="8" w:space="0" w:color="000000"/>
              <w:left w:val="nil"/>
              <w:bottom w:val="single" w:sz="8" w:space="0" w:color="000000"/>
              <w:right w:val="single" w:sz="8" w:space="0" w:color="000000"/>
            </w:tcBorders>
            <w:shd w:val="clear" w:color="808080" w:fill="969696"/>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2010*</w:t>
            </w:r>
          </w:p>
        </w:tc>
      </w:tr>
      <w:tr w:rsidR="005B4565" w:rsidRPr="005B4565" w:rsidTr="005B4565">
        <w:trPr>
          <w:gridAfter w:val="1"/>
          <w:wAfter w:w="10" w:type="dxa"/>
          <w:trHeight w:val="546"/>
          <w:jc w:val="center"/>
        </w:trPr>
        <w:tc>
          <w:tcPr>
            <w:tcW w:w="1798" w:type="dxa"/>
            <w:vMerge/>
            <w:tcBorders>
              <w:top w:val="single" w:sz="8" w:space="0" w:color="000000"/>
              <w:left w:val="single" w:sz="4" w:space="0" w:color="auto"/>
              <w:bottom w:val="single" w:sz="8" w:space="0" w:color="000000"/>
              <w:right w:val="single" w:sz="8" w:space="0" w:color="000000"/>
            </w:tcBorders>
            <w:vAlign w:val="center"/>
            <w:hideMark/>
          </w:tcPr>
          <w:p w:rsidR="005B4565" w:rsidRPr="005B4565" w:rsidRDefault="005B4565" w:rsidP="005B4565">
            <w:pPr>
              <w:rPr>
                <w:rFonts w:asciiTheme="minorHAnsi" w:hAnsiTheme="minorHAnsi"/>
                <w:b/>
                <w:bCs/>
                <w:color w:val="000000"/>
                <w:sz w:val="18"/>
                <w:szCs w:val="18"/>
              </w:rPr>
            </w:pPr>
          </w:p>
        </w:tc>
        <w:tc>
          <w:tcPr>
            <w:tcW w:w="1202"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Kapasitas Terpasang</w:t>
            </w:r>
          </w:p>
        </w:tc>
        <w:tc>
          <w:tcPr>
            <w:tcW w:w="1201"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Tersambung</w:t>
            </w:r>
          </w:p>
        </w:tc>
        <w:tc>
          <w:tcPr>
            <w:tcW w:w="1196"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Kapasitas Terpasang</w:t>
            </w:r>
          </w:p>
        </w:tc>
        <w:tc>
          <w:tcPr>
            <w:tcW w:w="1201" w:type="dxa"/>
            <w:tcBorders>
              <w:top w:val="nil"/>
              <w:left w:val="nil"/>
              <w:bottom w:val="single" w:sz="8" w:space="0" w:color="000000"/>
              <w:right w:val="single" w:sz="8" w:space="0" w:color="000000"/>
            </w:tcBorders>
            <w:shd w:val="clear" w:color="808080" w:fill="969696"/>
            <w:noWrap/>
            <w:vAlign w:val="center"/>
            <w:hideMark/>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Tersambung</w:t>
            </w:r>
          </w:p>
        </w:tc>
        <w:tc>
          <w:tcPr>
            <w:tcW w:w="1176" w:type="dxa"/>
            <w:tcBorders>
              <w:top w:val="nil"/>
              <w:left w:val="nil"/>
              <w:bottom w:val="single" w:sz="8" w:space="0" w:color="000000"/>
              <w:right w:val="single" w:sz="8" w:space="0" w:color="000000"/>
            </w:tcBorders>
            <w:shd w:val="clear" w:color="808080" w:fill="969696"/>
            <w:vAlign w:val="center"/>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Kapasitas Terpasang</w:t>
            </w:r>
          </w:p>
        </w:tc>
        <w:tc>
          <w:tcPr>
            <w:tcW w:w="1220" w:type="dxa"/>
            <w:tcBorders>
              <w:top w:val="nil"/>
              <w:left w:val="nil"/>
              <w:bottom w:val="single" w:sz="8" w:space="0" w:color="000000"/>
              <w:right w:val="single" w:sz="8" w:space="0" w:color="000000"/>
            </w:tcBorders>
            <w:shd w:val="clear" w:color="808080" w:fill="969696"/>
            <w:vAlign w:val="center"/>
          </w:tcPr>
          <w:p w:rsidR="005B4565" w:rsidRPr="005B4565" w:rsidRDefault="005B4565" w:rsidP="005B4565">
            <w:pPr>
              <w:jc w:val="center"/>
              <w:rPr>
                <w:rFonts w:asciiTheme="minorHAnsi" w:hAnsiTheme="minorHAnsi"/>
                <w:b/>
                <w:bCs/>
                <w:color w:val="000000"/>
                <w:sz w:val="18"/>
                <w:szCs w:val="18"/>
              </w:rPr>
            </w:pPr>
            <w:r w:rsidRPr="005B4565">
              <w:rPr>
                <w:rFonts w:asciiTheme="minorHAnsi" w:hAnsiTheme="minorHAnsi"/>
                <w:b/>
                <w:bCs/>
                <w:color w:val="000000"/>
                <w:sz w:val="18"/>
                <w:szCs w:val="18"/>
              </w:rPr>
              <w:t>Tersambung</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Telkomsel</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67.300.000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65.299.991</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134.500.000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81.643.532</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134.500.000</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88.950.000</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Indosat</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45.651.920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36.510.246</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49.525.000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33.136.521</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49.525.000</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39.100.000</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XL-Axiata</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46.645.061</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26.015.517</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52.000.000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31.438.377</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52.000.000</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32.924.000</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Mobile-8</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7.748.400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2.701.914</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7.880.400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2.805.842</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7.880.400</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2.805.842</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Natrindo Telepon Seluler</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4.719.107</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3.234.800</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4.902.808</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4.105.156</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4.902.808</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4.105.156</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STI</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1.494.134</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784.343</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1.722.093</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636.868</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1.722.093</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636.868</w:t>
            </w:r>
          </w:p>
        </w:tc>
      </w:tr>
      <w:tr w:rsidR="005B4565" w:rsidRPr="005B4565" w:rsidTr="005B4565">
        <w:trPr>
          <w:trHeight w:val="49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Hutchison CP Telecommuni-cation</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N.A </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4.500.609</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7.857.000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7.311.000</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7.857.000</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7.311.000</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8"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Smart Telecom</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3.300.000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1.530.823</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4.665.000</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2.599.665</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4.665.000</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2.599.665</w:t>
            </w:r>
          </w:p>
        </w:tc>
      </w:tr>
      <w:tr w:rsidR="005B4565" w:rsidRPr="005B4565" w:rsidTr="005B4565">
        <w:trPr>
          <w:trHeight w:val="315"/>
          <w:jc w:val="center"/>
        </w:trPr>
        <w:tc>
          <w:tcPr>
            <w:tcW w:w="1798" w:type="dxa"/>
            <w:tcBorders>
              <w:top w:val="single" w:sz="8" w:space="0" w:color="000000"/>
              <w:left w:val="single" w:sz="4" w:space="0" w:color="auto"/>
              <w:bottom w:val="single" w:sz="8" w:space="0" w:color="000000"/>
              <w:right w:val="single" w:sz="4" w:space="0" w:color="auto"/>
            </w:tcBorders>
            <w:shd w:val="clear" w:color="auto" w:fill="auto"/>
            <w:vAlign w:val="center"/>
            <w:hideMark/>
          </w:tcPr>
          <w:p w:rsidR="005B4565" w:rsidRPr="005B4565" w:rsidRDefault="005B4565" w:rsidP="005B4565">
            <w:pPr>
              <w:jc w:val="center"/>
              <w:rPr>
                <w:rFonts w:asciiTheme="minorHAnsi" w:hAnsiTheme="minorHAnsi"/>
                <w:color w:val="000000"/>
                <w:sz w:val="18"/>
                <w:szCs w:val="18"/>
              </w:rPr>
            </w:pPr>
            <w:r w:rsidRPr="005B4565">
              <w:rPr>
                <w:rFonts w:asciiTheme="minorHAnsi" w:hAnsiTheme="minorHAnsi"/>
                <w:color w:val="000000"/>
                <w:sz w:val="18"/>
                <w:szCs w:val="18"/>
              </w:rPr>
              <w:t>Jumlah</w:t>
            </w:r>
          </w:p>
        </w:tc>
        <w:tc>
          <w:tcPr>
            <w:tcW w:w="1202"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70"/>
              <w:jc w:val="right"/>
              <w:rPr>
                <w:rFonts w:asciiTheme="minorHAnsi" w:hAnsiTheme="minorHAnsi"/>
                <w:color w:val="000000"/>
                <w:sz w:val="20"/>
                <w:szCs w:val="20"/>
              </w:rPr>
            </w:pPr>
            <w:r w:rsidRPr="005B4565">
              <w:rPr>
                <w:rFonts w:asciiTheme="minorHAnsi" w:hAnsiTheme="minorHAnsi"/>
                <w:color w:val="000000"/>
                <w:sz w:val="20"/>
                <w:szCs w:val="20"/>
              </w:rPr>
              <w:t>176.858.622</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40"/>
              <w:jc w:val="right"/>
              <w:rPr>
                <w:rFonts w:asciiTheme="minorHAnsi" w:hAnsiTheme="minorHAnsi"/>
                <w:color w:val="000000"/>
                <w:sz w:val="20"/>
                <w:szCs w:val="20"/>
              </w:rPr>
            </w:pPr>
            <w:r w:rsidRPr="005B4565">
              <w:rPr>
                <w:rFonts w:asciiTheme="minorHAnsi" w:hAnsiTheme="minorHAnsi"/>
                <w:color w:val="000000"/>
                <w:sz w:val="20"/>
                <w:szCs w:val="20"/>
              </w:rPr>
              <w:t>140.578.243</w:t>
            </w:r>
          </w:p>
        </w:tc>
        <w:tc>
          <w:tcPr>
            <w:tcW w:w="1196"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64"/>
              <w:jc w:val="right"/>
              <w:rPr>
                <w:rFonts w:asciiTheme="minorHAnsi" w:hAnsiTheme="minorHAnsi"/>
                <w:color w:val="000000"/>
                <w:sz w:val="20"/>
                <w:szCs w:val="20"/>
              </w:rPr>
            </w:pPr>
            <w:r w:rsidRPr="005B4565">
              <w:rPr>
                <w:rFonts w:asciiTheme="minorHAnsi" w:hAnsiTheme="minorHAnsi"/>
                <w:color w:val="000000"/>
                <w:sz w:val="20"/>
                <w:szCs w:val="20"/>
              </w:rPr>
              <w:t>263.052.301</w:t>
            </w:r>
          </w:p>
        </w:tc>
        <w:tc>
          <w:tcPr>
            <w:tcW w:w="1201" w:type="dxa"/>
            <w:tcBorders>
              <w:top w:val="nil"/>
              <w:left w:val="nil"/>
              <w:bottom w:val="single" w:sz="8" w:space="0" w:color="000000"/>
              <w:right w:val="single" w:sz="8" w:space="0" w:color="000000"/>
            </w:tcBorders>
            <w:shd w:val="clear" w:color="auto" w:fill="auto"/>
            <w:noWrap/>
            <w:vAlign w:val="center"/>
            <w:hideMark/>
          </w:tcPr>
          <w:p w:rsidR="005B4565" w:rsidRPr="005B4565" w:rsidRDefault="005B4565" w:rsidP="005B4565">
            <w:pPr>
              <w:ind w:left="-130"/>
              <w:jc w:val="right"/>
              <w:rPr>
                <w:rFonts w:asciiTheme="minorHAnsi" w:hAnsiTheme="minorHAnsi"/>
                <w:color w:val="000000"/>
                <w:sz w:val="20"/>
                <w:szCs w:val="20"/>
              </w:rPr>
            </w:pPr>
            <w:r w:rsidRPr="005B4565">
              <w:rPr>
                <w:rFonts w:asciiTheme="minorHAnsi" w:hAnsiTheme="minorHAnsi"/>
                <w:color w:val="000000"/>
                <w:sz w:val="20"/>
                <w:szCs w:val="20"/>
              </w:rPr>
              <w:t>163.676.961</w:t>
            </w:r>
          </w:p>
        </w:tc>
        <w:tc>
          <w:tcPr>
            <w:tcW w:w="1176" w:type="dxa"/>
            <w:tcBorders>
              <w:top w:val="nil"/>
              <w:left w:val="nil"/>
              <w:bottom w:val="single" w:sz="8" w:space="0" w:color="000000"/>
              <w:right w:val="single" w:sz="8" w:space="0" w:color="000000"/>
            </w:tcBorders>
            <w:vAlign w:val="center"/>
          </w:tcPr>
          <w:p w:rsidR="005B4565" w:rsidRPr="005B4565" w:rsidRDefault="005B4565" w:rsidP="005B4565">
            <w:pPr>
              <w:ind w:left="-54"/>
              <w:jc w:val="right"/>
              <w:rPr>
                <w:rFonts w:asciiTheme="minorHAnsi" w:hAnsiTheme="minorHAnsi"/>
                <w:color w:val="000000"/>
                <w:sz w:val="20"/>
                <w:szCs w:val="20"/>
              </w:rPr>
            </w:pPr>
            <w:r w:rsidRPr="005B4565">
              <w:rPr>
                <w:rFonts w:asciiTheme="minorHAnsi" w:hAnsiTheme="minorHAnsi"/>
                <w:color w:val="000000"/>
                <w:sz w:val="20"/>
                <w:szCs w:val="20"/>
              </w:rPr>
              <w:t>263.052.301</w:t>
            </w:r>
          </w:p>
        </w:tc>
        <w:tc>
          <w:tcPr>
            <w:tcW w:w="1230" w:type="dxa"/>
            <w:gridSpan w:val="2"/>
            <w:tcBorders>
              <w:top w:val="nil"/>
              <w:left w:val="nil"/>
              <w:bottom w:val="single" w:sz="8" w:space="0" w:color="000000"/>
              <w:right w:val="single" w:sz="8" w:space="0" w:color="000000"/>
            </w:tcBorders>
            <w:vAlign w:val="center"/>
          </w:tcPr>
          <w:p w:rsidR="005B4565" w:rsidRPr="005B4565" w:rsidRDefault="005B4565" w:rsidP="005B4565">
            <w:pPr>
              <w:jc w:val="right"/>
              <w:rPr>
                <w:rFonts w:asciiTheme="minorHAnsi" w:hAnsiTheme="minorHAnsi"/>
                <w:color w:val="000000"/>
                <w:sz w:val="20"/>
                <w:szCs w:val="20"/>
              </w:rPr>
            </w:pPr>
            <w:r w:rsidRPr="005B4565">
              <w:rPr>
                <w:rFonts w:asciiTheme="minorHAnsi" w:hAnsiTheme="minorHAnsi"/>
                <w:color w:val="000000"/>
                <w:sz w:val="20"/>
                <w:szCs w:val="20"/>
              </w:rPr>
              <w:t>178.432.531</w:t>
            </w:r>
          </w:p>
        </w:tc>
      </w:tr>
    </w:tbl>
    <w:p w:rsidR="005B4565" w:rsidRPr="005B4565" w:rsidRDefault="005B4565" w:rsidP="005B4565">
      <w:pPr>
        <w:rPr>
          <w:rFonts w:asciiTheme="minorHAnsi" w:hAnsiTheme="minorHAnsi"/>
          <w:sz w:val="22"/>
          <w:szCs w:val="22"/>
        </w:rPr>
      </w:pPr>
      <w:r w:rsidRPr="005B4565">
        <w:rPr>
          <w:rFonts w:asciiTheme="minorHAnsi" w:hAnsiTheme="minorHAnsi"/>
          <w:sz w:val="22"/>
          <w:szCs w:val="22"/>
        </w:rPr>
        <w:t>*) Sampai semster I tahun 2010, untuk kapasitas  terpasang menggunakan data tahun 2009</w:t>
      </w:r>
    </w:p>
    <w:p w:rsidR="005B4565" w:rsidRPr="005B4565" w:rsidRDefault="005B4565" w:rsidP="005B4565">
      <w:pP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Peningkatan kapasitas yang terjadi pada operaor utama di semester I 2010 ini sesungguhnya masih lebih kecil dibanding peningkatan kapasitas tersambung pada tahun sebelumnya. Bahkan ketika kapasitas terpasang dinaikan, kapasitas tersambung juga meningkat signifikan. Namun bagi Indosat, kondisi yang terjadi adalah sebaliknya dimana pada tahun 2009 mengalami penurunan kapasitas tersambung, namun pada semester 2010 I justru mengalami peningkatan kapasitas tersambung yang paling besar diantara operator lainnya.</w:t>
      </w:r>
    </w:p>
    <w:p w:rsidR="005B4565" w:rsidRPr="005B4565" w:rsidRDefault="005B4565" w:rsidP="005B4565">
      <w:pP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Gambar 6.5 menunjukkan Telkomsel memiliki kapasitas terpasang maupun tersambung yang paling besar diantara operator lainnya diikuti Indosat dan XL-Axiata. Kapasitas tersambung pada ketiga operator ini juga menunjukkan trend peningkatan, mengikuti peningkatan pada kapasitas terpasang yang terjadi pada tahun sebelumnya. Namun antara Indosat dan XL-Axiata menunjukkan kecenderungan berbeda dimana peningkatan kapasitas terpasang Indosat lebih rendah daripada peningkatan kapasitas terpasang Excel, namun </w:t>
      </w:r>
      <w:r w:rsidRPr="005B4565">
        <w:rPr>
          <w:rFonts w:asciiTheme="minorHAnsi" w:hAnsiTheme="minorHAnsi"/>
        </w:rPr>
        <w:lastRenderedPageBreak/>
        <w:t xml:space="preserve">kapasitas tersambung Indosat menunjukkan peningkatan yang lebih besar daripada kapasitas tersambung Excel. Hal ini secara implisit menunjukkan Indosat cenderung mengoptimalkan kapasitas yang dimilikinya sementara Excel cenderung melakukan investasi pada peningkatan kapasitas. </w:t>
      </w:r>
    </w:p>
    <w:p w:rsidR="005B4565" w:rsidRPr="005B4565" w:rsidRDefault="005B4565" w:rsidP="005B4565">
      <w:pPr>
        <w:rPr>
          <w:rFonts w:asciiTheme="minorHAnsi" w:hAnsiTheme="minorHAnsi"/>
        </w:rPr>
      </w:pPr>
    </w:p>
    <w:p w:rsidR="005B4565" w:rsidRPr="005B4565" w:rsidRDefault="005B4565" w:rsidP="005B4565">
      <w:pPr>
        <w:spacing w:after="120"/>
        <w:rPr>
          <w:rFonts w:asciiTheme="minorHAnsi" w:hAnsiTheme="minorHAnsi"/>
          <w:sz w:val="22"/>
          <w:szCs w:val="22"/>
        </w:rPr>
      </w:pPr>
      <w:r w:rsidRPr="005B4565">
        <w:rPr>
          <w:rFonts w:asciiTheme="minorHAnsi" w:hAnsiTheme="minorHAnsi"/>
          <w:sz w:val="22"/>
          <w:szCs w:val="22"/>
        </w:rPr>
        <w:t>Gambar 6.5. Kapasitas Terpasang dan Tersambung telepon bergerak seluler 2007-Semester I 2010</w:t>
      </w:r>
    </w:p>
    <w:p w:rsidR="005B4565" w:rsidRPr="005B4565" w:rsidRDefault="005B4565" w:rsidP="005B4565">
      <w:pPr>
        <w:rPr>
          <w:rFonts w:asciiTheme="minorHAnsi" w:hAnsiTheme="minorHAnsi"/>
        </w:rPr>
      </w:pPr>
      <w:r w:rsidRPr="005B4565">
        <w:rPr>
          <w:rFonts w:asciiTheme="minorHAnsi" w:hAnsiTheme="minorHAnsi"/>
          <w:noProof/>
          <w:lang w:val="id-ID" w:eastAsia="zh-CN"/>
        </w:rPr>
        <w:pict>
          <v:shape id="_x0000_i1121" type="#_x0000_t75" style="width:452.55pt;height:300.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">
            <v:imagedata r:id="rId78" o:title="" cropbottom="-33f"/>
            <o:lock v:ext="edit" aspectratio="f"/>
          </v:shape>
        </w:pict>
      </w:r>
    </w:p>
    <w:p w:rsidR="005B4565" w:rsidRPr="005B4565" w:rsidRDefault="005B4565" w:rsidP="005B4565">
      <w:pP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Sementara operator lain terutama yang baru masih menunjukkan kapasitas terpasang dan tersambung yang relatif masih rendah. Namun diantara operatir tersebut, Hutchinson menunjukkan ekspansi yang palingtinggi dalam peningkatan kapasitas terpasang maupun kapasitas tersambung. Smart Telecom juga menunjukkan peningkatan yang lebih pesat dibanding Natrindo yang lebih dulu muncul.</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Dari sisi pemanfaatan kapasitas terpasang yang dimiliki, operator pada kelompok penyelenggara telepon bergerak seluler memiliki tingkat pemanfaatan kapasitas terpasang yang lebih besar dibanding telepon tetap kabel dan telepon tetap bergerak. Lima operator yaitu Telkomsel, Indosat, XL-Axiata, NTS dan HTCP memiliki tingkat pemanfaatan kapasitas terpasang yang sudah lebih dari 50%. Pada tahun 2007, tingkat pemanfaatan kapasitas terpasang paling tinggi adalah oleh Telkomsel an Insoat. Namun pada tahun 2009 dan </w:t>
      </w:r>
      <w:r w:rsidRPr="005B4565">
        <w:rPr>
          <w:rFonts w:asciiTheme="minorHAnsi" w:hAnsiTheme="minorHAnsi"/>
        </w:rPr>
        <w:lastRenderedPageBreak/>
        <w:t xml:space="preserve">semester 2010, Telkomsel mengalami pengurunan tingkat pemanfaatan kapasitas karena dilakukannya penambahan kapasitas terpasang dalam jumlah besar (meningkat 99% dibanding tahun sebelumnya). </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Pada periode ini, tingkat pemanfaatan kapasitas terpasang yang tinggi justr dialami oleh HTCP, diikuti oleh Natrindo (NTS) yang notabene adalah operator relatif lebi kecil. Namun hal ini diduga lebih disebabkan karena kapasitas yang dimiliki masih tergolong kecil sehingga kuantitas pemanfaatannya sebenarnya juga tidak besar. Meskipun demikian ketiga operatir telepon seluler ini (Telkomsel, Indosat dan Exel-Axiata) tetap memiiki tingkat pemanfaatan kapasitas yang tinggi sampai semester I tahun 2010 dengan tertinggi dialami oleh Indosat (76,3%)</w:t>
      </w:r>
    </w:p>
    <w:p w:rsidR="005B4565" w:rsidRPr="005B4565" w:rsidRDefault="005B4565" w:rsidP="005B4565">
      <w:pPr>
        <w:rPr>
          <w:rFonts w:asciiTheme="minorHAnsi" w:hAnsiTheme="minorHAnsi"/>
        </w:rPr>
      </w:pPr>
    </w:p>
    <w:p w:rsidR="005B4565" w:rsidRPr="005B4565" w:rsidRDefault="005B4565" w:rsidP="005B4565">
      <w:pPr>
        <w:spacing w:after="120"/>
        <w:rPr>
          <w:rFonts w:asciiTheme="minorHAnsi" w:hAnsiTheme="minorHAnsi"/>
        </w:rPr>
      </w:pPr>
      <w:r w:rsidRPr="005B4565">
        <w:rPr>
          <w:rFonts w:asciiTheme="minorHAnsi" w:hAnsiTheme="minorHAnsi"/>
        </w:rPr>
        <w:t xml:space="preserve">Gambar 6.6.Tingkat pemanfaatan kapasitas telepon bergerak 2007 – Semester I 2010 </w:t>
      </w:r>
    </w:p>
    <w:p w:rsidR="005B4565" w:rsidRPr="005B4565" w:rsidRDefault="005B4565" w:rsidP="005B4565">
      <w:pPr>
        <w:rPr>
          <w:rFonts w:asciiTheme="minorHAnsi" w:hAnsiTheme="minorHAnsi"/>
        </w:rPr>
      </w:pPr>
      <w:r w:rsidRPr="005B4565">
        <w:rPr>
          <w:rFonts w:asciiTheme="minorHAnsi" w:hAnsiTheme="minorHAnsi"/>
          <w:noProof/>
          <w:lang w:val="id-ID" w:eastAsia="zh-CN"/>
        </w:rPr>
        <w:pict>
          <v:shape id="_x0000_i1120" type="#_x0000_t75" style="width:416.1pt;height:27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">
            <v:imagedata r:id="rId79" o:title=""/>
            <o:lock v:ext="edit" aspectratio="f"/>
          </v:shape>
        </w:pict>
      </w:r>
    </w:p>
    <w:p w:rsidR="005B4565" w:rsidRPr="005B4565" w:rsidRDefault="005B4565" w:rsidP="005B4565">
      <w:pPr>
        <w:rPr>
          <w:rFonts w:asciiTheme="minorHAnsi" w:hAnsiTheme="minorHAnsi"/>
        </w:rPr>
      </w:pPr>
    </w:p>
    <w:p w:rsidR="005B4565" w:rsidRPr="005B4565" w:rsidRDefault="005B4565" w:rsidP="005B4565">
      <w:pPr>
        <w:rPr>
          <w:rFonts w:asciiTheme="minorHAnsi" w:hAnsiTheme="minorHAnsi"/>
        </w:rPr>
      </w:pPr>
    </w:p>
    <w:p w:rsidR="005B4565" w:rsidRPr="005B4565" w:rsidRDefault="005B4565" w:rsidP="005B4565">
      <w:pPr>
        <w:spacing w:before="120" w:line="360" w:lineRule="auto"/>
        <w:rPr>
          <w:rFonts w:asciiTheme="minorHAnsi" w:hAnsiTheme="minorHAnsi"/>
          <w:b/>
        </w:rPr>
      </w:pPr>
      <w:r w:rsidRPr="005B4565">
        <w:rPr>
          <w:rFonts w:asciiTheme="minorHAnsi" w:hAnsiTheme="minorHAnsi"/>
          <w:b/>
        </w:rPr>
        <w:t>6.3.3. Perkembangan Pelanggan Jaringan Telekomunikasi.</w:t>
      </w: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Salah satu indikator yang menunjukkan perkembangan dan dinamika industri telekomunikasi adalah jumlah dan pertumbuhan pelanggan telekomunikasi. Pertumbuhan pelanggan juga menjadi salah satu indikator potensi pasar yang masih terbuka pada industri telekomunikasi.  Demikian pula dengan pertumbuhan pelanggan jaringan telekomunikasi </w:t>
      </w:r>
      <w:r w:rsidRPr="005B4565">
        <w:rPr>
          <w:rFonts w:asciiTheme="minorHAnsi" w:hAnsiTheme="minorHAnsi"/>
        </w:rPr>
        <w:lastRenderedPageBreak/>
        <w:t>Indonesia yang untuk jenis jaringan tertentu menunjukkan pertumbuhan yang masih tinggi dan pasar yang masih sangat prospektif seperti ditunjukan pada tabel 6.5.</w:t>
      </w:r>
    </w:p>
    <w:p w:rsidR="005B4565" w:rsidRPr="005B4565" w:rsidRDefault="005B4565" w:rsidP="005B4565">
      <w:pPr>
        <w:spacing w:line="360" w:lineRule="auto"/>
        <w:jc w:val="both"/>
        <w:rPr>
          <w:rFonts w:asciiTheme="minorHAnsi" w:hAnsiTheme="minorHAnsi"/>
        </w:rPr>
      </w:pPr>
    </w:p>
    <w:p w:rsidR="005B4565" w:rsidRPr="00FE0375" w:rsidRDefault="005B4565" w:rsidP="00FE0375">
      <w:pPr>
        <w:spacing w:after="120"/>
        <w:rPr>
          <w:rFonts w:asciiTheme="minorHAnsi" w:hAnsiTheme="minorHAnsi"/>
          <w:sz w:val="22"/>
          <w:szCs w:val="22"/>
        </w:rPr>
      </w:pPr>
      <w:r w:rsidRPr="00FE0375">
        <w:rPr>
          <w:rFonts w:asciiTheme="minorHAnsi" w:hAnsiTheme="minorHAnsi"/>
          <w:sz w:val="22"/>
          <w:szCs w:val="22"/>
          <w:lang w:val="it-IT"/>
        </w:rPr>
        <w:t xml:space="preserve">Tabel </w:t>
      </w:r>
      <w:r w:rsidRPr="00FE0375">
        <w:rPr>
          <w:rFonts w:asciiTheme="minorHAnsi" w:hAnsiTheme="minorHAnsi"/>
          <w:sz w:val="22"/>
          <w:szCs w:val="22"/>
        </w:rPr>
        <w:t>6</w:t>
      </w:r>
      <w:r w:rsidRPr="00FE0375">
        <w:rPr>
          <w:rFonts w:asciiTheme="minorHAnsi" w:hAnsiTheme="minorHAnsi"/>
          <w:sz w:val="22"/>
          <w:szCs w:val="22"/>
          <w:lang w:val="it-IT"/>
        </w:rPr>
        <w:t>.</w:t>
      </w:r>
      <w:r w:rsidRPr="00FE0375">
        <w:rPr>
          <w:rFonts w:asciiTheme="minorHAnsi" w:hAnsiTheme="minorHAnsi"/>
          <w:sz w:val="22"/>
          <w:szCs w:val="22"/>
        </w:rPr>
        <w:t>5.</w:t>
      </w:r>
      <w:r w:rsidRPr="00FE0375">
        <w:rPr>
          <w:rFonts w:asciiTheme="minorHAnsi" w:hAnsiTheme="minorHAnsi"/>
          <w:sz w:val="22"/>
          <w:szCs w:val="22"/>
          <w:lang w:val="it-IT"/>
        </w:rPr>
        <w:t xml:space="preserve"> </w:t>
      </w:r>
      <w:r w:rsidRPr="00FE0375">
        <w:rPr>
          <w:rFonts w:asciiTheme="minorHAnsi" w:hAnsiTheme="minorHAnsi"/>
          <w:sz w:val="22"/>
          <w:szCs w:val="22"/>
        </w:rPr>
        <w:t>Perkembangan Pelanggan Jaringan Tetap Lokal 2005 – Semester I 2010</w:t>
      </w:r>
    </w:p>
    <w:tbl>
      <w:tblPr>
        <w:tblW w:w="9149" w:type="dxa"/>
        <w:tblInd w:w="93" w:type="dxa"/>
        <w:tblLook w:val="04A0"/>
      </w:tblPr>
      <w:tblGrid>
        <w:gridCol w:w="550"/>
        <w:gridCol w:w="2111"/>
        <w:gridCol w:w="1318"/>
        <w:gridCol w:w="1318"/>
        <w:gridCol w:w="1431"/>
        <w:gridCol w:w="1416"/>
        <w:gridCol w:w="1318"/>
      </w:tblGrid>
      <w:tr w:rsidR="005B4565" w:rsidRPr="005B4565" w:rsidTr="005B4565">
        <w:trPr>
          <w:trHeight w:val="435"/>
        </w:trPr>
        <w:tc>
          <w:tcPr>
            <w:tcW w:w="550" w:type="dxa"/>
            <w:tcBorders>
              <w:top w:val="single" w:sz="4" w:space="0" w:color="000000"/>
              <w:left w:val="single" w:sz="4" w:space="0" w:color="000000"/>
              <w:bottom w:val="single" w:sz="4" w:space="0" w:color="000000"/>
              <w:right w:val="single" w:sz="4" w:space="0" w:color="000000"/>
            </w:tcBorders>
            <w:shd w:val="clear" w:color="000000" w:fill="C5BE97"/>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No</w:t>
            </w:r>
          </w:p>
        </w:tc>
        <w:tc>
          <w:tcPr>
            <w:tcW w:w="2111" w:type="dxa"/>
            <w:tcBorders>
              <w:top w:val="single" w:sz="4" w:space="0" w:color="000000"/>
              <w:left w:val="nil"/>
              <w:bottom w:val="single" w:sz="4" w:space="0" w:color="000000"/>
              <w:right w:val="single" w:sz="4" w:space="0" w:color="000000"/>
            </w:tcBorders>
            <w:shd w:val="clear" w:color="000000" w:fill="C5BE97"/>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Jenis Infrastruktur</w:t>
            </w:r>
          </w:p>
        </w:tc>
        <w:tc>
          <w:tcPr>
            <w:tcW w:w="1226" w:type="dxa"/>
            <w:tcBorders>
              <w:top w:val="single" w:sz="4" w:space="0" w:color="000000"/>
              <w:left w:val="nil"/>
              <w:bottom w:val="single" w:sz="4" w:space="0" w:color="000000"/>
              <w:right w:val="single" w:sz="4" w:space="0" w:color="000000"/>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2006</w:t>
            </w:r>
          </w:p>
        </w:tc>
        <w:tc>
          <w:tcPr>
            <w:tcW w:w="1289" w:type="dxa"/>
            <w:tcBorders>
              <w:top w:val="single" w:sz="4" w:space="0" w:color="000000"/>
              <w:left w:val="nil"/>
              <w:bottom w:val="single" w:sz="4" w:space="0" w:color="000000"/>
              <w:right w:val="single" w:sz="4" w:space="0" w:color="000000"/>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2007</w:t>
            </w:r>
          </w:p>
        </w:tc>
        <w:tc>
          <w:tcPr>
            <w:tcW w:w="1269" w:type="dxa"/>
            <w:tcBorders>
              <w:top w:val="single" w:sz="4" w:space="0" w:color="000000"/>
              <w:left w:val="nil"/>
              <w:bottom w:val="single" w:sz="4" w:space="0" w:color="000000"/>
              <w:right w:val="single" w:sz="4" w:space="0" w:color="000000"/>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2008</w:t>
            </w:r>
          </w:p>
        </w:tc>
        <w:tc>
          <w:tcPr>
            <w:tcW w:w="1416" w:type="dxa"/>
            <w:tcBorders>
              <w:top w:val="single" w:sz="4" w:space="0" w:color="000000"/>
              <w:left w:val="nil"/>
              <w:bottom w:val="single" w:sz="4" w:space="0" w:color="000000"/>
              <w:right w:val="single" w:sz="4" w:space="0" w:color="000000"/>
            </w:tcBorders>
            <w:shd w:val="clear" w:color="000000" w:fill="C5BE97"/>
            <w:noWrap/>
            <w:vAlign w:val="center"/>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2009</w:t>
            </w:r>
          </w:p>
        </w:tc>
        <w:tc>
          <w:tcPr>
            <w:tcW w:w="1288" w:type="dxa"/>
            <w:tcBorders>
              <w:top w:val="single" w:sz="4" w:space="0" w:color="000000"/>
              <w:left w:val="nil"/>
              <w:bottom w:val="single" w:sz="4" w:space="0" w:color="000000"/>
              <w:right w:val="single" w:sz="4" w:space="0" w:color="000000"/>
            </w:tcBorders>
            <w:shd w:val="clear" w:color="000000" w:fill="C5BE97"/>
            <w:vAlign w:val="center"/>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2010*</w:t>
            </w:r>
          </w:p>
        </w:tc>
      </w:tr>
      <w:tr w:rsidR="005B4565" w:rsidRPr="005B4565" w:rsidTr="005B4565">
        <w:trPr>
          <w:trHeight w:val="315"/>
        </w:trPr>
        <w:tc>
          <w:tcPr>
            <w:tcW w:w="55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A</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Kabel</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8.738.343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 8.717.872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 8.674.228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 xml:space="preserve">      8.423.973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 xml:space="preserve">   8.429.180 </w:t>
            </w:r>
          </w:p>
        </w:tc>
      </w:tr>
      <w:tr w:rsidR="005B4565" w:rsidRPr="005B4565" w:rsidTr="005B4565">
        <w:trPr>
          <w:trHeight w:val="315"/>
        </w:trPr>
        <w:tc>
          <w:tcPr>
            <w:tcW w:w="55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Telkom</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8.709.211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ind w:right="-26"/>
              <w:jc w:val="right"/>
              <w:rPr>
                <w:rFonts w:asciiTheme="minorHAnsi" w:hAnsiTheme="minorHAnsi"/>
                <w:color w:val="000000"/>
              </w:rPr>
            </w:pPr>
            <w:r w:rsidRPr="005B4565">
              <w:rPr>
                <w:rFonts w:asciiTheme="minorHAnsi" w:hAnsiTheme="minorHAnsi"/>
                <w:color w:val="000000"/>
              </w:rPr>
              <w:t xml:space="preserve">8.685.000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ind w:right="13"/>
              <w:jc w:val="right"/>
              <w:rPr>
                <w:rFonts w:asciiTheme="minorHAnsi" w:hAnsiTheme="minorHAnsi"/>
                <w:color w:val="000000"/>
              </w:rPr>
            </w:pPr>
            <w:r w:rsidRPr="005B4565">
              <w:rPr>
                <w:rFonts w:asciiTheme="minorHAnsi" w:hAnsiTheme="minorHAnsi"/>
                <w:color w:val="000000"/>
              </w:rPr>
              <w:t xml:space="preserve">8.629.783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8.376.793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b/>
                <w:bCs/>
                <w:color w:val="000000"/>
              </w:rPr>
            </w:pPr>
            <w:r w:rsidRPr="005B4565">
              <w:rPr>
                <w:rFonts w:asciiTheme="minorHAnsi" w:hAnsiTheme="minorHAnsi" w:cs="Arial"/>
                <w:b/>
                <w:bCs/>
                <w:color w:val="000000"/>
              </w:rPr>
              <w:t xml:space="preserve">8.382.000 </w:t>
            </w:r>
          </w:p>
        </w:tc>
      </w:tr>
      <w:tr w:rsidR="005B4565" w:rsidRPr="005B4565" w:rsidTr="005B4565">
        <w:trPr>
          <w:trHeight w:val="315"/>
        </w:trPr>
        <w:tc>
          <w:tcPr>
            <w:tcW w:w="55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Indosat I-Phone</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26.632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30.479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42.145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44.973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44.973 </w:t>
            </w:r>
          </w:p>
        </w:tc>
      </w:tr>
      <w:tr w:rsidR="005B4565" w:rsidRPr="005B4565" w:rsidTr="005B4565">
        <w:trPr>
          <w:trHeight w:val="315"/>
        </w:trPr>
        <w:tc>
          <w:tcPr>
            <w:tcW w:w="55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3</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BBT</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2.500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ind w:right="110"/>
              <w:jc w:val="right"/>
              <w:rPr>
                <w:rFonts w:asciiTheme="minorHAnsi" w:hAnsiTheme="minorHAnsi"/>
                <w:color w:val="000000"/>
              </w:rPr>
            </w:pPr>
            <w:r w:rsidRPr="005B4565">
              <w:rPr>
                <w:rFonts w:asciiTheme="minorHAnsi" w:hAnsiTheme="minorHAnsi"/>
                <w:color w:val="000000"/>
              </w:rPr>
              <w:t xml:space="preserve">2.393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Pr>
                <w:rFonts w:asciiTheme="minorHAnsi" w:hAnsiTheme="minorHAnsi"/>
                <w:color w:val="000000"/>
              </w:rPr>
              <w:t xml:space="preserve">          </w:t>
            </w:r>
            <w:r w:rsidRPr="005B4565">
              <w:rPr>
                <w:rFonts w:asciiTheme="minorHAnsi" w:hAnsiTheme="minorHAnsi"/>
                <w:color w:val="000000"/>
              </w:rPr>
              <w:t xml:space="preserve">2.300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2.207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2.207 </w:t>
            </w:r>
          </w:p>
        </w:tc>
      </w:tr>
      <w:tr w:rsidR="005B4565" w:rsidRPr="005B4565" w:rsidTr="005B4565">
        <w:trPr>
          <w:trHeight w:val="315"/>
        </w:trPr>
        <w:tc>
          <w:tcPr>
            <w:tcW w:w="55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5B4565" w:rsidRDefault="005B4565" w:rsidP="005B4565">
            <w:pPr>
              <w:jc w:val="center"/>
              <w:rPr>
                <w:rFonts w:asciiTheme="minorHAnsi" w:hAnsiTheme="minorHAnsi"/>
                <w:b/>
                <w:bCs/>
                <w:color w:val="000000"/>
              </w:rPr>
            </w:pPr>
            <w:r w:rsidRPr="005B4565">
              <w:rPr>
                <w:rFonts w:asciiTheme="minorHAnsi" w:hAnsiTheme="minorHAnsi"/>
                <w:b/>
                <w:bCs/>
                <w:color w:val="000000"/>
              </w:rPr>
              <w:t>B</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Nir Kabel (wireless)</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  6.014.031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10.811.635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21.703.843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    26.672.621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b/>
                <w:bCs/>
                <w:color w:val="000000"/>
              </w:rPr>
            </w:pPr>
            <w:r w:rsidRPr="005B4565">
              <w:rPr>
                <w:rFonts w:asciiTheme="minorHAnsi" w:hAnsiTheme="minorHAnsi"/>
                <w:b/>
                <w:bCs/>
                <w:color w:val="000000"/>
              </w:rPr>
              <w:t xml:space="preserve">     27.481.564 </w:t>
            </w:r>
          </w:p>
        </w:tc>
      </w:tr>
      <w:tr w:rsidR="005B4565" w:rsidRPr="005B4565" w:rsidTr="005B4565">
        <w:trPr>
          <w:trHeight w:val="315"/>
        </w:trPr>
        <w:tc>
          <w:tcPr>
            <w:tcW w:w="55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1</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Telkom Flexi</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4.175.853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6.363.000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ind w:right="120"/>
              <w:jc w:val="right"/>
              <w:rPr>
                <w:rFonts w:asciiTheme="minorHAnsi" w:hAnsiTheme="minorHAnsi"/>
                <w:color w:val="000000"/>
              </w:rPr>
            </w:pPr>
            <w:r w:rsidRPr="005B4565">
              <w:rPr>
                <w:rFonts w:asciiTheme="minorHAnsi" w:hAnsiTheme="minorHAnsi"/>
                <w:color w:val="000000"/>
              </w:rPr>
              <w:t xml:space="preserve">13.305.181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15.139.057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15.948.000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Prabayar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3.381.426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5.535.000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12.568.620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14.490.010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b/>
                <w:bCs/>
                <w:color w:val="000000"/>
              </w:rPr>
            </w:pPr>
            <w:r w:rsidRPr="005B4565">
              <w:rPr>
                <w:rFonts w:asciiTheme="minorHAnsi" w:hAnsiTheme="minorHAnsi" w:cs="Arial"/>
                <w:b/>
                <w:bCs/>
                <w:color w:val="000000"/>
              </w:rPr>
              <w:t xml:space="preserve">15.354.000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Pasca 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794.427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Pr>
                <w:rFonts w:asciiTheme="minorHAnsi" w:hAnsiTheme="minorHAnsi"/>
                <w:color w:val="000000"/>
              </w:rPr>
              <w:t xml:space="preserve">     </w:t>
            </w:r>
            <w:r w:rsidRPr="005B4565">
              <w:rPr>
                <w:rFonts w:asciiTheme="minorHAnsi" w:hAnsiTheme="minorHAnsi"/>
                <w:color w:val="000000"/>
              </w:rPr>
              <w:t xml:space="preserve">828.000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736.561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649.047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b/>
                <w:bCs/>
                <w:color w:val="000000"/>
              </w:rPr>
            </w:pPr>
            <w:r w:rsidRPr="005B4565">
              <w:rPr>
                <w:rFonts w:asciiTheme="minorHAnsi" w:hAnsiTheme="minorHAnsi" w:cs="Arial"/>
                <w:b/>
                <w:bCs/>
                <w:color w:val="000000"/>
              </w:rPr>
              <w:t xml:space="preserve">594.000 </w:t>
            </w:r>
          </w:p>
        </w:tc>
      </w:tr>
      <w:tr w:rsidR="005B4565" w:rsidRPr="005B4565" w:rsidTr="005B4565">
        <w:trPr>
          <w:trHeight w:val="315"/>
        </w:trPr>
        <w:tc>
          <w:tcPr>
            <w:tcW w:w="55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E70B15">
            <w:pPr>
              <w:ind w:right="-156"/>
              <w:rPr>
                <w:rFonts w:asciiTheme="minorHAnsi" w:hAnsiTheme="minorHAnsi"/>
                <w:color w:val="000000"/>
              </w:rPr>
            </w:pPr>
            <w:r w:rsidRPr="005B4565">
              <w:rPr>
                <w:rFonts w:asciiTheme="minorHAnsi" w:hAnsiTheme="minorHAnsi"/>
                <w:color w:val="000000"/>
              </w:rPr>
              <w:t>PT. Indosat StarOne</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358.980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E70B15" w:rsidP="005B4565">
            <w:pPr>
              <w:jc w:val="right"/>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627.934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761.589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E70B15" w:rsidP="005B4565">
            <w:pPr>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594.133 </w:t>
            </w:r>
          </w:p>
        </w:tc>
        <w:tc>
          <w:tcPr>
            <w:tcW w:w="1288" w:type="dxa"/>
            <w:tcBorders>
              <w:top w:val="nil"/>
              <w:left w:val="nil"/>
              <w:bottom w:val="single" w:sz="4" w:space="0" w:color="000000"/>
              <w:right w:val="single" w:sz="4" w:space="0" w:color="000000"/>
            </w:tcBorders>
            <w:vAlign w:val="bottom"/>
          </w:tcPr>
          <w:p w:rsidR="005B4565" w:rsidRPr="005B4565" w:rsidRDefault="00E70B15" w:rsidP="005B4565">
            <w:pPr>
              <w:jc w:val="right"/>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679.045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Prabayar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338.435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E70B15" w:rsidP="005B4565">
            <w:pPr>
              <w:jc w:val="right"/>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594.203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681.362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525.391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631.082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Pasca 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20.545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E70B15" w:rsidP="005B4565">
            <w:pPr>
              <w:jc w:val="right"/>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5B4565" w:rsidRPr="005B4565">
              <w:rPr>
                <w:rFonts w:asciiTheme="minorHAnsi" w:hAnsiTheme="minorHAnsi"/>
                <w:color w:val="000000"/>
              </w:rPr>
              <w:t xml:space="preserve">33.731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80.227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68.742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66.323 </w:t>
            </w:r>
          </w:p>
        </w:tc>
      </w:tr>
      <w:tr w:rsidR="005B4565" w:rsidRPr="005B4565" w:rsidTr="005B4565">
        <w:trPr>
          <w:trHeight w:val="315"/>
        </w:trPr>
        <w:tc>
          <w:tcPr>
            <w:tcW w:w="55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3</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sz w:val="20"/>
                <w:szCs w:val="20"/>
              </w:rPr>
            </w:pPr>
            <w:r w:rsidRPr="005B4565">
              <w:rPr>
                <w:rFonts w:asciiTheme="minorHAnsi" w:hAnsiTheme="minorHAnsi"/>
                <w:color w:val="000000"/>
                <w:sz w:val="20"/>
                <w:szCs w:val="20"/>
              </w:rPr>
              <w:t>PT. Bakrie Tel- Esia</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1.479.198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3.820.701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7.304.543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10.585.701</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10.606.901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Prabayar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1.414.920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3.695.817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7.196.518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10.515.715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Pasca 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64.278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E70B15" w:rsidP="005B4565">
            <w:pPr>
              <w:jc w:val="right"/>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124.884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108.025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91.186 </w:t>
            </w:r>
          </w:p>
        </w:tc>
      </w:tr>
      <w:tr w:rsidR="005B4565" w:rsidRPr="005B4565" w:rsidTr="005B4565">
        <w:trPr>
          <w:trHeight w:val="315"/>
        </w:trPr>
        <w:tc>
          <w:tcPr>
            <w:tcW w:w="55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4</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Mobile-8**</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332.530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E70B15" w:rsidP="005B4565">
            <w:pPr>
              <w:jc w:val="right"/>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332.530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      66.763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Prabayar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66.526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66.526 </w:t>
            </w:r>
          </w:p>
        </w:tc>
      </w:tr>
      <w:tr w:rsidR="005B4565" w:rsidRPr="005B4565" w:rsidTr="005B4565">
        <w:trPr>
          <w:trHeight w:val="315"/>
        </w:trPr>
        <w:tc>
          <w:tcPr>
            <w:tcW w:w="550" w:type="dxa"/>
            <w:vMerge/>
            <w:tcBorders>
              <w:top w:val="nil"/>
              <w:left w:val="single" w:sz="4" w:space="0" w:color="000000"/>
              <w:bottom w:val="single" w:sz="4" w:space="0" w:color="000000"/>
              <w:right w:val="single" w:sz="4" w:space="0" w:color="000000"/>
            </w:tcBorders>
            <w:vAlign w:val="center"/>
            <w:hideMark/>
          </w:tcPr>
          <w:p w:rsidR="005B4565" w:rsidRPr="005B4565" w:rsidRDefault="005B4565" w:rsidP="005B4565">
            <w:pPr>
              <w:rPr>
                <w:rFonts w:asciiTheme="minorHAnsi" w:hAnsiTheme="minorHAnsi"/>
                <w:color w:val="000000"/>
              </w:rPr>
            </w:pP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Pasca bayar</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N.A</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237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jc w:val="right"/>
              <w:rPr>
                <w:rFonts w:asciiTheme="minorHAnsi" w:hAnsiTheme="minorHAnsi" w:cs="Arial"/>
                <w:color w:val="000000"/>
              </w:rPr>
            </w:pPr>
            <w:r w:rsidRPr="005B4565">
              <w:rPr>
                <w:rFonts w:asciiTheme="minorHAnsi" w:hAnsiTheme="minorHAnsi" w:cs="Arial"/>
                <w:color w:val="000000"/>
              </w:rPr>
              <w:t xml:space="preserve">237 </w:t>
            </w:r>
          </w:p>
        </w:tc>
      </w:tr>
      <w:tr w:rsidR="005B4565" w:rsidRPr="005B4565" w:rsidTr="005B4565">
        <w:trPr>
          <w:trHeight w:val="315"/>
        </w:trPr>
        <w:tc>
          <w:tcPr>
            <w:tcW w:w="55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 </w:t>
            </w:r>
          </w:p>
        </w:tc>
        <w:tc>
          <w:tcPr>
            <w:tcW w:w="2111"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Jumlah</w:t>
            </w:r>
          </w:p>
        </w:tc>
        <w:tc>
          <w:tcPr>
            <w:tcW w:w="122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 xml:space="preserve">14.752.374 </w:t>
            </w:r>
          </w:p>
        </w:tc>
        <w:tc>
          <w:tcPr>
            <w:tcW w:w="128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 xml:space="preserve">19.529.507 </w:t>
            </w:r>
          </w:p>
        </w:tc>
        <w:tc>
          <w:tcPr>
            <w:tcW w:w="1269"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 xml:space="preserve">30.378.071 </w:t>
            </w:r>
          </w:p>
        </w:tc>
        <w:tc>
          <w:tcPr>
            <w:tcW w:w="141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E70B15">
            <w:pPr>
              <w:ind w:right="-37"/>
              <w:jc w:val="right"/>
              <w:rPr>
                <w:rFonts w:asciiTheme="minorHAnsi" w:hAnsiTheme="minorHAnsi"/>
                <w:b/>
                <w:bCs/>
                <w:color w:val="000000"/>
              </w:rPr>
            </w:pPr>
            <w:r w:rsidRPr="005B4565">
              <w:rPr>
                <w:rFonts w:asciiTheme="minorHAnsi" w:hAnsiTheme="minorHAnsi"/>
                <w:b/>
                <w:bCs/>
                <w:color w:val="000000"/>
              </w:rPr>
              <w:t xml:space="preserve">35.096.594 </w:t>
            </w:r>
          </w:p>
        </w:tc>
        <w:tc>
          <w:tcPr>
            <w:tcW w:w="1288" w:type="dxa"/>
            <w:tcBorders>
              <w:top w:val="nil"/>
              <w:left w:val="nil"/>
              <w:bottom w:val="single" w:sz="4" w:space="0" w:color="000000"/>
              <w:right w:val="single" w:sz="4" w:space="0" w:color="000000"/>
            </w:tcBorders>
            <w:vAlign w:val="bottom"/>
          </w:tcPr>
          <w:p w:rsidR="005B4565" w:rsidRPr="005B4565" w:rsidRDefault="005B4565" w:rsidP="005B4565">
            <w:pPr>
              <w:rPr>
                <w:rFonts w:asciiTheme="minorHAnsi" w:hAnsiTheme="minorHAnsi"/>
                <w:b/>
                <w:bCs/>
                <w:color w:val="000000"/>
              </w:rPr>
            </w:pPr>
            <w:r w:rsidRPr="005B4565">
              <w:rPr>
                <w:rFonts w:asciiTheme="minorHAnsi" w:hAnsiTheme="minorHAnsi"/>
                <w:b/>
                <w:bCs/>
                <w:color w:val="000000"/>
              </w:rPr>
              <w:t xml:space="preserve">35.910.744 </w:t>
            </w:r>
          </w:p>
        </w:tc>
      </w:tr>
    </w:tbl>
    <w:p w:rsidR="005B4565" w:rsidRPr="00E70B15" w:rsidRDefault="005B4565" w:rsidP="005B4565">
      <w:pPr>
        <w:rPr>
          <w:rFonts w:asciiTheme="minorHAnsi" w:hAnsiTheme="minorHAnsi"/>
          <w:sz w:val="22"/>
          <w:szCs w:val="22"/>
        </w:rPr>
      </w:pPr>
      <w:r w:rsidRPr="00E70B15">
        <w:rPr>
          <w:rFonts w:asciiTheme="minorHAnsi" w:hAnsiTheme="minorHAnsi"/>
          <w:sz w:val="22"/>
          <w:szCs w:val="22"/>
        </w:rPr>
        <w:t>*) Sampai Kuartal I Tahun 2010</w:t>
      </w:r>
    </w:p>
    <w:p w:rsidR="005B4565" w:rsidRPr="00E70B15" w:rsidRDefault="005B4565" w:rsidP="005B4565">
      <w:pPr>
        <w:rPr>
          <w:rFonts w:asciiTheme="minorHAnsi" w:hAnsiTheme="minorHAnsi"/>
          <w:sz w:val="22"/>
          <w:szCs w:val="22"/>
        </w:rPr>
      </w:pPr>
      <w:r w:rsidRPr="00E70B15">
        <w:rPr>
          <w:rFonts w:asciiTheme="minorHAnsi" w:hAnsiTheme="minorHAnsi"/>
          <w:sz w:val="22"/>
          <w:szCs w:val="22"/>
        </w:rPr>
        <w:t>**) Mulai beroperasi tahun 2008</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Untuk jenis telepon tetap kabel, perkembangan jumlah pelanggan tidak menunjukkan penambahan signifikan. Bahkan dalam lima tahun terakhir, total jumlah pelanggan untuk jenis telepon tetap kabel ini berada dalam kisaran 8 juta pelanggan dengan kecenderungan jumlah yang semakin menurun. PT. Telkom masih menjadi pemain utama pada industri di jaringan telepon tetap kabel. Penyebab penurunan jumlah pelanggan ini antara lain beralihnya pelanggan telepon kabel ke layanan lainnya yang mempunyai fasilitas mobilitas, selain itu berkurangnya pelanggan rumah tangga akibat kawasan pemukiman yang tergusur untuk pembangunan sarana publik atau infrastruktur atau beberapa rumah yang dibangun menjadi satu bangunan sehingga penggunaan telepon kabel berkurang. Akibatnya jumlah </w:t>
      </w:r>
      <w:r w:rsidRPr="005B4565">
        <w:rPr>
          <w:rFonts w:asciiTheme="minorHAnsi" w:hAnsiTheme="minorHAnsi"/>
        </w:rPr>
        <w:lastRenderedPageBreak/>
        <w:t>pelanggan telepon tetap kabel hanya mengandalkan pelanggan dari kelompok bisnis atau daerah perumahan yang belum terjangkau sinyal telepon bergerak atau nirkabel.</w:t>
      </w:r>
    </w:p>
    <w:p w:rsidR="005B4565" w:rsidRPr="005B4565" w:rsidRDefault="005B4565" w:rsidP="005B4565">
      <w:pPr>
        <w:spacing w:line="360" w:lineRule="auto"/>
        <w:jc w:val="both"/>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Sementara untuk jenis telepon tetap nirkabel, seperti sudah diduga memiliki pertumbuhan jumlah pelanggan yang sangat pesat. Pertumbuhan yang besar terutama terjadi pada tahun 2007 dan 2008 dimana jumlah pelanggan meningkat lebih dari 4 juta pada 2007 dan lebih dari  11 juta pada 2008 seperti ditunjukan gambar 6.7. Pada tahun 2010, sampai dengan semeter I, jumlah pelanggan telepon tetap nirkabel telah bertambah hampir 1 juta pelanggan dari tahun sebelumnya. PT Telkom melalui produk Telkom Flexy dan PT. Bakrie Telekom melalui produk Esia menjadi operator utama dengan jumlah pelanggan terbanyak. Peningkatan jumlah pelanggan yang besar pada kedua operator ini juga terjadi pada tahun 2008</w:t>
      </w:r>
    </w:p>
    <w:p w:rsidR="005B4565" w:rsidRPr="005B4565" w:rsidRDefault="005B4565" w:rsidP="005B4565">
      <w:pPr>
        <w:rPr>
          <w:rFonts w:asciiTheme="minorHAnsi" w:hAnsiTheme="minorHAnsi"/>
        </w:rPr>
      </w:pPr>
    </w:p>
    <w:p w:rsidR="005B4565" w:rsidRPr="00E3171D" w:rsidRDefault="005B4565" w:rsidP="00E3171D">
      <w:pPr>
        <w:spacing w:after="120"/>
        <w:rPr>
          <w:rFonts w:asciiTheme="minorHAnsi" w:hAnsiTheme="minorHAnsi"/>
          <w:sz w:val="22"/>
          <w:szCs w:val="22"/>
        </w:rPr>
      </w:pPr>
      <w:r w:rsidRPr="00E3171D">
        <w:rPr>
          <w:rFonts w:asciiTheme="minorHAnsi" w:hAnsiTheme="minorHAnsi"/>
          <w:sz w:val="22"/>
          <w:szCs w:val="22"/>
        </w:rPr>
        <w:t>Gambar 6.7 Perbandingan Jumlah Pelanggan Telepon Kabel dan Nirkabel 2005-Semester I 2010</w:t>
      </w:r>
    </w:p>
    <w:p w:rsidR="005B4565" w:rsidRPr="005B4565" w:rsidRDefault="005B4565" w:rsidP="005B4565">
      <w:pPr>
        <w:jc w:val="center"/>
        <w:rPr>
          <w:rFonts w:asciiTheme="minorHAnsi" w:hAnsiTheme="minorHAnsi"/>
        </w:rPr>
      </w:pPr>
      <w:r w:rsidRPr="005B4565">
        <w:rPr>
          <w:rFonts w:asciiTheme="minorHAnsi" w:hAnsiTheme="minorHAnsi"/>
          <w:noProof/>
          <w:lang w:val="id-ID" w:eastAsia="zh-CN"/>
        </w:rPr>
        <w:pict>
          <v:shape id="_x0000_i1119" type="#_x0000_t75" style="width:378.7pt;height:251.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">
            <v:imagedata r:id="rId80" o:title="" cropbottom="-52f"/>
            <o:lock v:ext="edit" aspectratio="f"/>
          </v:shape>
        </w:pict>
      </w:r>
    </w:p>
    <w:p w:rsidR="005B4565" w:rsidRPr="005B4565" w:rsidRDefault="005B4565" w:rsidP="005B4565">
      <w:pPr>
        <w:jc w:val="cente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Jika dilihat dari pertumbuhan jumlah pelanggan, gambar 6.8 menunjukkan perbedaan yang sangat kontras antara pertumbuhan pelanggan telepon tetap kabel dan telepon tetap nirkabel. Pertumbuhan pelanggan telepon tetap kabel menunjukkan grafik yang sangat rendah, bahkan pada periode 2007-2009 menunjukkan pertumbuhan yang negatif. Sementara pertumbuhan pelanggan telepon tetap nirkabel menunjukkan grafik yang tinggi terutama Bakrie (Esia). Meskipun sejak  2008 menunjukkan pertumbuhan yang menurun, </w:t>
      </w:r>
      <w:r w:rsidRPr="005B4565">
        <w:rPr>
          <w:rFonts w:asciiTheme="minorHAnsi" w:hAnsiTheme="minorHAnsi"/>
        </w:rPr>
        <w:lastRenderedPageBreak/>
        <w:t>namun jumlah pelanggan telepon tetap nirkabel masih menunjukkan pertumbuhan yang positif sampai dengan semester I tahun 2010. Penurunan ini lebih disebabkan oleh pertumbuhan yang sangat tinggi pada periode sebelumnya sehingga ketika mencapai puncaknya, pertumbuhan pelanggan mulai menurun.  Hanya Indosat (Starone)  yang menunjukkan pertumbuhan negatif pada tahun 2009 yang lebih disebabkan karena sulit bersaing dengan operator lain. Namun pada semester I 2010 pertumbuhan pelanggan Indosat (Starone) mulai kembali positif.</w:t>
      </w:r>
    </w:p>
    <w:p w:rsidR="005B4565" w:rsidRPr="005B4565" w:rsidRDefault="005B4565" w:rsidP="005B4565">
      <w:pPr>
        <w:jc w:val="both"/>
        <w:rPr>
          <w:rFonts w:asciiTheme="minorHAnsi" w:hAnsiTheme="minorHAnsi"/>
        </w:rPr>
      </w:pPr>
    </w:p>
    <w:p w:rsidR="005B4565" w:rsidRPr="00E3171D" w:rsidRDefault="005B4565" w:rsidP="00E3171D">
      <w:pPr>
        <w:spacing w:after="120"/>
        <w:rPr>
          <w:rFonts w:asciiTheme="minorHAnsi" w:hAnsiTheme="minorHAnsi"/>
          <w:sz w:val="22"/>
          <w:szCs w:val="22"/>
        </w:rPr>
      </w:pPr>
      <w:r w:rsidRPr="00E3171D">
        <w:rPr>
          <w:rFonts w:asciiTheme="minorHAnsi" w:hAnsiTheme="minorHAnsi"/>
          <w:sz w:val="22"/>
          <w:szCs w:val="22"/>
        </w:rPr>
        <w:t>Gambar 6.8.  Pertumbuhan Jumlah Pelanggan Jaringan Tetap Lokal 2004-Semester I 2010</w:t>
      </w:r>
    </w:p>
    <w:p w:rsidR="005B4565" w:rsidRPr="005B4565" w:rsidRDefault="005B4565" w:rsidP="005B4565">
      <w:pPr>
        <w:jc w:val="center"/>
        <w:rPr>
          <w:rFonts w:asciiTheme="minorHAnsi" w:hAnsiTheme="minorHAnsi"/>
        </w:rPr>
      </w:pPr>
      <w:r w:rsidRPr="005B4565">
        <w:rPr>
          <w:rFonts w:asciiTheme="minorHAnsi" w:hAnsiTheme="minorHAnsi"/>
          <w:noProof/>
          <w:lang w:val="id-ID" w:eastAsia="zh-CN"/>
        </w:rPr>
        <w:pict>
          <v:shape id="_x0000_i1118" type="#_x0000_t75" style="width:440.4pt;height:289.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">
            <v:imagedata r:id="rId81" o:title="" cropbottom="-11f"/>
            <o:lock v:ext="edit" aspectratio="f"/>
          </v:shape>
        </w:pict>
      </w:r>
    </w:p>
    <w:p w:rsidR="005B4565" w:rsidRPr="005B4565" w:rsidRDefault="005B4565" w:rsidP="005B4565">
      <w:pPr>
        <w:jc w:val="center"/>
        <w:rPr>
          <w:rFonts w:asciiTheme="minorHAnsi" w:hAnsiTheme="minorHAnsi"/>
        </w:rPr>
      </w:pPr>
    </w:p>
    <w:p w:rsidR="00E3171D" w:rsidRDefault="00E3171D" w:rsidP="005B4565">
      <w:pPr>
        <w:spacing w:line="360" w:lineRule="auto"/>
        <w:jc w:val="both"/>
        <w:rPr>
          <w:rFonts w:asciiTheme="minorHAnsi" w:hAnsiTheme="minorHAnsi"/>
          <w:lang w:val="id-ID"/>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Pangsa pasar untuk indutri telepon tetap nirkabel ini masih didominasi oleh dua operator utama yaitu Telkom (Flexy) dan Bakrie (Esia).  Tabel 6.6 dan gambar 6.8 menunjukkan dalam tiga tahun terakhir kedua operator ini menguasai lebih dari 90% pangsa pasar pelanggan telepon tetap nirkabel. Bahkan sampai dengan kuartal I tahun 2010, kedua operator ini menguasai 97,2% dari total pelanggan telepon bergerak seluler. Sementara dua operator lain yaitu Indosat (StarOne) dan Mobile-8 (Hepi) masing-masing hanya memiliki pangsa 2,6% dan 0,2%. Pangsa pelanggan terbesar dikuasai oleh Telkom Flexy yang sampai kuartal I 2010 menguasai pangsa 58,4%, sementara Bakrie-Esia menguasai 38,8%. Jika dilihat </w:t>
      </w:r>
      <w:r w:rsidRPr="005B4565">
        <w:rPr>
          <w:rFonts w:asciiTheme="minorHAnsi" w:hAnsiTheme="minorHAnsi"/>
        </w:rPr>
        <w:lastRenderedPageBreak/>
        <w:t xml:space="preserve">perkembangan dari 2009-kuartal I 2010, terjadi sedikit pergeseran pada tahun 2009 dimana Telkom Flexy mengalami sedikit penurunan dan Esia mengalami sedikit peningkatan. </w:t>
      </w:r>
    </w:p>
    <w:p w:rsidR="005B4565" w:rsidRPr="005B4565" w:rsidRDefault="005B4565" w:rsidP="005B4565">
      <w:pPr>
        <w:jc w:val="center"/>
        <w:rPr>
          <w:rFonts w:asciiTheme="minorHAnsi" w:hAnsiTheme="minorHAnsi"/>
        </w:rPr>
      </w:pPr>
    </w:p>
    <w:p w:rsidR="005B4565" w:rsidRPr="00E3171D" w:rsidRDefault="005B4565" w:rsidP="00E3171D">
      <w:pPr>
        <w:spacing w:after="120"/>
        <w:rPr>
          <w:rFonts w:asciiTheme="minorHAnsi" w:hAnsiTheme="minorHAnsi"/>
          <w:sz w:val="22"/>
          <w:szCs w:val="22"/>
        </w:rPr>
      </w:pPr>
      <w:r w:rsidRPr="00E3171D">
        <w:rPr>
          <w:rFonts w:asciiTheme="minorHAnsi" w:hAnsiTheme="minorHAnsi"/>
          <w:sz w:val="22"/>
          <w:szCs w:val="22"/>
        </w:rPr>
        <w:t>Tabel 6.6.  Profil Penyelenggara Jaringan Telepon tetap Wireless</w:t>
      </w:r>
    </w:p>
    <w:tbl>
      <w:tblPr>
        <w:tblW w:w="9928" w:type="dxa"/>
        <w:tblInd w:w="103" w:type="dxa"/>
        <w:tblLook w:val="04A0"/>
      </w:tblPr>
      <w:tblGrid>
        <w:gridCol w:w="1423"/>
        <w:gridCol w:w="1152"/>
        <w:gridCol w:w="843"/>
        <w:gridCol w:w="1311"/>
        <w:gridCol w:w="903"/>
        <w:gridCol w:w="1311"/>
        <w:gridCol w:w="903"/>
        <w:gridCol w:w="1311"/>
        <w:gridCol w:w="992"/>
      </w:tblGrid>
      <w:tr w:rsidR="005B4565" w:rsidRPr="005B4565" w:rsidTr="005B4565">
        <w:trPr>
          <w:trHeight w:val="315"/>
        </w:trPr>
        <w:tc>
          <w:tcPr>
            <w:tcW w:w="1423" w:type="dxa"/>
            <w:vMerge w:val="restart"/>
            <w:tcBorders>
              <w:top w:val="single" w:sz="4" w:space="0" w:color="auto"/>
              <w:left w:val="single" w:sz="4" w:space="0" w:color="auto"/>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Operator</w:t>
            </w:r>
          </w:p>
        </w:tc>
        <w:tc>
          <w:tcPr>
            <w:tcW w:w="1152" w:type="dxa"/>
            <w:vMerge w:val="restart"/>
            <w:tcBorders>
              <w:top w:val="single" w:sz="4" w:space="0" w:color="auto"/>
              <w:left w:val="single" w:sz="4" w:space="0" w:color="auto"/>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Produk</w:t>
            </w:r>
          </w:p>
        </w:tc>
        <w:tc>
          <w:tcPr>
            <w:tcW w:w="843" w:type="dxa"/>
            <w:vMerge w:val="restart"/>
            <w:tcBorders>
              <w:top w:val="single" w:sz="4" w:space="0" w:color="auto"/>
              <w:left w:val="single" w:sz="4" w:space="0" w:color="auto"/>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sz w:val="20"/>
                <w:szCs w:val="20"/>
              </w:rPr>
            </w:pPr>
            <w:r w:rsidRPr="005B4565">
              <w:rPr>
                <w:rFonts w:asciiTheme="minorHAnsi" w:hAnsiTheme="minorHAnsi"/>
                <w:color w:val="000000"/>
                <w:sz w:val="20"/>
                <w:szCs w:val="20"/>
              </w:rPr>
              <w:t>Tahun Mulai Operasi</w:t>
            </w:r>
          </w:p>
        </w:tc>
        <w:tc>
          <w:tcPr>
            <w:tcW w:w="2116" w:type="dxa"/>
            <w:gridSpan w:val="2"/>
            <w:tcBorders>
              <w:top w:val="single" w:sz="4" w:space="0" w:color="auto"/>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2008</w:t>
            </w:r>
          </w:p>
        </w:tc>
        <w:tc>
          <w:tcPr>
            <w:tcW w:w="2126" w:type="dxa"/>
            <w:gridSpan w:val="2"/>
            <w:tcBorders>
              <w:top w:val="single" w:sz="4" w:space="0" w:color="auto"/>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2009</w:t>
            </w:r>
          </w:p>
        </w:tc>
        <w:tc>
          <w:tcPr>
            <w:tcW w:w="2268" w:type="dxa"/>
            <w:gridSpan w:val="2"/>
            <w:tcBorders>
              <w:top w:val="single" w:sz="4" w:space="0" w:color="auto"/>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2010*</w:t>
            </w:r>
          </w:p>
        </w:tc>
      </w:tr>
      <w:tr w:rsidR="005B4565" w:rsidRPr="005B4565" w:rsidTr="005B4565">
        <w:trPr>
          <w:trHeight w:val="630"/>
        </w:trPr>
        <w:tc>
          <w:tcPr>
            <w:tcW w:w="1423" w:type="dxa"/>
            <w:vMerge/>
            <w:tcBorders>
              <w:top w:val="single" w:sz="4" w:space="0" w:color="auto"/>
              <w:left w:val="single" w:sz="4" w:space="0" w:color="auto"/>
              <w:bottom w:val="single" w:sz="4" w:space="0" w:color="auto"/>
              <w:right w:val="single" w:sz="4" w:space="0" w:color="auto"/>
            </w:tcBorders>
            <w:vAlign w:val="center"/>
            <w:hideMark/>
          </w:tcPr>
          <w:p w:rsidR="005B4565" w:rsidRPr="005B4565" w:rsidRDefault="005B4565" w:rsidP="005B4565">
            <w:pPr>
              <w:rPr>
                <w:rFonts w:asciiTheme="minorHAnsi" w:hAnsiTheme="minorHAnsi"/>
                <w:color w:val="000000"/>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rsidR="005B4565" w:rsidRPr="005B4565" w:rsidRDefault="005B4565" w:rsidP="005B4565">
            <w:pPr>
              <w:rPr>
                <w:rFonts w:asciiTheme="minorHAnsi" w:hAnsiTheme="minorHAnsi"/>
                <w:color w:val="000000"/>
              </w:rPr>
            </w:pPr>
          </w:p>
        </w:tc>
        <w:tc>
          <w:tcPr>
            <w:tcW w:w="843" w:type="dxa"/>
            <w:vMerge/>
            <w:tcBorders>
              <w:top w:val="single" w:sz="4" w:space="0" w:color="auto"/>
              <w:left w:val="single" w:sz="4" w:space="0" w:color="auto"/>
              <w:bottom w:val="single" w:sz="4" w:space="0" w:color="auto"/>
              <w:right w:val="single" w:sz="4" w:space="0" w:color="auto"/>
            </w:tcBorders>
            <w:vAlign w:val="center"/>
            <w:hideMark/>
          </w:tcPr>
          <w:p w:rsidR="005B4565" w:rsidRPr="005B4565" w:rsidRDefault="005B4565" w:rsidP="005B4565">
            <w:pPr>
              <w:rPr>
                <w:rFonts w:asciiTheme="minorHAnsi" w:hAnsiTheme="minorHAnsi"/>
                <w:color w:val="000000"/>
                <w:sz w:val="20"/>
                <w:szCs w:val="20"/>
              </w:rPr>
            </w:pPr>
          </w:p>
        </w:tc>
        <w:tc>
          <w:tcPr>
            <w:tcW w:w="1265" w:type="dxa"/>
            <w:tcBorders>
              <w:top w:val="nil"/>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Jumlah Pelanggan</w:t>
            </w:r>
          </w:p>
        </w:tc>
        <w:tc>
          <w:tcPr>
            <w:tcW w:w="851" w:type="dxa"/>
            <w:tcBorders>
              <w:top w:val="nil"/>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Pangsa Pasar</w:t>
            </w:r>
          </w:p>
        </w:tc>
        <w:tc>
          <w:tcPr>
            <w:tcW w:w="1275" w:type="dxa"/>
            <w:tcBorders>
              <w:top w:val="nil"/>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Jumlah Pelanggan</w:t>
            </w:r>
          </w:p>
        </w:tc>
        <w:tc>
          <w:tcPr>
            <w:tcW w:w="851" w:type="dxa"/>
            <w:tcBorders>
              <w:top w:val="nil"/>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Pangsa Pasar</w:t>
            </w:r>
          </w:p>
        </w:tc>
        <w:tc>
          <w:tcPr>
            <w:tcW w:w="1276" w:type="dxa"/>
            <w:tcBorders>
              <w:top w:val="nil"/>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Jumlah Pelanggan</w:t>
            </w:r>
          </w:p>
        </w:tc>
        <w:tc>
          <w:tcPr>
            <w:tcW w:w="992" w:type="dxa"/>
            <w:tcBorders>
              <w:top w:val="nil"/>
              <w:left w:val="nil"/>
              <w:bottom w:val="single" w:sz="4" w:space="0" w:color="auto"/>
              <w:right w:val="single" w:sz="4" w:space="0" w:color="auto"/>
            </w:tcBorders>
            <w:shd w:val="clear" w:color="000000" w:fill="C5BE97"/>
            <w:vAlign w:val="center"/>
            <w:hideMark/>
          </w:tcPr>
          <w:p w:rsidR="005B4565" w:rsidRPr="005B4565" w:rsidRDefault="005B4565" w:rsidP="005B4565">
            <w:pPr>
              <w:jc w:val="center"/>
              <w:rPr>
                <w:rFonts w:asciiTheme="minorHAnsi" w:hAnsiTheme="minorHAnsi"/>
                <w:color w:val="000000"/>
              </w:rPr>
            </w:pPr>
            <w:r w:rsidRPr="005B4565">
              <w:rPr>
                <w:rFonts w:asciiTheme="minorHAnsi" w:hAnsiTheme="minorHAnsi"/>
                <w:color w:val="000000"/>
              </w:rPr>
              <w:t>Pangsa Pasar</w:t>
            </w:r>
          </w:p>
        </w:tc>
      </w:tr>
      <w:tr w:rsidR="005B4565" w:rsidRPr="005B4565" w:rsidTr="005B4565">
        <w:trPr>
          <w:trHeight w:val="315"/>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Telkom</w:t>
            </w:r>
          </w:p>
        </w:tc>
        <w:tc>
          <w:tcPr>
            <w:tcW w:w="1152"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ind w:left="-108"/>
              <w:jc w:val="center"/>
              <w:rPr>
                <w:rFonts w:asciiTheme="minorHAnsi" w:hAnsiTheme="minorHAnsi"/>
                <w:color w:val="000000"/>
                <w:sz w:val="20"/>
                <w:szCs w:val="20"/>
              </w:rPr>
            </w:pPr>
            <w:r w:rsidRPr="005B4565">
              <w:rPr>
                <w:rFonts w:asciiTheme="minorHAnsi" w:hAnsiTheme="minorHAnsi"/>
                <w:color w:val="000000"/>
                <w:sz w:val="20"/>
                <w:szCs w:val="20"/>
              </w:rPr>
              <w:t>Telkom Flexi</w:t>
            </w:r>
          </w:p>
        </w:tc>
        <w:tc>
          <w:tcPr>
            <w:tcW w:w="843"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2002</w:t>
            </w:r>
          </w:p>
        </w:tc>
        <w:tc>
          <w:tcPr>
            <w:tcW w:w="1265"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13.051.181</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60,9%</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15.139.057 </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57,4%</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 xml:space="preserve">15.948.000 </w:t>
            </w:r>
          </w:p>
        </w:tc>
        <w:tc>
          <w:tcPr>
            <w:tcW w:w="992"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58,4%</w:t>
            </w:r>
          </w:p>
        </w:tc>
      </w:tr>
      <w:tr w:rsidR="005B4565" w:rsidRPr="005B4565" w:rsidTr="005B4565">
        <w:trPr>
          <w:trHeight w:val="315"/>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Indosat</w:t>
            </w:r>
          </w:p>
        </w:tc>
        <w:tc>
          <w:tcPr>
            <w:tcW w:w="1152"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StarOne</w:t>
            </w:r>
          </w:p>
        </w:tc>
        <w:tc>
          <w:tcPr>
            <w:tcW w:w="843"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2004</w:t>
            </w:r>
          </w:p>
        </w:tc>
        <w:tc>
          <w:tcPr>
            <w:tcW w:w="1265"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761.589</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3,6%</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5B4565" w:rsidRDefault="00E3171D" w:rsidP="005B4565">
            <w:pPr>
              <w:jc w:val="right"/>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594.133 </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2,3%</w:t>
            </w:r>
          </w:p>
        </w:tc>
        <w:tc>
          <w:tcPr>
            <w:tcW w:w="1276" w:type="dxa"/>
            <w:tcBorders>
              <w:top w:val="nil"/>
              <w:left w:val="nil"/>
              <w:bottom w:val="single" w:sz="4" w:space="0" w:color="000000"/>
              <w:right w:val="single" w:sz="4" w:space="0" w:color="000000"/>
            </w:tcBorders>
            <w:shd w:val="clear" w:color="auto" w:fill="auto"/>
            <w:noWrap/>
            <w:vAlign w:val="center"/>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697.405</w:t>
            </w:r>
          </w:p>
        </w:tc>
        <w:tc>
          <w:tcPr>
            <w:tcW w:w="992"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2,6%</w:t>
            </w:r>
          </w:p>
        </w:tc>
      </w:tr>
      <w:tr w:rsidR="005B4565" w:rsidRPr="005B4565" w:rsidTr="00E3171D">
        <w:trPr>
          <w:trHeight w:val="315"/>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PT. Bakrie Telekom</w:t>
            </w:r>
          </w:p>
        </w:tc>
        <w:tc>
          <w:tcPr>
            <w:tcW w:w="1152" w:type="dxa"/>
            <w:tcBorders>
              <w:top w:val="nil"/>
              <w:left w:val="nil"/>
              <w:bottom w:val="single" w:sz="4" w:space="0" w:color="auto"/>
              <w:right w:val="single" w:sz="4" w:space="0" w:color="auto"/>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Esia</w:t>
            </w:r>
          </w:p>
        </w:tc>
        <w:tc>
          <w:tcPr>
            <w:tcW w:w="843" w:type="dxa"/>
            <w:tcBorders>
              <w:top w:val="nil"/>
              <w:left w:val="nil"/>
              <w:bottom w:val="single" w:sz="4" w:space="0" w:color="auto"/>
              <w:right w:val="single" w:sz="4" w:space="0" w:color="auto"/>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2003</w:t>
            </w:r>
          </w:p>
        </w:tc>
        <w:tc>
          <w:tcPr>
            <w:tcW w:w="1265" w:type="dxa"/>
            <w:tcBorders>
              <w:top w:val="nil"/>
              <w:left w:val="nil"/>
              <w:bottom w:val="single" w:sz="4" w:space="0" w:color="auto"/>
              <w:right w:val="single" w:sz="4" w:space="0" w:color="auto"/>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7.302.543</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34,0%</w:t>
            </w:r>
          </w:p>
        </w:tc>
        <w:tc>
          <w:tcPr>
            <w:tcW w:w="1275" w:type="dxa"/>
            <w:tcBorders>
              <w:top w:val="nil"/>
              <w:left w:val="nil"/>
              <w:bottom w:val="single" w:sz="4" w:space="0" w:color="000000"/>
              <w:right w:val="single" w:sz="4" w:space="0" w:color="000000"/>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10.585.701</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40,1%</w:t>
            </w:r>
          </w:p>
        </w:tc>
        <w:tc>
          <w:tcPr>
            <w:tcW w:w="1276" w:type="dxa"/>
            <w:tcBorders>
              <w:top w:val="nil"/>
              <w:left w:val="nil"/>
              <w:bottom w:val="single" w:sz="4" w:space="0" w:color="000000"/>
              <w:right w:val="single" w:sz="4" w:space="0" w:color="000000"/>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10.606.901</w:t>
            </w:r>
          </w:p>
        </w:tc>
        <w:tc>
          <w:tcPr>
            <w:tcW w:w="992" w:type="dxa"/>
            <w:tcBorders>
              <w:top w:val="nil"/>
              <w:left w:val="nil"/>
              <w:bottom w:val="single" w:sz="4" w:space="0" w:color="auto"/>
              <w:right w:val="single" w:sz="4" w:space="0" w:color="auto"/>
            </w:tcBorders>
            <w:shd w:val="clear" w:color="auto" w:fill="auto"/>
            <w:noWrap/>
            <w:vAlign w:val="center"/>
            <w:hideMark/>
          </w:tcPr>
          <w:p w:rsidR="005B4565" w:rsidRPr="005B4565" w:rsidRDefault="005B4565" w:rsidP="00E3171D">
            <w:pPr>
              <w:jc w:val="right"/>
              <w:rPr>
                <w:rFonts w:asciiTheme="minorHAnsi" w:hAnsiTheme="minorHAnsi"/>
                <w:color w:val="000000"/>
              </w:rPr>
            </w:pPr>
            <w:r w:rsidRPr="005B4565">
              <w:rPr>
                <w:rFonts w:asciiTheme="minorHAnsi" w:hAnsiTheme="minorHAnsi"/>
                <w:color w:val="000000"/>
              </w:rPr>
              <w:t>38,8%</w:t>
            </w:r>
          </w:p>
        </w:tc>
      </w:tr>
      <w:tr w:rsidR="005B4565" w:rsidRPr="005B4565" w:rsidTr="005B4565">
        <w:trPr>
          <w:trHeight w:val="315"/>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E3171D">
            <w:pPr>
              <w:ind w:right="-108"/>
              <w:rPr>
                <w:rFonts w:asciiTheme="minorHAnsi" w:hAnsiTheme="minorHAnsi"/>
                <w:color w:val="000000"/>
              </w:rPr>
            </w:pPr>
            <w:r w:rsidRPr="005B4565">
              <w:rPr>
                <w:rFonts w:asciiTheme="minorHAnsi" w:hAnsiTheme="minorHAnsi"/>
                <w:color w:val="000000"/>
              </w:rPr>
              <w:t>PT. Mobile 8</w:t>
            </w:r>
          </w:p>
        </w:tc>
        <w:tc>
          <w:tcPr>
            <w:tcW w:w="1152"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Hepi</w:t>
            </w:r>
          </w:p>
        </w:tc>
        <w:tc>
          <w:tcPr>
            <w:tcW w:w="843"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2008</w:t>
            </w:r>
          </w:p>
        </w:tc>
        <w:tc>
          <w:tcPr>
            <w:tcW w:w="1265"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332.530</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1,6%</w:t>
            </w:r>
          </w:p>
        </w:tc>
        <w:tc>
          <w:tcPr>
            <w:tcW w:w="1275" w:type="dxa"/>
            <w:tcBorders>
              <w:top w:val="nil"/>
              <w:left w:val="nil"/>
              <w:bottom w:val="single" w:sz="4" w:space="0" w:color="auto"/>
              <w:right w:val="single" w:sz="4" w:space="0" w:color="000000"/>
            </w:tcBorders>
            <w:shd w:val="clear" w:color="auto" w:fill="auto"/>
            <w:noWrap/>
            <w:vAlign w:val="bottom"/>
            <w:hideMark/>
          </w:tcPr>
          <w:p w:rsidR="005B4565" w:rsidRPr="005B4565" w:rsidRDefault="005B4565" w:rsidP="00E3171D">
            <w:pPr>
              <w:ind w:right="240"/>
              <w:jc w:val="right"/>
              <w:rPr>
                <w:rFonts w:asciiTheme="minorHAnsi" w:hAnsiTheme="minorHAnsi"/>
                <w:color w:val="000000"/>
              </w:rPr>
            </w:pPr>
            <w:r w:rsidRPr="005B4565">
              <w:rPr>
                <w:rFonts w:asciiTheme="minorHAnsi" w:hAnsiTheme="minorHAnsi"/>
                <w:color w:val="000000"/>
              </w:rPr>
              <w:t xml:space="preserve">66.763 </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0,3%</w:t>
            </w:r>
          </w:p>
        </w:tc>
        <w:tc>
          <w:tcPr>
            <w:tcW w:w="1276" w:type="dxa"/>
            <w:tcBorders>
              <w:top w:val="nil"/>
              <w:left w:val="nil"/>
              <w:bottom w:val="single" w:sz="4" w:space="0" w:color="auto"/>
              <w:right w:val="single" w:sz="4" w:space="0" w:color="000000"/>
            </w:tcBorders>
            <w:shd w:val="clear" w:color="auto" w:fill="auto"/>
            <w:noWrap/>
            <w:vAlign w:val="bottom"/>
            <w:hideMark/>
          </w:tcPr>
          <w:p w:rsidR="005B4565" w:rsidRPr="005B4565" w:rsidRDefault="00E3171D" w:rsidP="005B4565">
            <w:pPr>
              <w:rPr>
                <w:rFonts w:asciiTheme="minorHAnsi" w:hAnsiTheme="minorHAnsi"/>
                <w:color w:val="000000"/>
              </w:rPr>
            </w:pPr>
            <w:r>
              <w:rPr>
                <w:rFonts w:asciiTheme="minorHAnsi" w:hAnsiTheme="minorHAnsi"/>
                <w:color w:val="000000"/>
              </w:rPr>
              <w:t xml:space="preserve">       </w:t>
            </w:r>
            <w:r w:rsidR="005B4565" w:rsidRPr="005B4565">
              <w:rPr>
                <w:rFonts w:asciiTheme="minorHAnsi" w:hAnsiTheme="minorHAnsi"/>
                <w:color w:val="000000"/>
              </w:rPr>
              <w:t xml:space="preserve">66.526 </w:t>
            </w:r>
          </w:p>
        </w:tc>
        <w:tc>
          <w:tcPr>
            <w:tcW w:w="992" w:type="dxa"/>
            <w:tcBorders>
              <w:top w:val="nil"/>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0,2%</w:t>
            </w:r>
          </w:p>
        </w:tc>
      </w:tr>
      <w:tr w:rsidR="005B4565" w:rsidRPr="005B4565" w:rsidTr="005B4565">
        <w:trPr>
          <w:trHeight w:val="315"/>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Total</w:t>
            </w:r>
          </w:p>
        </w:tc>
        <w:tc>
          <w:tcPr>
            <w:tcW w:w="1152" w:type="dxa"/>
            <w:tcBorders>
              <w:top w:val="single" w:sz="4" w:space="0" w:color="auto"/>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p>
        </w:tc>
        <w:tc>
          <w:tcPr>
            <w:tcW w:w="843" w:type="dxa"/>
            <w:tcBorders>
              <w:top w:val="single" w:sz="4" w:space="0" w:color="auto"/>
              <w:left w:val="nil"/>
              <w:bottom w:val="single" w:sz="4" w:space="0" w:color="auto"/>
              <w:right w:val="single" w:sz="4" w:space="0" w:color="auto"/>
            </w:tcBorders>
            <w:shd w:val="clear" w:color="auto" w:fill="auto"/>
            <w:noWrap/>
            <w:vAlign w:val="bottom"/>
            <w:hideMark/>
          </w:tcPr>
          <w:p w:rsidR="005B4565" w:rsidRPr="005B4565" w:rsidRDefault="005B4565" w:rsidP="005B4565">
            <w:pPr>
              <w:jc w:val="right"/>
              <w:rPr>
                <w:rFonts w:asciiTheme="minorHAnsi" w:hAnsiTheme="minorHAnsi"/>
                <w:color w:val="000000"/>
              </w:rPr>
            </w:pPr>
          </w:p>
        </w:tc>
        <w:tc>
          <w:tcPr>
            <w:tcW w:w="1265" w:type="dxa"/>
            <w:tcBorders>
              <w:top w:val="single" w:sz="4" w:space="0" w:color="auto"/>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r w:rsidRPr="005B4565">
              <w:rPr>
                <w:rFonts w:asciiTheme="minorHAnsi" w:hAnsiTheme="minorHAnsi"/>
                <w:color w:val="000000"/>
              </w:rPr>
              <w:t>21.447.843</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p>
        </w:tc>
        <w:tc>
          <w:tcPr>
            <w:tcW w:w="1275"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26.385.654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p>
        </w:tc>
        <w:tc>
          <w:tcPr>
            <w:tcW w:w="1276"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5B4565" w:rsidRDefault="005B4565" w:rsidP="005B4565">
            <w:pPr>
              <w:jc w:val="right"/>
              <w:rPr>
                <w:rFonts w:asciiTheme="minorHAnsi" w:hAnsiTheme="minorHAnsi"/>
                <w:color w:val="000000"/>
              </w:rPr>
            </w:pPr>
            <w:r w:rsidRPr="005B4565">
              <w:rPr>
                <w:rFonts w:asciiTheme="minorHAnsi" w:hAnsiTheme="minorHAnsi"/>
                <w:color w:val="000000"/>
              </w:rPr>
              <w:t>27.318.832</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5B4565" w:rsidRPr="005B4565" w:rsidRDefault="005B4565" w:rsidP="005B4565">
            <w:pPr>
              <w:rPr>
                <w:rFonts w:asciiTheme="minorHAnsi" w:hAnsiTheme="minorHAnsi"/>
                <w:color w:val="000000"/>
              </w:rPr>
            </w:pPr>
          </w:p>
        </w:tc>
      </w:tr>
    </w:tbl>
    <w:p w:rsidR="005B4565" w:rsidRPr="005B4565" w:rsidRDefault="005B4565" w:rsidP="005B4565">
      <w:pPr>
        <w:rPr>
          <w:rFonts w:asciiTheme="minorHAnsi" w:hAnsiTheme="minorHAnsi"/>
        </w:rPr>
      </w:pPr>
      <w:r w:rsidRPr="005B4565">
        <w:rPr>
          <w:rFonts w:asciiTheme="minorHAnsi" w:hAnsiTheme="minorHAnsi"/>
        </w:rPr>
        <w:t>*) Sampai kuartal 1 Tahun 2010</w:t>
      </w:r>
    </w:p>
    <w:p w:rsidR="005B4565" w:rsidRPr="005B4565" w:rsidRDefault="005B4565" w:rsidP="005B4565">
      <w:pPr>
        <w:rPr>
          <w:rFonts w:asciiTheme="minorHAnsi" w:hAnsiTheme="minorHAnsi"/>
        </w:rPr>
      </w:pPr>
    </w:p>
    <w:p w:rsidR="005B4565" w:rsidRPr="005B4565" w:rsidRDefault="005B4565" w:rsidP="005B4565">
      <w:pPr>
        <w:spacing w:line="360" w:lineRule="auto"/>
        <w:jc w:val="both"/>
        <w:rPr>
          <w:rFonts w:asciiTheme="minorHAnsi" w:hAnsiTheme="minorHAnsi"/>
        </w:rPr>
      </w:pPr>
      <w:r w:rsidRPr="005B4565">
        <w:rPr>
          <w:rFonts w:asciiTheme="minorHAnsi" w:hAnsiTheme="minorHAnsi"/>
        </w:rPr>
        <w:t xml:space="preserve">Penguasaan pasar yang besaroleh Telkom-Flexy dan Bakrie Esia didorong oleh kelebihan yang dimiliki masing-masing operator. Telkom Flexy unggul dalam penguasaan jaringan yangf luas yang dimiliki oleh induk perusahaanya yaitu PT. Telkom sehingga mampu meyakinkan pelanggan untuk menggunakan operator ini. Sementara pangsa pasar Bakrie-Esia yang besar lebih didukung oleh strategi pemasaran dan promosi yang gencar terutama melalui strategi </w:t>
      </w:r>
      <w:r w:rsidRPr="005B4565">
        <w:rPr>
          <w:rFonts w:asciiTheme="minorHAnsi" w:hAnsiTheme="minorHAnsi"/>
          <w:i/>
        </w:rPr>
        <w:t>co-branding</w:t>
      </w:r>
      <w:r w:rsidRPr="005B4565">
        <w:rPr>
          <w:rFonts w:asciiTheme="minorHAnsi" w:hAnsiTheme="minorHAnsi"/>
        </w:rPr>
        <w:t xml:space="preserve"> yang menyatukan penjualan pesawat telpon dengan layanan operatornya dengan harga yang murah dan produk yang sangat variatif. Strategi yang gencar dengan berbagai fasilitas dan bonus yang diberikan terhadap produk </w:t>
      </w:r>
      <w:r w:rsidRPr="005B4565">
        <w:rPr>
          <w:rFonts w:asciiTheme="minorHAnsi" w:hAnsiTheme="minorHAnsi"/>
          <w:i/>
        </w:rPr>
        <w:t>co-branding</w:t>
      </w:r>
      <w:r w:rsidRPr="005B4565">
        <w:rPr>
          <w:rFonts w:asciiTheme="minorHAnsi" w:hAnsiTheme="minorHAnsi"/>
        </w:rPr>
        <w:t xml:space="preserve"> berharga murah ini mampu menarik minat pelanggan. Belakangan Telkom-Flexy juga mengggunakan startegi pemasaran yang hampir sama dengan Esia yaitu </w:t>
      </w:r>
      <w:r w:rsidRPr="005B4565">
        <w:rPr>
          <w:rFonts w:asciiTheme="minorHAnsi" w:hAnsiTheme="minorHAnsi"/>
          <w:i/>
        </w:rPr>
        <w:t>co-branding</w:t>
      </w:r>
      <w:r w:rsidRPr="005B4565">
        <w:rPr>
          <w:rFonts w:asciiTheme="minorHAnsi" w:hAnsiTheme="minorHAnsi"/>
        </w:rPr>
        <w:t xml:space="preserve"> antara pesawat handset dengan layanan operatornya.</w:t>
      </w:r>
    </w:p>
    <w:p w:rsidR="005B4565" w:rsidRDefault="005B4565" w:rsidP="005B4565">
      <w:r>
        <w:rPr>
          <w:noProof/>
        </w:rPr>
        <w:pict>
          <v:roundrect id="_x0000_s2085" style="position:absolute;margin-left:59.2pt;margin-top:5.45pt;width:328.5pt;height:87.3pt;z-index:14" arcsize="10923f" fillcolor="#f79646" strokecolor="#f79646" strokeweight="10pt">
            <v:stroke linestyle="thinThin"/>
            <v:shadow color="#868686"/>
            <v:textbox>
              <w:txbxContent>
                <w:p w:rsidR="00461951" w:rsidRPr="003B2FA3" w:rsidRDefault="00461951" w:rsidP="00E3171D">
                  <w:pPr>
                    <w:jc w:val="both"/>
                    <w:rPr>
                      <w:rFonts w:ascii="Tahoma" w:hAnsi="Tahoma" w:cs="Tahoma"/>
                    </w:rPr>
                  </w:pPr>
                  <w:r>
                    <w:rPr>
                      <w:rFonts w:ascii="Tahoma" w:hAnsi="Tahoma" w:cs="Tahoma"/>
                    </w:rPr>
                    <w:t>Dukungan jarngan yang luas dan strategi pemasaran dengan m odel co-branding dan harga yang semakin terjangkau menjadi faktor pesatnya peningkatan pelanggan telenon tetap nirkabel</w:t>
                  </w:r>
                </w:p>
              </w:txbxContent>
            </v:textbox>
          </v:roundrect>
        </w:pict>
      </w:r>
    </w:p>
    <w:p w:rsidR="005B4565" w:rsidRDefault="005B4565" w:rsidP="005B4565"/>
    <w:p w:rsidR="005B4565" w:rsidRDefault="005B4565" w:rsidP="005B4565"/>
    <w:p w:rsidR="005B4565" w:rsidRDefault="005B4565" w:rsidP="005B4565"/>
    <w:p w:rsidR="005B4565" w:rsidRDefault="005B4565" w:rsidP="005B4565">
      <w:pPr>
        <w:rPr>
          <w:lang w:val="id-ID"/>
        </w:rPr>
      </w:pPr>
    </w:p>
    <w:p w:rsidR="00E3171D" w:rsidRDefault="00E3171D" w:rsidP="005B4565">
      <w:pPr>
        <w:rPr>
          <w:lang w:val="id-ID"/>
        </w:rPr>
      </w:pPr>
    </w:p>
    <w:p w:rsidR="00E3171D" w:rsidRDefault="00E3171D" w:rsidP="005B4565">
      <w:pPr>
        <w:rPr>
          <w:lang w:val="id-ID"/>
        </w:rPr>
      </w:pPr>
    </w:p>
    <w:p w:rsidR="00E3171D" w:rsidRDefault="00E3171D" w:rsidP="005B4565">
      <w:pPr>
        <w:rPr>
          <w:lang w:val="id-ID"/>
        </w:rPr>
      </w:pPr>
    </w:p>
    <w:p w:rsidR="00E3171D" w:rsidRDefault="00E3171D" w:rsidP="005B4565">
      <w:pPr>
        <w:rPr>
          <w:lang w:val="id-ID"/>
        </w:rPr>
      </w:pPr>
    </w:p>
    <w:p w:rsidR="00E3171D" w:rsidRDefault="00E3171D" w:rsidP="005B4565">
      <w:pPr>
        <w:rPr>
          <w:lang w:val="id-ID"/>
        </w:rPr>
      </w:pPr>
    </w:p>
    <w:p w:rsidR="00E3171D" w:rsidRDefault="00E3171D" w:rsidP="005B4565">
      <w:pPr>
        <w:rPr>
          <w:lang w:val="id-ID"/>
        </w:rPr>
      </w:pPr>
    </w:p>
    <w:p w:rsidR="00E3171D" w:rsidRDefault="00E3171D" w:rsidP="005B4565">
      <w:pPr>
        <w:rPr>
          <w:lang w:val="id-ID"/>
        </w:rPr>
      </w:pPr>
    </w:p>
    <w:p w:rsidR="00E3171D" w:rsidRDefault="00E3171D" w:rsidP="005B4565">
      <w:pPr>
        <w:rPr>
          <w:lang w:val="id-ID"/>
        </w:rPr>
      </w:pPr>
    </w:p>
    <w:p w:rsidR="00E3171D" w:rsidRPr="00E3171D" w:rsidRDefault="00E3171D" w:rsidP="005B4565">
      <w:pPr>
        <w:rPr>
          <w:lang w:val="id-ID"/>
        </w:rPr>
      </w:pPr>
    </w:p>
    <w:p w:rsidR="005B4565" w:rsidRPr="00E3171D" w:rsidRDefault="005B4565" w:rsidP="005B4565">
      <w:pPr>
        <w:rPr>
          <w:rFonts w:asciiTheme="minorHAnsi" w:hAnsiTheme="minorHAnsi"/>
          <w:sz w:val="22"/>
          <w:szCs w:val="22"/>
        </w:rPr>
      </w:pPr>
      <w:r w:rsidRPr="00E3171D">
        <w:rPr>
          <w:rFonts w:asciiTheme="minorHAnsi" w:hAnsiTheme="minorHAnsi"/>
          <w:sz w:val="22"/>
          <w:szCs w:val="22"/>
        </w:rPr>
        <w:lastRenderedPageBreak/>
        <w:t>Gambar 6.9.  Komposisi Pangsa Pasar Penyelenggara Jaringan Telepon Tetap Wireless</w:t>
      </w:r>
    </w:p>
    <w:p w:rsidR="005B4565" w:rsidRDefault="005B4565" w:rsidP="005B4565">
      <w:r w:rsidRPr="005B4565">
        <w:rPr>
          <w:noProof/>
          <w:lang w:val="id-ID" w:eastAsia="zh-CN"/>
        </w:rPr>
        <w:pict>
          <v:shape id="_x0000_i1117" type="#_x0000_t75" style="width:406.75pt;height:24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">
            <v:imagedata r:id="rId82" o:title=""/>
            <o:lock v:ext="edit" aspectratio="f"/>
          </v:shape>
        </w:pict>
      </w:r>
    </w:p>
    <w:p w:rsidR="005B4565" w:rsidRDefault="005B4565" w:rsidP="005B4565">
      <w:pPr>
        <w:jc w:val="cente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Seperti pelanggan telepon tetap nirkabel, kelebihan teknologi yang lebih mobile juga menyebabkan perkembangan jumlah pelanggan telepon bergerak seluler juga sangat pesat. Jumlah pelanggan telepon bergerak seluler yang pada 2006 baru mencapai  sekitar 63 juta, sampai kuartal I tahun 2010 telah meningkat hampir 3 kali lipat menjadi sekitar 171,4 juta pelanggan. Peningkatan yang pesat terjadi setiap tahun sejak tahun 2006 dengan peningkaran rata-rata sekitar 37,6% per tahun pada periode 2006-2009. Pada tahun 2010, sampai dengan kuartal I tahun 2010, jumlah pelanggan teepon bergerak seluler telah meningkat hampir 5% dari tahun sebelumnya. Peningkatan ini menunjukkan pasar pelanggan industri telepon bergerak seluler masih sangat potensial di Indonesia.</w:t>
      </w:r>
    </w:p>
    <w:p w:rsidR="005B4565" w:rsidRPr="00E3171D" w:rsidRDefault="005B4565" w:rsidP="005B4565">
      <w:pPr>
        <w:spacing w:line="360" w:lineRule="auto"/>
        <w:jc w:val="both"/>
        <w:rPr>
          <w:rFonts w:asciiTheme="minorHAnsi" w:hAnsiTheme="minorHAnsi"/>
        </w:rPr>
      </w:pPr>
    </w:p>
    <w:p w:rsidR="005B4565" w:rsidRDefault="005B4565" w:rsidP="005B4565">
      <w:pPr>
        <w:spacing w:line="360" w:lineRule="auto"/>
        <w:jc w:val="both"/>
        <w:rPr>
          <w:rFonts w:asciiTheme="minorHAnsi" w:hAnsiTheme="minorHAnsi"/>
          <w:lang w:val="id-ID"/>
        </w:rPr>
      </w:pPr>
      <w:r w:rsidRPr="00E3171D">
        <w:rPr>
          <w:rFonts w:asciiTheme="minorHAnsi" w:hAnsiTheme="minorHAnsi"/>
        </w:rPr>
        <w:t>Jika dilihat dari jenis pelanggannya, utuk masing-masing operator masih didominasi oleh jenis pelanggan prabayar. Proporsi pelanggan pasca bayar pada tiga operator utama dalam tiga tahun terakhir hanya berkisar 1% sampai 4% dari total pelanggan bahkan dengan proporsi yang cenderung semakin menurun. Kemudahan mengontrol penggunaan pulsa dan pengguna yang sebagian besar berpendapatan menengah ke bawah menjadi faktor yang menyebabkan lebih tingginya pelanggan jenis pra bayar, selain karena kemudahan untuk menjadi pelanggan pra bayar mampun mengakhiri proses langganan.</w:t>
      </w:r>
    </w:p>
    <w:p w:rsidR="00F25A25" w:rsidRDefault="00F25A25" w:rsidP="005B4565">
      <w:pPr>
        <w:spacing w:line="360" w:lineRule="auto"/>
        <w:jc w:val="both"/>
        <w:rPr>
          <w:rFonts w:asciiTheme="minorHAnsi" w:hAnsiTheme="minorHAnsi"/>
          <w:lang w:val="id-ID"/>
        </w:rPr>
      </w:pPr>
    </w:p>
    <w:p w:rsidR="00F25A25" w:rsidRPr="00F25A25" w:rsidRDefault="00F25A25" w:rsidP="005B4565">
      <w:pPr>
        <w:spacing w:line="360" w:lineRule="auto"/>
        <w:jc w:val="both"/>
        <w:rPr>
          <w:rFonts w:asciiTheme="minorHAnsi" w:hAnsiTheme="minorHAnsi"/>
          <w:lang w:val="id-ID"/>
        </w:rPr>
      </w:pPr>
    </w:p>
    <w:p w:rsidR="005B4565" w:rsidRPr="00F25A25" w:rsidRDefault="005B4565" w:rsidP="00F25A25">
      <w:pPr>
        <w:spacing w:after="120"/>
        <w:rPr>
          <w:rFonts w:asciiTheme="minorHAnsi" w:hAnsiTheme="minorHAnsi"/>
          <w:sz w:val="22"/>
          <w:szCs w:val="22"/>
        </w:rPr>
      </w:pPr>
      <w:r w:rsidRPr="00F25A25">
        <w:rPr>
          <w:rFonts w:asciiTheme="minorHAnsi" w:hAnsiTheme="minorHAnsi"/>
          <w:sz w:val="22"/>
          <w:szCs w:val="22"/>
        </w:rPr>
        <w:lastRenderedPageBreak/>
        <w:t>Tabel 6.7.  Perkembangan Jumlah Pelanggan Telepon Bergerak Seluler 2004-Semester I 2010</w:t>
      </w:r>
    </w:p>
    <w:tbl>
      <w:tblPr>
        <w:tblW w:w="8652" w:type="dxa"/>
        <w:tblInd w:w="103" w:type="dxa"/>
        <w:tblLook w:val="04A0"/>
      </w:tblPr>
      <w:tblGrid>
        <w:gridCol w:w="504"/>
        <w:gridCol w:w="1628"/>
        <w:gridCol w:w="1275"/>
        <w:gridCol w:w="1276"/>
        <w:gridCol w:w="1276"/>
        <w:gridCol w:w="1338"/>
        <w:gridCol w:w="1439"/>
      </w:tblGrid>
      <w:tr w:rsidR="005B4565" w:rsidRPr="00E3171D" w:rsidTr="005B4565">
        <w:trPr>
          <w:trHeight w:val="450"/>
        </w:trPr>
        <w:tc>
          <w:tcPr>
            <w:tcW w:w="504" w:type="dxa"/>
            <w:tcBorders>
              <w:top w:val="single" w:sz="4" w:space="0" w:color="000000"/>
              <w:left w:val="single" w:sz="4" w:space="0" w:color="000000"/>
              <w:bottom w:val="single" w:sz="4" w:space="0" w:color="000000"/>
              <w:right w:val="single" w:sz="4" w:space="0" w:color="000000"/>
            </w:tcBorders>
            <w:shd w:val="clear" w:color="000000" w:fill="BFBFBF"/>
            <w:noWrap/>
            <w:vAlign w:val="center"/>
            <w:hideMark/>
          </w:tcPr>
          <w:p w:rsidR="005B4565" w:rsidRPr="00E3171D" w:rsidRDefault="005B4565" w:rsidP="005B4565">
            <w:pPr>
              <w:rPr>
                <w:rFonts w:asciiTheme="minorHAnsi" w:hAnsiTheme="minorHAnsi"/>
                <w:b/>
                <w:bCs/>
                <w:color w:val="000000"/>
              </w:rPr>
            </w:pPr>
            <w:r w:rsidRPr="00E3171D">
              <w:rPr>
                <w:rFonts w:asciiTheme="minorHAnsi" w:hAnsiTheme="minorHAnsi"/>
                <w:b/>
                <w:bCs/>
                <w:color w:val="000000"/>
              </w:rPr>
              <w:t>No</w:t>
            </w:r>
          </w:p>
        </w:tc>
        <w:tc>
          <w:tcPr>
            <w:tcW w:w="1628" w:type="dxa"/>
            <w:tcBorders>
              <w:top w:val="single" w:sz="4" w:space="0" w:color="000000"/>
              <w:left w:val="nil"/>
              <w:bottom w:val="single" w:sz="4" w:space="0" w:color="000000"/>
              <w:right w:val="single" w:sz="4" w:space="0" w:color="000000"/>
            </w:tcBorders>
            <w:shd w:val="clear" w:color="000000" w:fill="BFBFBF"/>
            <w:noWrap/>
            <w:vAlign w:val="center"/>
            <w:hideMark/>
          </w:tcPr>
          <w:p w:rsidR="005B4565" w:rsidRPr="00E3171D" w:rsidRDefault="005B4565" w:rsidP="005B4565">
            <w:pPr>
              <w:rPr>
                <w:rFonts w:asciiTheme="minorHAnsi" w:hAnsiTheme="minorHAnsi"/>
                <w:b/>
                <w:bCs/>
                <w:color w:val="000000"/>
              </w:rPr>
            </w:pPr>
            <w:r w:rsidRPr="00E3171D">
              <w:rPr>
                <w:rFonts w:asciiTheme="minorHAnsi" w:hAnsiTheme="minorHAnsi"/>
                <w:b/>
                <w:bCs/>
                <w:color w:val="000000"/>
              </w:rPr>
              <w:t>Operator</w:t>
            </w:r>
          </w:p>
        </w:tc>
        <w:tc>
          <w:tcPr>
            <w:tcW w:w="1275" w:type="dxa"/>
            <w:tcBorders>
              <w:top w:val="single" w:sz="4" w:space="0" w:color="000000"/>
              <w:left w:val="nil"/>
              <w:bottom w:val="single" w:sz="4" w:space="0" w:color="000000"/>
              <w:right w:val="single" w:sz="4" w:space="0" w:color="000000"/>
            </w:tcBorders>
            <w:shd w:val="clear" w:color="000000" w:fill="BFBFBF"/>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2006</w:t>
            </w:r>
          </w:p>
        </w:tc>
        <w:tc>
          <w:tcPr>
            <w:tcW w:w="1276" w:type="dxa"/>
            <w:tcBorders>
              <w:top w:val="single" w:sz="4" w:space="0" w:color="000000"/>
              <w:left w:val="nil"/>
              <w:bottom w:val="single" w:sz="4" w:space="0" w:color="000000"/>
              <w:right w:val="single" w:sz="4" w:space="0" w:color="000000"/>
            </w:tcBorders>
            <w:shd w:val="clear" w:color="000000" w:fill="BFBFBF"/>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2007</w:t>
            </w:r>
          </w:p>
        </w:tc>
        <w:tc>
          <w:tcPr>
            <w:tcW w:w="1276" w:type="dxa"/>
            <w:tcBorders>
              <w:top w:val="single" w:sz="4" w:space="0" w:color="000000"/>
              <w:left w:val="nil"/>
              <w:bottom w:val="single" w:sz="4" w:space="0" w:color="000000"/>
              <w:right w:val="single" w:sz="4" w:space="0" w:color="000000"/>
            </w:tcBorders>
            <w:shd w:val="clear" w:color="000000" w:fill="BFBFBF"/>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2008</w:t>
            </w:r>
          </w:p>
        </w:tc>
        <w:tc>
          <w:tcPr>
            <w:tcW w:w="1338" w:type="dxa"/>
            <w:tcBorders>
              <w:top w:val="single" w:sz="4" w:space="0" w:color="000000"/>
              <w:left w:val="nil"/>
              <w:bottom w:val="single" w:sz="4" w:space="0" w:color="000000"/>
              <w:right w:val="single" w:sz="4" w:space="0" w:color="000000"/>
            </w:tcBorders>
            <w:shd w:val="clear" w:color="000000" w:fill="BFBFBF"/>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2009</w:t>
            </w:r>
          </w:p>
        </w:tc>
        <w:tc>
          <w:tcPr>
            <w:tcW w:w="1355" w:type="dxa"/>
            <w:tcBorders>
              <w:top w:val="single" w:sz="4" w:space="0" w:color="000000"/>
              <w:left w:val="nil"/>
              <w:bottom w:val="single" w:sz="4" w:space="0" w:color="000000"/>
              <w:right w:val="single" w:sz="4" w:space="0" w:color="000000"/>
            </w:tcBorders>
            <w:shd w:val="clear" w:color="000000" w:fill="BFBFBF"/>
            <w:vAlign w:val="center"/>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2010*</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1</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Telkomsel</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35.597.000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47.890.000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65.299.991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81.643.532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88.950.000</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33.935.000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45.977.000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63.359.619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79.608.839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b/>
                <w:bCs/>
                <w:color w:val="000000"/>
              </w:rPr>
            </w:pPr>
            <w:r w:rsidRPr="00E3171D">
              <w:rPr>
                <w:rFonts w:asciiTheme="minorHAnsi" w:hAnsiTheme="minorHAnsi" w:cs="Arial"/>
                <w:b/>
                <w:bCs/>
                <w:color w:val="000000"/>
              </w:rPr>
              <w:t>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1.662.000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1.913.000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1.940.372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2.034.693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b/>
                <w:bCs/>
                <w:color w:val="000000"/>
              </w:rPr>
            </w:pPr>
            <w:r w:rsidRPr="00E3171D">
              <w:rPr>
                <w:rFonts w:asciiTheme="minorHAnsi" w:hAnsiTheme="minorHAnsi" w:cs="Arial"/>
                <w:b/>
                <w:bCs/>
                <w:color w:val="000000"/>
              </w:rPr>
              <w:t>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2</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Indosat</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16.704.729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24.545.422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36.510.246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33.136.521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rPr>
                <w:rFonts w:asciiTheme="minorHAnsi" w:hAnsiTheme="minorHAnsi"/>
                <w:color w:val="000000"/>
              </w:rPr>
            </w:pPr>
            <w:r w:rsidRPr="00E3171D">
              <w:rPr>
                <w:rFonts w:asciiTheme="minorHAnsi" w:hAnsiTheme="minorHAnsi"/>
                <w:color w:val="000000"/>
              </w:rPr>
              <w:t xml:space="preserve"> 39.100.000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15.878.870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23.945.431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35.591.033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31.333.173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rPr>
                <w:rFonts w:asciiTheme="minorHAnsi" w:hAnsiTheme="minorHAnsi"/>
                <w:color w:val="000000"/>
              </w:rPr>
            </w:pPr>
            <w:r w:rsidRPr="00E3171D">
              <w:rPr>
                <w:rFonts w:asciiTheme="minorHAnsi" w:hAnsiTheme="minorHAnsi"/>
                <w:color w:val="000000"/>
              </w:rPr>
              <w:t>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825.859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599.991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919.213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1.803.348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rPr>
                <w:rFonts w:asciiTheme="minorHAnsi" w:hAnsiTheme="minorHAnsi"/>
                <w:color w:val="000000"/>
              </w:rPr>
            </w:pPr>
            <w:r w:rsidRPr="00E3171D">
              <w:rPr>
                <w:rFonts w:asciiTheme="minorHAnsi" w:hAnsiTheme="minorHAnsi"/>
                <w:color w:val="000000"/>
              </w:rPr>
              <w:t>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3</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XL-Axiata</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9.527.970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15.469.000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26.015.517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31.438.377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 xml:space="preserve">  32.924.000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9.141.331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14.988.000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25.599.297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31.101.047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b/>
                <w:bCs/>
                <w:color w:val="000000"/>
              </w:rPr>
            </w:pPr>
            <w:r w:rsidRPr="00E3171D">
              <w:rPr>
                <w:rFonts w:asciiTheme="minorHAnsi" w:hAnsiTheme="minorHAnsi" w:cs="Arial"/>
                <w:b/>
                <w:bCs/>
                <w:color w:val="000000"/>
              </w:rPr>
              <w:t xml:space="preserve">32.600.000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386.639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481.000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416.220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337.330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b/>
                <w:bCs/>
                <w:color w:val="000000"/>
              </w:rPr>
            </w:pPr>
            <w:r w:rsidRPr="00E3171D">
              <w:rPr>
                <w:rFonts w:asciiTheme="minorHAnsi" w:hAnsiTheme="minorHAnsi" w:cs="Arial"/>
                <w:b/>
                <w:bCs/>
                <w:color w:val="000000"/>
              </w:rPr>
              <w:t xml:space="preserve">324.000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4</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Mobile 8</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1.825.888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3.012.801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2.701.914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2.805.842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rPr>
                <w:rFonts w:asciiTheme="minorHAnsi" w:hAnsiTheme="minorHAnsi"/>
                <w:color w:val="000000"/>
              </w:rPr>
            </w:pPr>
            <w:r w:rsidRPr="00E3171D">
              <w:rPr>
                <w:rFonts w:asciiTheme="minorHAnsi" w:hAnsiTheme="minorHAnsi"/>
                <w:color w:val="000000"/>
              </w:rPr>
              <w:t xml:space="preserve">    2.805.842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1.778.200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2.920.213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2.552.975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2.683.776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2.683.776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47.688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92.588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148.939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122.066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122.066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5</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STI</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134.713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310.464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784.343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636.868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rPr>
                <w:rFonts w:asciiTheme="minorHAnsi" w:hAnsiTheme="minorHAnsi"/>
                <w:color w:val="000000"/>
              </w:rPr>
            </w:pPr>
            <w:r w:rsidRPr="00E3171D">
              <w:rPr>
                <w:rFonts w:asciiTheme="minorHAnsi" w:hAnsiTheme="minorHAnsi"/>
                <w:color w:val="000000"/>
              </w:rPr>
              <w:t xml:space="preserve">        636.868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133.746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310.176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784.129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636.566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636.566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967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288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214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302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302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6</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Natrindo</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12.715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4.788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3.234.800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4.105.156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 xml:space="preserve">   4.105.156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10.155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4.788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3.234.800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4.105.156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4.105.156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2.560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338"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 -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7</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Hutchison</w:t>
            </w:r>
          </w:p>
        </w:tc>
        <w:tc>
          <w:tcPr>
            <w:tcW w:w="1275"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2.039.406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4.500.609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7.311.000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 xml:space="preserve">    7.311.000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2.036.202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4.490.202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sz w:val="20"/>
                <w:szCs w:val="20"/>
              </w:rPr>
            </w:pPr>
            <w:r w:rsidRPr="00E3171D">
              <w:rPr>
                <w:rFonts w:asciiTheme="minorHAnsi" w:hAnsiTheme="minorHAnsi" w:cs="Arial"/>
                <w:sz w:val="20"/>
                <w:szCs w:val="20"/>
              </w:rPr>
              <w:t xml:space="preserve">     7.295.000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rPr>
            </w:pPr>
            <w:r w:rsidRPr="00E3171D">
              <w:rPr>
                <w:rFonts w:asciiTheme="minorHAnsi" w:hAnsiTheme="minorHAnsi" w:cs="Arial"/>
              </w:rPr>
              <w:t xml:space="preserve">  7.295.000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3.204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10.407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16.000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16.000 </w:t>
            </w:r>
          </w:p>
        </w:tc>
      </w:tr>
      <w:tr w:rsidR="005B4565" w:rsidRPr="00E3171D" w:rsidTr="005B4565">
        <w:trPr>
          <w:trHeight w:val="315"/>
        </w:trPr>
        <w:tc>
          <w:tcPr>
            <w:tcW w:w="504" w:type="dxa"/>
            <w:vMerge w:val="restart"/>
            <w:tcBorders>
              <w:top w:val="nil"/>
              <w:left w:val="single" w:sz="4" w:space="0" w:color="000000"/>
              <w:bottom w:val="single" w:sz="4" w:space="0" w:color="000000"/>
              <w:right w:val="single" w:sz="4" w:space="0" w:color="000000"/>
            </w:tcBorders>
            <w:shd w:val="clear" w:color="auto" w:fill="auto"/>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8</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Smart Telecom</w:t>
            </w:r>
          </w:p>
        </w:tc>
        <w:tc>
          <w:tcPr>
            <w:tcW w:w="1275"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115.000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1.530.823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olor w:val="000000"/>
                <w:sz w:val="20"/>
                <w:szCs w:val="20"/>
              </w:rPr>
            </w:pPr>
            <w:r w:rsidRPr="00E3171D">
              <w:rPr>
                <w:rFonts w:asciiTheme="minorHAnsi" w:hAnsiTheme="minorHAnsi"/>
                <w:color w:val="000000"/>
                <w:sz w:val="20"/>
                <w:szCs w:val="20"/>
              </w:rPr>
              <w:t xml:space="preserve">      2.599.665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 xml:space="preserve">    2.599.665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Prabayar</w:t>
            </w:r>
          </w:p>
        </w:tc>
        <w:tc>
          <w:tcPr>
            <w:tcW w:w="1275"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1.456.372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2.528.026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2.528.026 </w:t>
            </w:r>
          </w:p>
        </w:tc>
      </w:tr>
      <w:tr w:rsidR="005B4565" w:rsidRPr="00E3171D" w:rsidTr="005B4565">
        <w:trPr>
          <w:trHeight w:val="315"/>
        </w:trPr>
        <w:tc>
          <w:tcPr>
            <w:tcW w:w="504" w:type="dxa"/>
            <w:vMerge/>
            <w:tcBorders>
              <w:top w:val="nil"/>
              <w:left w:val="single" w:sz="4" w:space="0" w:color="000000"/>
              <w:bottom w:val="single" w:sz="4" w:space="0" w:color="000000"/>
              <w:right w:val="single" w:sz="4" w:space="0" w:color="000000"/>
            </w:tcBorders>
            <w:vAlign w:val="center"/>
            <w:hideMark/>
          </w:tcPr>
          <w:p w:rsidR="005B4565" w:rsidRPr="00E3171D" w:rsidRDefault="005B4565" w:rsidP="005B4565">
            <w:pPr>
              <w:rPr>
                <w:rFonts w:asciiTheme="minorHAnsi" w:hAnsiTheme="minorHAnsi"/>
                <w:color w:val="000000"/>
              </w:rPr>
            </w:pP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Pasca bayar</w:t>
            </w:r>
          </w:p>
        </w:tc>
        <w:tc>
          <w:tcPr>
            <w:tcW w:w="1275"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hideMark/>
          </w:tcPr>
          <w:p w:rsidR="005B4565" w:rsidRPr="00E3171D" w:rsidRDefault="005B4565" w:rsidP="005B4565">
            <w:pPr>
              <w:rPr>
                <w:rFonts w:asciiTheme="minorHAnsi" w:hAnsiTheme="minorHAnsi"/>
              </w:rPr>
            </w:pPr>
            <w:r w:rsidRPr="00E3171D">
              <w:rPr>
                <w:rFonts w:asciiTheme="minorHAnsi" w:hAnsiTheme="minorHAnsi"/>
                <w:color w:val="000000"/>
                <w:sz w:val="20"/>
                <w:szCs w:val="20"/>
              </w:rPr>
              <w:t xml:space="preserve">                N.A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sz w:val="20"/>
                <w:szCs w:val="20"/>
              </w:rPr>
            </w:pPr>
            <w:r w:rsidRPr="00E3171D">
              <w:rPr>
                <w:rFonts w:asciiTheme="minorHAnsi" w:hAnsiTheme="minorHAnsi"/>
                <w:color w:val="000000"/>
                <w:sz w:val="20"/>
                <w:szCs w:val="20"/>
              </w:rPr>
              <w:t xml:space="preserve">           74.451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cs="Arial"/>
                <w:color w:val="000000"/>
                <w:sz w:val="20"/>
                <w:szCs w:val="20"/>
              </w:rPr>
            </w:pPr>
            <w:r w:rsidRPr="00E3171D">
              <w:rPr>
                <w:rFonts w:asciiTheme="minorHAnsi" w:hAnsiTheme="minorHAnsi" w:cs="Arial"/>
                <w:color w:val="000000"/>
                <w:sz w:val="20"/>
                <w:szCs w:val="20"/>
              </w:rPr>
              <w:t xml:space="preserve">71.639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cs="Arial"/>
                <w:color w:val="000000"/>
              </w:rPr>
            </w:pPr>
            <w:r w:rsidRPr="00E3171D">
              <w:rPr>
                <w:rFonts w:asciiTheme="minorHAnsi" w:hAnsiTheme="minorHAnsi" w:cs="Arial"/>
                <w:color w:val="000000"/>
              </w:rPr>
              <w:t xml:space="preserve">71.639 </w:t>
            </w:r>
          </w:p>
        </w:tc>
      </w:tr>
      <w:tr w:rsidR="005B4565" w:rsidRPr="00E3171D" w:rsidTr="005B4565">
        <w:trPr>
          <w:trHeight w:val="315"/>
        </w:trPr>
        <w:tc>
          <w:tcPr>
            <w:tcW w:w="504"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 </w:t>
            </w:r>
          </w:p>
        </w:tc>
        <w:tc>
          <w:tcPr>
            <w:tcW w:w="162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Jumlah</w:t>
            </w:r>
          </w:p>
        </w:tc>
        <w:tc>
          <w:tcPr>
            <w:tcW w:w="1275"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b/>
                <w:bCs/>
                <w:color w:val="000000"/>
                <w:sz w:val="20"/>
                <w:szCs w:val="20"/>
              </w:rPr>
            </w:pPr>
            <w:r w:rsidRPr="00E3171D">
              <w:rPr>
                <w:rFonts w:asciiTheme="minorHAnsi" w:hAnsiTheme="minorHAnsi"/>
                <w:b/>
                <w:bCs/>
                <w:color w:val="000000"/>
                <w:sz w:val="20"/>
                <w:szCs w:val="20"/>
              </w:rPr>
              <w:t xml:space="preserve">  63.803.015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b/>
                <w:bCs/>
                <w:color w:val="000000"/>
                <w:sz w:val="20"/>
                <w:szCs w:val="20"/>
              </w:rPr>
            </w:pPr>
            <w:r w:rsidRPr="00E3171D">
              <w:rPr>
                <w:rFonts w:asciiTheme="minorHAnsi" w:hAnsiTheme="minorHAnsi"/>
                <w:b/>
                <w:bCs/>
                <w:color w:val="000000"/>
                <w:sz w:val="20"/>
                <w:szCs w:val="20"/>
              </w:rPr>
              <w:t xml:space="preserve">  93.386.881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rPr>
                <w:rFonts w:asciiTheme="minorHAnsi" w:hAnsiTheme="minorHAnsi"/>
                <w:b/>
                <w:bCs/>
                <w:color w:val="000000"/>
                <w:sz w:val="20"/>
                <w:szCs w:val="20"/>
              </w:rPr>
            </w:pPr>
            <w:r w:rsidRPr="00E3171D">
              <w:rPr>
                <w:rFonts w:asciiTheme="minorHAnsi" w:hAnsiTheme="minorHAnsi"/>
                <w:b/>
                <w:bCs/>
                <w:color w:val="000000"/>
                <w:sz w:val="20"/>
                <w:szCs w:val="20"/>
              </w:rPr>
              <w:t xml:space="preserve">140.578.243 </w:t>
            </w:r>
          </w:p>
        </w:tc>
        <w:tc>
          <w:tcPr>
            <w:tcW w:w="1338" w:type="dxa"/>
            <w:tcBorders>
              <w:top w:val="nil"/>
              <w:left w:val="nil"/>
              <w:bottom w:val="single" w:sz="4" w:space="0" w:color="000000"/>
              <w:right w:val="single" w:sz="4" w:space="0" w:color="000000"/>
            </w:tcBorders>
            <w:shd w:val="clear" w:color="auto" w:fill="auto"/>
            <w:noWrap/>
            <w:vAlign w:val="bottom"/>
            <w:hideMark/>
          </w:tcPr>
          <w:p w:rsidR="005B4565" w:rsidRPr="00E3171D" w:rsidRDefault="005B4565" w:rsidP="005B4565">
            <w:pPr>
              <w:jc w:val="right"/>
              <w:rPr>
                <w:rFonts w:asciiTheme="minorHAnsi" w:hAnsiTheme="minorHAnsi"/>
                <w:b/>
                <w:bCs/>
                <w:color w:val="000000"/>
                <w:sz w:val="20"/>
                <w:szCs w:val="20"/>
              </w:rPr>
            </w:pPr>
            <w:r w:rsidRPr="00E3171D">
              <w:rPr>
                <w:rFonts w:asciiTheme="minorHAnsi" w:hAnsiTheme="minorHAnsi"/>
                <w:b/>
                <w:bCs/>
                <w:color w:val="000000"/>
                <w:sz w:val="20"/>
                <w:szCs w:val="20"/>
              </w:rPr>
              <w:t xml:space="preserve">  163.676.961 </w:t>
            </w:r>
          </w:p>
        </w:tc>
        <w:tc>
          <w:tcPr>
            <w:tcW w:w="1355" w:type="dxa"/>
            <w:tcBorders>
              <w:top w:val="nil"/>
              <w:left w:val="nil"/>
              <w:bottom w:val="single" w:sz="4" w:space="0" w:color="000000"/>
              <w:right w:val="single" w:sz="4" w:space="0" w:color="000000"/>
            </w:tcBorders>
            <w:vAlign w:val="bottom"/>
          </w:tcPr>
          <w:p w:rsidR="005B4565" w:rsidRPr="00E3171D" w:rsidRDefault="005B4565" w:rsidP="005B4565">
            <w:pPr>
              <w:jc w:val="right"/>
              <w:rPr>
                <w:rFonts w:asciiTheme="minorHAnsi" w:hAnsiTheme="minorHAnsi"/>
                <w:b/>
                <w:bCs/>
                <w:color w:val="000000"/>
              </w:rPr>
            </w:pPr>
            <w:r w:rsidRPr="00E3171D">
              <w:rPr>
                <w:rFonts w:asciiTheme="minorHAnsi" w:hAnsiTheme="minorHAnsi"/>
                <w:b/>
                <w:bCs/>
                <w:color w:val="000000"/>
              </w:rPr>
              <w:t xml:space="preserve">178.432.531 </w:t>
            </w:r>
          </w:p>
        </w:tc>
      </w:tr>
    </w:tbl>
    <w:p w:rsidR="005B4565" w:rsidRPr="00F25A25" w:rsidRDefault="005B4565" w:rsidP="005B4565">
      <w:pPr>
        <w:rPr>
          <w:rFonts w:asciiTheme="minorHAnsi" w:hAnsiTheme="minorHAnsi"/>
          <w:sz w:val="22"/>
          <w:szCs w:val="22"/>
        </w:rPr>
      </w:pPr>
      <w:r w:rsidRPr="00F25A25">
        <w:rPr>
          <w:rFonts w:asciiTheme="minorHAnsi" w:hAnsiTheme="minorHAnsi"/>
          <w:sz w:val="22"/>
          <w:szCs w:val="22"/>
        </w:rPr>
        <w:t>*) Sampai kuartal I tahun 2010</w:t>
      </w:r>
    </w:p>
    <w:p w:rsidR="005B4565" w:rsidRPr="00E3171D" w:rsidRDefault="005B4565" w:rsidP="005B4565">
      <w:pPr>
        <w:jc w:val="center"/>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Gambar 6.10 menunjukkan tiga operator utama yang memiliki jumlah pelanggan terbesar adalah Telkomsel, Indosat dan XL-Axiata. Jumlah pelanggan untuk ketiga operator ini juga menunjukkan peningkatan secara proporsional. Sementara jumlah pelanggan untuk operator yang relatif baru, masih jauh dibawa tiga operator utama tersebut. Promosi yang gencar dengan berbagai fasilitas yang diberikan belum mampu menarik pelanggan untuk dengan mudah beralih ke operator kecil. Namun untuk beberapa operator tertentu yaitu Hutchinson CTP dan Natrindo mulai menunjukkan peringkatan jumlah pelanggan yang cukup signifikan sejak tahun 2008 meskipun masih jauh lebih rendah dari tiga operator utama yang lebih dulu muncul.</w:t>
      </w:r>
    </w:p>
    <w:p w:rsidR="005B4565" w:rsidRPr="00F25A25" w:rsidRDefault="005B4565" w:rsidP="00F25A25">
      <w:pPr>
        <w:spacing w:after="120"/>
        <w:jc w:val="center"/>
        <w:rPr>
          <w:rFonts w:asciiTheme="minorHAnsi" w:hAnsiTheme="minorHAnsi"/>
          <w:sz w:val="22"/>
          <w:szCs w:val="22"/>
        </w:rPr>
      </w:pPr>
      <w:r w:rsidRPr="00F25A25">
        <w:rPr>
          <w:rFonts w:asciiTheme="minorHAnsi" w:hAnsiTheme="minorHAnsi"/>
          <w:sz w:val="22"/>
          <w:szCs w:val="22"/>
        </w:rPr>
        <w:lastRenderedPageBreak/>
        <w:t>Gambar 6.10.  Perkembangan Jumlah Pelanggan Telepon Bergerak Seluler 2006-kuartal I 2010</w:t>
      </w:r>
    </w:p>
    <w:p w:rsidR="005B4565" w:rsidRPr="00E3171D" w:rsidRDefault="005B4565" w:rsidP="005B4565">
      <w:pPr>
        <w:jc w:val="center"/>
        <w:rPr>
          <w:rFonts w:asciiTheme="minorHAnsi" w:hAnsiTheme="minorHAnsi"/>
        </w:rPr>
      </w:pPr>
      <w:r w:rsidRPr="00E3171D">
        <w:rPr>
          <w:rFonts w:asciiTheme="minorHAnsi" w:hAnsiTheme="minorHAnsi"/>
          <w:noProof/>
          <w:lang w:val="id-ID" w:eastAsia="zh-CN"/>
        </w:rPr>
        <w:pict>
          <v:shape id="_x0000_i1116" type="#_x0000_t75" style="width:435.75pt;height:281.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">
            <v:imagedata r:id="rId83" o:title=""/>
            <o:lock v:ext="edit" aspectratio="f"/>
          </v:shape>
        </w:pict>
      </w:r>
    </w:p>
    <w:p w:rsidR="005B4565" w:rsidRPr="00E3171D" w:rsidRDefault="005B4565" w:rsidP="005B4565">
      <w:pPr>
        <w:jc w:val="center"/>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 xml:space="preserve">Jika dilihat dari pertumbuhan pelanggan antar operator, pelanggan pada operator kecil seperti STI, Hucthinson CTP dan Smart Telecom menunjukkan pertumbuhan yang paling tinggi dengan rata-rata pertumbuhan  beskisar antara 80%-90% per tahun. Namun tingginya pertumbuhan ini diduga karena jumlah pelanggan yang relarif masih lebih sedikit. Meskipun demikian, tiga operator besar juga menunjukkan pertumbuhan pelanggan yang tinggi meskipun jumlah pelanggan juga sudah cukup banyak. Telkomsel yang memiliki jumlah pelanggan terbanyak, jumlah pelanggannya masih tumbuh 32% per tahun dalam periode 2006-2009 meskipun pada 2010, sampai kuartal I pertumbuhannya baru mencapai 8,9% . </w:t>
      </w:r>
    </w:p>
    <w:p w:rsidR="005B4565" w:rsidRPr="00E3171D" w:rsidRDefault="005B4565" w:rsidP="005B4565">
      <w:pPr>
        <w:spacing w:line="360" w:lineRule="auto"/>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Indosat dan XL-Axiata yang memiliki jumlah pelanggan terbanyak berikutnya juga menunjukkan pertumbuhan  jumlah pelanggan yang cukup besar. Pada periode 2006-2009 pertumbuhan pelanggan pada kedua operator ini masing masing adalah 28,8% (Indosat) dan 50,5% (Excel). Namun pada tahun 2010, sampai kuartal I  pertumbuhan pelanggan Indosat justru lebih tinggi yaitu 18% sementara pelanggan Excel baru tumbuh sebesar 4,7%. Secara total, pelanggan telepon bergerak seluler tumbuh rata-rata 37,8% per tahun pada periode 2006-2009 dan trend pertumbuhan positif ini berlanjut pada 2010 dimana sampai kuartal I jumlah pelanggan telah tumbuh 9% dari tahun sebelumnya.</w:t>
      </w:r>
    </w:p>
    <w:p w:rsidR="005B4565" w:rsidRPr="00E3171D" w:rsidRDefault="005B4565" w:rsidP="005B4565">
      <w:pPr>
        <w:spacing w:line="360" w:lineRule="auto"/>
        <w:jc w:val="both"/>
        <w:rPr>
          <w:rFonts w:asciiTheme="minorHAnsi" w:hAnsiTheme="minorHAnsi"/>
        </w:rPr>
      </w:pPr>
      <w:r w:rsidRPr="00E3171D">
        <w:rPr>
          <w:rFonts w:asciiTheme="minorHAnsi" w:hAnsiTheme="minorHAnsi"/>
        </w:rPr>
        <w:lastRenderedPageBreak/>
        <w:t>Gambar 6.11 menunjukkan bahwa pertumbuhan pelanggan telepon bergerak seluler masih menunjukkan pertumbuhan yang positf pada sebagian besar periode terutama oleh operator besar. Pertumbuhan negatif hanya dialami Indosat dan STI pada tahun 2009 dan Mobile-8 pada tahun 2008. Namun pertumbuhan negatif oleh Indosat pada tahun 2009 lebih disebabkan kebijakan pembersihan nomor-nomor yang tidak aktif. Pertumbuhan tersebut kembali pada track positif pada tahun berikutnya (kuartal I 2010), bahkan menjadi yang tertinggi dibanding operator lainnya.</w:t>
      </w:r>
    </w:p>
    <w:p w:rsidR="005B4565" w:rsidRPr="00E3171D" w:rsidRDefault="005B4565" w:rsidP="005B4565">
      <w:pPr>
        <w:jc w:val="center"/>
        <w:rPr>
          <w:rFonts w:asciiTheme="minorHAnsi" w:hAnsiTheme="minorHAnsi"/>
        </w:rPr>
      </w:pPr>
    </w:p>
    <w:p w:rsidR="005B4565" w:rsidRPr="00F25A25" w:rsidRDefault="005B4565" w:rsidP="00F25A25">
      <w:pPr>
        <w:spacing w:after="120"/>
        <w:jc w:val="center"/>
        <w:rPr>
          <w:rFonts w:asciiTheme="minorHAnsi" w:hAnsiTheme="minorHAnsi"/>
          <w:sz w:val="22"/>
          <w:szCs w:val="22"/>
        </w:rPr>
      </w:pPr>
      <w:r w:rsidRPr="00F25A25">
        <w:rPr>
          <w:rFonts w:asciiTheme="minorHAnsi" w:hAnsiTheme="minorHAnsi"/>
          <w:sz w:val="22"/>
          <w:szCs w:val="22"/>
        </w:rPr>
        <w:t>Gambar 6.11.  Perkembangan Pertumbuhan Pelanggan Telepon Bergerak Seluler</w:t>
      </w:r>
    </w:p>
    <w:p w:rsidR="005B4565" w:rsidRPr="00E3171D" w:rsidRDefault="005B4565" w:rsidP="005B4565">
      <w:pPr>
        <w:jc w:val="center"/>
        <w:rPr>
          <w:rFonts w:asciiTheme="minorHAnsi" w:hAnsiTheme="minorHAnsi"/>
        </w:rPr>
      </w:pPr>
      <w:r w:rsidRPr="00E3171D">
        <w:rPr>
          <w:rFonts w:asciiTheme="minorHAnsi" w:hAnsiTheme="minorHAnsi"/>
          <w:noProof/>
          <w:lang w:val="id-ID" w:eastAsia="zh-CN"/>
        </w:rPr>
        <w:pict>
          <v:shape id="_x0000_i1115" type="#_x0000_t75" style="width:408.6pt;height:240.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">
            <v:imagedata r:id="rId84" o:title=""/>
            <o:lock v:ext="edit" aspectratio="f"/>
          </v:shape>
        </w:pict>
      </w:r>
    </w:p>
    <w:p w:rsidR="005B4565" w:rsidRPr="00F25A25" w:rsidRDefault="005B4565" w:rsidP="005B4565">
      <w:pPr>
        <w:jc w:val="both"/>
        <w:rPr>
          <w:rFonts w:asciiTheme="minorHAnsi" w:hAnsiTheme="minorHAnsi"/>
          <w:sz w:val="22"/>
          <w:szCs w:val="22"/>
        </w:rPr>
      </w:pPr>
      <w:r w:rsidRPr="00F25A25">
        <w:rPr>
          <w:rFonts w:asciiTheme="minorHAnsi" w:hAnsiTheme="minorHAnsi"/>
          <w:sz w:val="22"/>
          <w:szCs w:val="22"/>
        </w:rPr>
        <w:tab/>
        <w:t>*) Sampai kuartal I tahun 2010</w:t>
      </w:r>
    </w:p>
    <w:p w:rsidR="005B4565" w:rsidRPr="00E3171D" w:rsidRDefault="005B4565" w:rsidP="005B4565">
      <w:pPr>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Trend pertumbuhan positif yang dialami oleh semua operator telepon bergerak seluler menyebabkan tidak banyak terjadi perubahan pangsa pasar dari masing-masing operator dalam tiga tahun terakhir. Telkomsel, Indosat dan XL-Axiata merupakan tiga operator yang memiliki pangsa pelanggan terbesar.  Sampai kuartal I tahun 2010, pangsa pasar ketiga operatir tersebut masing-masing adalah Telkomsel (47,8%), Indosat (22,8%) dam dan XL-Axiata  (19,2%). Dengan demikian ketiga operator tersebut menguasai pangsa pasar hampir 90% dari total pelanggan telepon bergerak seluler. Sementara lima operator lainnya hanya memiliki pangsa pasar hampir 10%.</w:t>
      </w:r>
    </w:p>
    <w:p w:rsidR="005B4565" w:rsidRPr="00E3171D" w:rsidRDefault="005B4565" w:rsidP="005B4565">
      <w:pPr>
        <w:spacing w:line="360" w:lineRule="auto"/>
        <w:jc w:val="both"/>
        <w:rPr>
          <w:rFonts w:asciiTheme="minorHAnsi" w:hAnsiTheme="minorHAnsi"/>
        </w:rPr>
      </w:pPr>
    </w:p>
    <w:p w:rsidR="00F25A25" w:rsidRDefault="00F25A25" w:rsidP="005B4565">
      <w:pPr>
        <w:jc w:val="center"/>
        <w:rPr>
          <w:rFonts w:asciiTheme="minorHAnsi" w:hAnsiTheme="minorHAnsi"/>
          <w:lang w:val="id-ID"/>
        </w:rPr>
      </w:pPr>
    </w:p>
    <w:p w:rsidR="00F25A25" w:rsidRDefault="00F25A25" w:rsidP="005B4565">
      <w:pPr>
        <w:jc w:val="center"/>
        <w:rPr>
          <w:rFonts w:asciiTheme="minorHAnsi" w:hAnsiTheme="minorHAnsi"/>
          <w:lang w:val="id-ID"/>
        </w:rPr>
      </w:pPr>
    </w:p>
    <w:p w:rsidR="00036513" w:rsidRDefault="00036513" w:rsidP="00F25A25">
      <w:pPr>
        <w:spacing w:after="120"/>
        <w:jc w:val="center"/>
        <w:rPr>
          <w:rFonts w:asciiTheme="minorHAnsi" w:hAnsiTheme="minorHAnsi"/>
          <w:sz w:val="22"/>
          <w:szCs w:val="22"/>
          <w:lang w:val="id-ID"/>
        </w:rPr>
      </w:pPr>
    </w:p>
    <w:p w:rsidR="005B4565" w:rsidRPr="00F25A25" w:rsidRDefault="005B4565" w:rsidP="00F25A25">
      <w:pPr>
        <w:spacing w:after="120"/>
        <w:jc w:val="center"/>
        <w:rPr>
          <w:rFonts w:asciiTheme="minorHAnsi" w:hAnsiTheme="minorHAnsi"/>
          <w:sz w:val="22"/>
          <w:szCs w:val="22"/>
        </w:rPr>
      </w:pPr>
      <w:r w:rsidRPr="00F25A25">
        <w:rPr>
          <w:rFonts w:asciiTheme="minorHAnsi" w:hAnsiTheme="minorHAnsi"/>
          <w:sz w:val="22"/>
          <w:szCs w:val="22"/>
        </w:rPr>
        <w:lastRenderedPageBreak/>
        <w:t>Gambar 6. 12. Pergeseran pangsa pasar telepon bergerak seluler 2008- Kuartal I 2010</w:t>
      </w:r>
    </w:p>
    <w:p w:rsidR="005B4565" w:rsidRPr="00E3171D" w:rsidRDefault="005B4565" w:rsidP="005B4565">
      <w:pPr>
        <w:jc w:val="center"/>
        <w:rPr>
          <w:rFonts w:asciiTheme="minorHAnsi" w:hAnsiTheme="minorHAnsi"/>
        </w:rPr>
      </w:pPr>
      <w:r w:rsidRPr="00E3171D">
        <w:rPr>
          <w:rFonts w:asciiTheme="minorHAnsi" w:hAnsiTheme="minorHAnsi"/>
          <w:noProof/>
          <w:lang w:val="id-ID" w:eastAsia="zh-CN"/>
        </w:rPr>
        <w:pict>
          <v:shape id="Chart 13" o:spid="_x0000_i1114" type="#_x0000_t75" style="width:423.6pt;height:293.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">
            <v:imagedata r:id="rId85" o:title=""/>
            <o:lock v:ext="edit" aspectratio="f"/>
          </v:shape>
        </w:pict>
      </w:r>
    </w:p>
    <w:p w:rsidR="005B4565" w:rsidRPr="00E3171D" w:rsidRDefault="005B4565" w:rsidP="005B4565">
      <w:pPr>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Dalam tiga tahun terakhir hanya terjadi sedikit pergeseran pangsa pasar dimana pangsa pasar Indosat sedikit menurun pada tahun 2009 karenan penurunan jumlah pelanggan dan sebagian diambil Telkomsel.  Namun memasuki kuartal I tahun 2010 pangsa pasar Indosat kembali meningkat. Trend pertumbuhan pelanggan yang positif pada  semua operator menjadikan penguasaan pangsa pasar diantara operator telepon bergerak seluler cenderung stabil.</w:t>
      </w:r>
    </w:p>
    <w:p w:rsidR="005B4565" w:rsidRPr="00E3171D" w:rsidRDefault="005B4565" w:rsidP="005B4565">
      <w:pPr>
        <w:spacing w:line="360" w:lineRule="auto"/>
        <w:jc w:val="both"/>
        <w:rPr>
          <w:rFonts w:asciiTheme="minorHAnsi" w:hAnsiTheme="minorHAnsi"/>
        </w:rPr>
      </w:pPr>
    </w:p>
    <w:p w:rsidR="005B4565" w:rsidRPr="00E3171D" w:rsidRDefault="005B4565" w:rsidP="005B4565">
      <w:pPr>
        <w:spacing w:line="360" w:lineRule="auto"/>
        <w:jc w:val="both"/>
        <w:rPr>
          <w:rFonts w:asciiTheme="minorHAnsi" w:hAnsiTheme="minorHAnsi"/>
          <w:b/>
          <w:i/>
        </w:rPr>
      </w:pPr>
      <w:r w:rsidRPr="00E3171D">
        <w:rPr>
          <w:rFonts w:asciiTheme="minorHAnsi" w:hAnsiTheme="minorHAnsi"/>
          <w:b/>
          <w:i/>
        </w:rPr>
        <w:t>Jumlah Pelanggan menurun Region</w:t>
      </w:r>
    </w:p>
    <w:p w:rsidR="005B4565" w:rsidRPr="00E3171D" w:rsidRDefault="005B4565" w:rsidP="005B4565">
      <w:pPr>
        <w:spacing w:line="360" w:lineRule="auto"/>
        <w:jc w:val="both"/>
        <w:rPr>
          <w:rFonts w:asciiTheme="minorHAnsi" w:hAnsiTheme="minorHAnsi"/>
        </w:rPr>
      </w:pPr>
      <w:r w:rsidRPr="00E3171D">
        <w:rPr>
          <w:rFonts w:asciiTheme="minorHAnsi" w:hAnsiTheme="minorHAnsi"/>
        </w:rPr>
        <w:t xml:space="preserve">Jumlah pelanggan telepon menurut region untuk jenis telepon tetap kabel dan telepon tetap wireless seperti disajikan pada tabel 6.8 menunjukkan bahwa pelanggan telepon masih terkonsentrasi di Pulau Jawa khususnya Jakarta-Banten. Penetapan region dilakukan berdasarkan pengelompokkan data yang dikeluarkan oleh operator yang membagi propinsi dalam region yang berbeda antar operator. Untuk dapat mengkonsolidasikan data untuk semua operator, maka tampilan data pelanggan telepon bergerak dilakukan dengan menggunakan pendekatan region yang bisa disamakan untuk semua operator. </w:t>
      </w:r>
    </w:p>
    <w:p w:rsidR="005B4565" w:rsidRPr="00E3171D" w:rsidRDefault="005B4565" w:rsidP="005B4565">
      <w:pPr>
        <w:spacing w:line="360" w:lineRule="auto"/>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lastRenderedPageBreak/>
        <w:t>Total pelanggan untuk telepon tetap kabel di wilayah Jawa plus Bali-Nusa Tenggara mencapai sekitar 7 juta pelanggan dengan Jakarta-Banten mencapai hampir 3,5 juta. Sementara di Sumatera hanya sekitar 1,2 juta pelanggan dan di Kalimantan hanya kurang dari 500 ribu pelanggan. Untuk telepon tetak nirkabel, jumlah pelanggan di Jawa plus Bali-Nusa Tenggara mencapai lebih dari 20 juta pelanggan dengan Jakarta-Banten mencapai lebih dari 10 juta pelanggan. Sementara di Sumatera jumlah pelanggan tetrap nirkabel hanya sekitar 2 juta pelanggan dan di kalimantan bahkan kurang dari 1 juta pelanggan.</w:t>
      </w:r>
    </w:p>
    <w:p w:rsidR="005B4565" w:rsidRPr="00E3171D" w:rsidRDefault="005B4565" w:rsidP="005B4565">
      <w:pPr>
        <w:spacing w:line="360" w:lineRule="auto"/>
        <w:jc w:val="both"/>
        <w:rPr>
          <w:rFonts w:asciiTheme="minorHAnsi" w:hAnsiTheme="minorHAnsi"/>
        </w:rPr>
      </w:pPr>
    </w:p>
    <w:p w:rsidR="005B4565" w:rsidRPr="00F25A25" w:rsidRDefault="005B4565" w:rsidP="00F25A25">
      <w:pPr>
        <w:spacing w:after="120"/>
        <w:jc w:val="both"/>
        <w:rPr>
          <w:rFonts w:asciiTheme="minorHAnsi" w:hAnsiTheme="minorHAnsi"/>
          <w:sz w:val="22"/>
          <w:szCs w:val="22"/>
        </w:rPr>
      </w:pPr>
      <w:r w:rsidRPr="00F25A25">
        <w:rPr>
          <w:rFonts w:asciiTheme="minorHAnsi" w:hAnsiTheme="minorHAnsi"/>
          <w:sz w:val="22"/>
          <w:szCs w:val="22"/>
        </w:rPr>
        <w:t>Tabel 6.8 Jumlah pelanggan telepon tetap kabel dan wireless menurut regon/pulau  Tahun 2009</w:t>
      </w:r>
    </w:p>
    <w:tbl>
      <w:tblPr>
        <w:tblW w:w="8646" w:type="dxa"/>
        <w:tblInd w:w="534" w:type="dxa"/>
        <w:tblLook w:val="04A0"/>
      </w:tblPr>
      <w:tblGrid>
        <w:gridCol w:w="529"/>
        <w:gridCol w:w="1860"/>
        <w:gridCol w:w="1296"/>
        <w:gridCol w:w="1276"/>
        <w:gridCol w:w="1189"/>
        <w:gridCol w:w="1311"/>
        <w:gridCol w:w="1357"/>
      </w:tblGrid>
      <w:tr w:rsidR="005B4565" w:rsidRPr="00E3171D" w:rsidTr="005B4565">
        <w:trPr>
          <w:trHeight w:val="600"/>
        </w:trPr>
        <w:tc>
          <w:tcPr>
            <w:tcW w:w="529" w:type="dxa"/>
            <w:tcBorders>
              <w:top w:val="single" w:sz="4" w:space="0" w:color="auto"/>
              <w:left w:val="single" w:sz="4" w:space="0" w:color="auto"/>
              <w:bottom w:val="single" w:sz="4" w:space="0" w:color="auto"/>
              <w:right w:val="single" w:sz="4" w:space="0" w:color="auto"/>
            </w:tcBorders>
            <w:shd w:val="clear" w:color="000000" w:fill="C5BE97"/>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No</w:t>
            </w:r>
          </w:p>
        </w:tc>
        <w:tc>
          <w:tcPr>
            <w:tcW w:w="1860"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Regional</w:t>
            </w:r>
          </w:p>
        </w:tc>
        <w:tc>
          <w:tcPr>
            <w:tcW w:w="1296" w:type="dxa"/>
            <w:tcBorders>
              <w:top w:val="single" w:sz="4" w:space="0" w:color="auto"/>
              <w:left w:val="nil"/>
              <w:bottom w:val="single" w:sz="4" w:space="0" w:color="auto"/>
              <w:right w:val="single" w:sz="4" w:space="0" w:color="auto"/>
            </w:tcBorders>
            <w:shd w:val="clear" w:color="000000" w:fill="C5BE97"/>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PSTN</w:t>
            </w:r>
          </w:p>
        </w:tc>
        <w:tc>
          <w:tcPr>
            <w:tcW w:w="1276" w:type="dxa"/>
            <w:tcBorders>
              <w:top w:val="single" w:sz="4" w:space="0" w:color="auto"/>
              <w:left w:val="nil"/>
              <w:bottom w:val="single" w:sz="4" w:space="0" w:color="auto"/>
              <w:right w:val="single" w:sz="4" w:space="0" w:color="auto"/>
            </w:tcBorders>
            <w:shd w:val="clear" w:color="000000" w:fill="C5BE97"/>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Flexi</w:t>
            </w:r>
          </w:p>
        </w:tc>
        <w:tc>
          <w:tcPr>
            <w:tcW w:w="1108" w:type="dxa"/>
            <w:tcBorders>
              <w:top w:val="single" w:sz="4" w:space="0" w:color="auto"/>
              <w:left w:val="nil"/>
              <w:bottom w:val="single" w:sz="4" w:space="0" w:color="auto"/>
              <w:right w:val="single" w:sz="4" w:space="0" w:color="auto"/>
            </w:tcBorders>
            <w:shd w:val="clear" w:color="000000" w:fill="C5BE97"/>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Esia</w:t>
            </w:r>
          </w:p>
        </w:tc>
        <w:tc>
          <w:tcPr>
            <w:tcW w:w="1220" w:type="dxa"/>
            <w:tcBorders>
              <w:top w:val="single" w:sz="4" w:space="0" w:color="auto"/>
              <w:left w:val="nil"/>
              <w:bottom w:val="single" w:sz="4" w:space="0" w:color="auto"/>
              <w:right w:val="single" w:sz="4" w:space="0" w:color="auto"/>
            </w:tcBorders>
            <w:shd w:val="clear" w:color="000000" w:fill="C5BE97"/>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Total FWA</w:t>
            </w:r>
          </w:p>
        </w:tc>
        <w:tc>
          <w:tcPr>
            <w:tcW w:w="1357" w:type="dxa"/>
            <w:tcBorders>
              <w:top w:val="single" w:sz="4" w:space="0" w:color="auto"/>
              <w:left w:val="nil"/>
              <w:bottom w:val="single" w:sz="4" w:space="0" w:color="auto"/>
              <w:right w:val="single" w:sz="4" w:space="0" w:color="auto"/>
            </w:tcBorders>
            <w:shd w:val="clear" w:color="000000" w:fill="C5BE97"/>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Total Fixed Telepone</w:t>
            </w:r>
          </w:p>
        </w:tc>
      </w:tr>
      <w:tr w:rsidR="005B4565" w:rsidRPr="00E3171D" w:rsidTr="005B4565">
        <w:trPr>
          <w:trHeight w:val="30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1</w:t>
            </w:r>
          </w:p>
        </w:tc>
        <w:tc>
          <w:tcPr>
            <w:tcW w:w="186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Sumatera</w:t>
            </w:r>
          </w:p>
        </w:tc>
        <w:tc>
          <w:tcPr>
            <w:tcW w:w="129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1.272.932</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1.600.479</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494.550</w:t>
            </w:r>
          </w:p>
        </w:tc>
        <w:tc>
          <w:tcPr>
            <w:tcW w:w="122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2.095.029</w:t>
            </w:r>
          </w:p>
        </w:tc>
        <w:tc>
          <w:tcPr>
            <w:tcW w:w="1357"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3.367.961</w:t>
            </w:r>
          </w:p>
        </w:tc>
      </w:tr>
      <w:tr w:rsidR="005B4565" w:rsidRPr="00E3171D" w:rsidTr="005B4565">
        <w:trPr>
          <w:trHeight w:val="30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2</w:t>
            </w:r>
          </w:p>
        </w:tc>
        <w:tc>
          <w:tcPr>
            <w:tcW w:w="186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Jakarta-Banten</w:t>
            </w:r>
          </w:p>
        </w:tc>
        <w:tc>
          <w:tcPr>
            <w:tcW w:w="129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3.471.838</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3.517.734</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7.207.395</w:t>
            </w:r>
          </w:p>
        </w:tc>
        <w:tc>
          <w:tcPr>
            <w:tcW w:w="122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10.725.129</w:t>
            </w:r>
          </w:p>
        </w:tc>
        <w:tc>
          <w:tcPr>
            <w:tcW w:w="1357"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14.196.967</w:t>
            </w:r>
          </w:p>
        </w:tc>
      </w:tr>
      <w:tr w:rsidR="005B4565" w:rsidRPr="00E3171D" w:rsidTr="005B4565">
        <w:trPr>
          <w:trHeight w:val="30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3</w:t>
            </w:r>
          </w:p>
        </w:tc>
        <w:tc>
          <w:tcPr>
            <w:tcW w:w="186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Jabar-Jateng-DIY</w:t>
            </w:r>
          </w:p>
        </w:tc>
        <w:tc>
          <w:tcPr>
            <w:tcW w:w="129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2.048.037</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2.321.964</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2.007.365</w:t>
            </w:r>
          </w:p>
        </w:tc>
        <w:tc>
          <w:tcPr>
            <w:tcW w:w="122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4.329.329</w:t>
            </w:r>
          </w:p>
        </w:tc>
        <w:tc>
          <w:tcPr>
            <w:tcW w:w="1357"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6.377.366</w:t>
            </w:r>
          </w:p>
        </w:tc>
      </w:tr>
      <w:tr w:rsidR="005B4565" w:rsidRPr="00E3171D" w:rsidTr="005B4565">
        <w:trPr>
          <w:trHeight w:val="30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4</w:t>
            </w:r>
          </w:p>
        </w:tc>
        <w:tc>
          <w:tcPr>
            <w:tcW w:w="186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Jatim-Bali-NT</w:t>
            </w:r>
          </w:p>
        </w:tc>
        <w:tc>
          <w:tcPr>
            <w:tcW w:w="129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1.575.065</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5.473.838</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674.185</w:t>
            </w:r>
          </w:p>
        </w:tc>
        <w:tc>
          <w:tcPr>
            <w:tcW w:w="122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6.148.023</w:t>
            </w:r>
          </w:p>
        </w:tc>
        <w:tc>
          <w:tcPr>
            <w:tcW w:w="1357"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7.723.088</w:t>
            </w:r>
          </w:p>
        </w:tc>
      </w:tr>
      <w:tr w:rsidR="005B4565" w:rsidRPr="00E3171D" w:rsidTr="005B4565">
        <w:trPr>
          <w:trHeight w:val="30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5</w:t>
            </w:r>
          </w:p>
        </w:tc>
        <w:tc>
          <w:tcPr>
            <w:tcW w:w="186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Kalimantan</w:t>
            </w:r>
          </w:p>
        </w:tc>
        <w:tc>
          <w:tcPr>
            <w:tcW w:w="129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471.390</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811.250</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116.304</w:t>
            </w:r>
          </w:p>
        </w:tc>
        <w:tc>
          <w:tcPr>
            <w:tcW w:w="122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927.554</w:t>
            </w:r>
          </w:p>
        </w:tc>
        <w:tc>
          <w:tcPr>
            <w:tcW w:w="1357"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1.398.944</w:t>
            </w:r>
          </w:p>
        </w:tc>
      </w:tr>
      <w:tr w:rsidR="005B4565" w:rsidRPr="00E3171D" w:rsidTr="005B4565">
        <w:trPr>
          <w:trHeight w:val="60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6</w:t>
            </w:r>
          </w:p>
        </w:tc>
        <w:tc>
          <w:tcPr>
            <w:tcW w:w="1860" w:type="dxa"/>
            <w:tcBorders>
              <w:top w:val="nil"/>
              <w:left w:val="nil"/>
              <w:bottom w:val="single" w:sz="4" w:space="0" w:color="auto"/>
              <w:right w:val="single" w:sz="4" w:space="0" w:color="auto"/>
            </w:tcBorders>
            <w:shd w:val="clear" w:color="auto" w:fill="auto"/>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Sulawesi-Maluku-Papua</w:t>
            </w:r>
          </w:p>
        </w:tc>
        <w:tc>
          <w:tcPr>
            <w:tcW w:w="129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895.978</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1.413.792</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85.902</w:t>
            </w:r>
          </w:p>
        </w:tc>
        <w:tc>
          <w:tcPr>
            <w:tcW w:w="1220"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1.499.694</w:t>
            </w:r>
          </w:p>
        </w:tc>
        <w:tc>
          <w:tcPr>
            <w:tcW w:w="1357"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2.395.672</w:t>
            </w:r>
          </w:p>
        </w:tc>
      </w:tr>
    </w:tbl>
    <w:p w:rsidR="005B4565" w:rsidRPr="00E3171D" w:rsidRDefault="005B4565" w:rsidP="005B4565">
      <w:pPr>
        <w:ind w:left="709" w:hanging="709"/>
        <w:jc w:val="both"/>
        <w:rPr>
          <w:rFonts w:asciiTheme="minorHAnsi" w:hAnsiTheme="minorHAnsi"/>
        </w:rPr>
      </w:pPr>
      <w:r w:rsidRPr="00E3171D">
        <w:rPr>
          <w:rFonts w:asciiTheme="minorHAnsi" w:hAnsiTheme="minorHAnsi"/>
        </w:rPr>
        <w:t xml:space="preserve">         *) Total FWA adalah gabungan pelanggan Esia dan Flexy. Total Fixed telpon adalah gabungan antara Tital FA dengan PSTN        </w:t>
      </w:r>
    </w:p>
    <w:p w:rsidR="005B4565" w:rsidRPr="00E3171D" w:rsidRDefault="005B4565" w:rsidP="005B4565">
      <w:pPr>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Distribusi pelanggan telepon tetap antar region menunjukkan proporsi pelanggan telepon tetap kabel di Jakarta-Banten mencapai 35,7% dari total pelanggan, diikuti region Jawa Barat-Jawa Tengah dan DIY yang mencapai 21%. Total pelanggan di Jawa proporsinya mencapai 72,9% dari total penggan. Sementara untuk region Sulawesi-Maluku-Papua yang merupakan kawasan Timur indonesia, proporsi jumlah pelanggan telepon tetap-nya hanya 9,2% seperti ditunjukkan pada gambar 6.13.</w:t>
      </w:r>
    </w:p>
    <w:p w:rsidR="00F25A25" w:rsidRDefault="00F25A25" w:rsidP="005B4565">
      <w:pPr>
        <w:jc w:val="both"/>
        <w:rPr>
          <w:rFonts w:asciiTheme="minorHAnsi" w:hAnsiTheme="minorHAnsi"/>
          <w:lang w:val="id-ID"/>
        </w:rPr>
      </w:pPr>
    </w:p>
    <w:p w:rsidR="00F25A25" w:rsidRPr="00E3171D" w:rsidRDefault="00F25A25" w:rsidP="00F25A25">
      <w:pPr>
        <w:spacing w:line="360" w:lineRule="auto"/>
        <w:jc w:val="both"/>
        <w:rPr>
          <w:rFonts w:asciiTheme="minorHAnsi" w:hAnsiTheme="minorHAnsi"/>
        </w:rPr>
      </w:pPr>
      <w:r w:rsidRPr="00F25A25">
        <w:rPr>
          <w:rFonts w:asciiTheme="minorHAnsi" w:hAnsiTheme="minorHAnsi"/>
          <w:lang w:val="id-ID"/>
        </w:rPr>
        <w:t xml:space="preserve">Untuk telepon tetap nirkabel, proporsi pelanggan di wilayah utama yaitu Jakarta-Banten proporsi jumlah pelanggannya lebih besar lagi yaitu 41,7% diikuti region Jawa Timur-Bali dan Nusa Tenggara yang proporsinya mencapai 23,9%. </w:t>
      </w:r>
      <w:r w:rsidRPr="00E3171D">
        <w:rPr>
          <w:rFonts w:asciiTheme="minorHAnsi" w:hAnsiTheme="minorHAnsi"/>
        </w:rPr>
        <w:t>Sehingga total proporsi pelanggan telepon tetap nirkabel untuk region Jawa-Bali-Nusa Tenggara mencapai sekitar 82,4%. Sementara proporsi pelanggan telepon tetap nirkabel di wilayah Sumatera hanya mencapai 8,1%.</w:t>
      </w:r>
    </w:p>
    <w:p w:rsidR="00F25A25" w:rsidRPr="00F25A25" w:rsidRDefault="00F25A25" w:rsidP="005B4565">
      <w:pPr>
        <w:jc w:val="both"/>
        <w:rPr>
          <w:rFonts w:asciiTheme="minorHAnsi" w:hAnsiTheme="minorHAnsi"/>
        </w:rPr>
      </w:pPr>
    </w:p>
    <w:p w:rsidR="00F25A25" w:rsidRDefault="00F25A25" w:rsidP="005B4565">
      <w:pPr>
        <w:jc w:val="both"/>
        <w:rPr>
          <w:rFonts w:asciiTheme="minorHAnsi" w:hAnsiTheme="minorHAnsi"/>
          <w:lang w:val="id-ID"/>
        </w:rPr>
      </w:pPr>
    </w:p>
    <w:p w:rsidR="005B4565" w:rsidRPr="00F25A25" w:rsidRDefault="005B4565" w:rsidP="00F25A25">
      <w:pPr>
        <w:spacing w:after="120"/>
        <w:jc w:val="both"/>
        <w:rPr>
          <w:rFonts w:asciiTheme="minorHAnsi" w:hAnsiTheme="minorHAnsi"/>
          <w:sz w:val="22"/>
          <w:szCs w:val="22"/>
        </w:rPr>
      </w:pPr>
      <w:r w:rsidRPr="00F25A25">
        <w:rPr>
          <w:rFonts w:asciiTheme="minorHAnsi" w:hAnsiTheme="minorHAnsi"/>
          <w:sz w:val="22"/>
          <w:szCs w:val="22"/>
        </w:rPr>
        <w:lastRenderedPageBreak/>
        <w:t>Gambar 6. 13. Distribusi Pelanggan Telepon Tetap menurut Region Tahun 2009</w:t>
      </w:r>
    </w:p>
    <w:p w:rsidR="005B4565" w:rsidRPr="00E3171D" w:rsidRDefault="005B4565" w:rsidP="005B4565">
      <w:pPr>
        <w:jc w:val="both"/>
        <w:rPr>
          <w:rFonts w:asciiTheme="minorHAnsi" w:hAnsiTheme="minorHAnsi"/>
        </w:rPr>
      </w:pPr>
      <w:r w:rsidRPr="00E3171D">
        <w:rPr>
          <w:rFonts w:asciiTheme="minorHAnsi" w:hAnsiTheme="minorHAnsi"/>
          <w:noProof/>
          <w:lang w:val="id-ID" w:eastAsia="zh-CN"/>
        </w:rPr>
        <w:pict>
          <v:shape id="_x0000_i1113" type="#_x0000_t75" style="width:426.4pt;height:268.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">
            <v:imagedata r:id="rId86" o:title=""/>
            <o:lock v:ext="edit" aspectratio="f"/>
          </v:shape>
        </w:pict>
      </w:r>
    </w:p>
    <w:p w:rsidR="005B4565" w:rsidRPr="00E3171D" w:rsidRDefault="005B4565" w:rsidP="005B4565">
      <w:pPr>
        <w:spacing w:line="360" w:lineRule="auto"/>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Untuk pelanggan telepon bergerak seluler, konsentrasi pelanggan juga terdapat di Pulau Jawa, diikuti Sumatera. Total jumlah pelanggan telepon bergerak seluler di Pulau Jawa pada tahun 2009 mecapai sekitar 85,4 juta pelanggan, dengan rincian Jakarta-Banten mencapai 32,6 juta pelanggan dan Jawa Barat-Jawa tengah-Jawa Timur-DIY mencapai 42,8 juta pelanggan. Sementara untuk wilayah Sumatera yang memiliki wilayah lebih luas, jumlah pelanggan mencapai 35,7 jutadan di Kalimantan mencapai 11,1 juta pelanggan seperti ditunjukkan tabel 6.9 .</w:t>
      </w:r>
    </w:p>
    <w:p w:rsidR="005B4565" w:rsidRPr="00E3171D" w:rsidRDefault="005B4565" w:rsidP="005B4565">
      <w:pPr>
        <w:jc w:val="both"/>
        <w:rPr>
          <w:rFonts w:asciiTheme="minorHAnsi" w:hAnsiTheme="minorHAnsi"/>
        </w:rPr>
      </w:pPr>
    </w:p>
    <w:p w:rsidR="005B4565" w:rsidRPr="00E3171D" w:rsidRDefault="005B4565" w:rsidP="00F25A25">
      <w:pPr>
        <w:spacing w:after="120"/>
        <w:jc w:val="both"/>
        <w:rPr>
          <w:rFonts w:asciiTheme="minorHAnsi" w:hAnsiTheme="minorHAnsi"/>
        </w:rPr>
      </w:pPr>
      <w:r w:rsidRPr="00E3171D">
        <w:rPr>
          <w:rFonts w:asciiTheme="minorHAnsi" w:hAnsiTheme="minorHAnsi"/>
        </w:rPr>
        <w:t>Tabel 6.9 Jumlah pelanggan telepon bergerak seluler menurut regon/pulau  Tahun 2009</w:t>
      </w:r>
    </w:p>
    <w:tbl>
      <w:tblPr>
        <w:tblW w:w="9497" w:type="dxa"/>
        <w:tblInd w:w="250" w:type="dxa"/>
        <w:tblLook w:val="04A0"/>
      </w:tblPr>
      <w:tblGrid>
        <w:gridCol w:w="504"/>
        <w:gridCol w:w="1505"/>
        <w:gridCol w:w="1311"/>
        <w:gridCol w:w="1311"/>
        <w:gridCol w:w="1311"/>
        <w:gridCol w:w="1189"/>
        <w:gridCol w:w="1357"/>
        <w:gridCol w:w="1311"/>
      </w:tblGrid>
      <w:tr w:rsidR="005B4565" w:rsidRPr="00E3171D" w:rsidTr="005B4565">
        <w:trPr>
          <w:trHeight w:val="900"/>
        </w:trPr>
        <w:tc>
          <w:tcPr>
            <w:tcW w:w="480" w:type="dxa"/>
            <w:tcBorders>
              <w:top w:val="single" w:sz="4" w:space="0" w:color="auto"/>
              <w:left w:val="single" w:sz="4" w:space="0" w:color="auto"/>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No</w:t>
            </w:r>
          </w:p>
        </w:tc>
        <w:tc>
          <w:tcPr>
            <w:tcW w:w="1505"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Operator</w:t>
            </w:r>
          </w:p>
        </w:tc>
        <w:tc>
          <w:tcPr>
            <w:tcW w:w="1275"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Sumatera</w:t>
            </w:r>
          </w:p>
        </w:tc>
        <w:tc>
          <w:tcPr>
            <w:tcW w:w="1276"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Jakarta-Banten</w:t>
            </w:r>
          </w:p>
        </w:tc>
        <w:tc>
          <w:tcPr>
            <w:tcW w:w="1276"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Jabar-Jateng-DIY-Jatim</w:t>
            </w:r>
          </w:p>
        </w:tc>
        <w:tc>
          <w:tcPr>
            <w:tcW w:w="1134"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Bali-NT</w:t>
            </w:r>
          </w:p>
        </w:tc>
        <w:tc>
          <w:tcPr>
            <w:tcW w:w="1276" w:type="dxa"/>
            <w:tcBorders>
              <w:top w:val="single" w:sz="4" w:space="0" w:color="auto"/>
              <w:left w:val="nil"/>
              <w:bottom w:val="single" w:sz="4" w:space="0" w:color="auto"/>
              <w:right w:val="single" w:sz="4" w:space="0" w:color="auto"/>
            </w:tcBorders>
            <w:shd w:val="clear" w:color="000000" w:fill="C5BE97"/>
            <w:noWrap/>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Kalimantan</w:t>
            </w:r>
          </w:p>
        </w:tc>
        <w:tc>
          <w:tcPr>
            <w:tcW w:w="1275" w:type="dxa"/>
            <w:tcBorders>
              <w:top w:val="single" w:sz="4" w:space="0" w:color="auto"/>
              <w:left w:val="nil"/>
              <w:bottom w:val="single" w:sz="4" w:space="0" w:color="auto"/>
              <w:right w:val="single" w:sz="4" w:space="0" w:color="auto"/>
            </w:tcBorders>
            <w:shd w:val="clear" w:color="000000" w:fill="C5BE97"/>
            <w:vAlign w:val="center"/>
            <w:hideMark/>
          </w:tcPr>
          <w:p w:rsidR="005B4565" w:rsidRPr="00E3171D" w:rsidRDefault="005B4565" w:rsidP="005B4565">
            <w:pPr>
              <w:jc w:val="center"/>
              <w:rPr>
                <w:rFonts w:asciiTheme="minorHAnsi" w:hAnsiTheme="minorHAnsi"/>
                <w:b/>
                <w:bCs/>
                <w:color w:val="000000"/>
              </w:rPr>
            </w:pPr>
            <w:r w:rsidRPr="00E3171D">
              <w:rPr>
                <w:rFonts w:asciiTheme="minorHAnsi" w:hAnsiTheme="minorHAnsi"/>
                <w:b/>
                <w:bCs/>
                <w:color w:val="000000"/>
              </w:rPr>
              <w:t>Sulawesi-Maluku-Papua</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Excel-Asiata</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5.832.209</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7.796.898</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12.900.309</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2.715.719</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1.045.902</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1.147.340</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Telkomsel</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24.250.309</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12.442.524</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23.155.673</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3.416.840</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8.142.047</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10.236.139</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Indosat</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4.118.396</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9.202.833</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1.794.869</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821.379</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1.891.393</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1.098.589</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Axis</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710.866</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1.514.169</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1.794.869</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85.252</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0</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0</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5</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Smart</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202.271</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922.840</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1.414.374</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85.252</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0</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10</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6</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Ceria</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334.735</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5.645</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254.231</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42.257</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0</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0</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Fren</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272.408</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721.660</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1.574.555</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61.247</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33.692</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142.226</w:t>
            </w:r>
          </w:p>
        </w:tc>
      </w:tr>
      <w:tr w:rsidR="005B4565" w:rsidRPr="00E3171D"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E3171D" w:rsidRDefault="005B4565" w:rsidP="005B4565">
            <w:pPr>
              <w:rPr>
                <w:rFonts w:asciiTheme="minorHAnsi" w:hAnsiTheme="minorHAnsi"/>
                <w:color w:val="000000"/>
              </w:rPr>
            </w:pPr>
            <w:r w:rsidRPr="00E3171D">
              <w:rPr>
                <w:rFonts w:asciiTheme="minorHAnsi" w:hAnsiTheme="minorHAnsi"/>
                <w:color w:val="000000"/>
              </w:rPr>
              <w:t> </w:t>
            </w:r>
          </w:p>
        </w:tc>
        <w:tc>
          <w:tcPr>
            <w:tcW w:w="1505" w:type="dxa"/>
            <w:tcBorders>
              <w:top w:val="nil"/>
              <w:left w:val="nil"/>
              <w:bottom w:val="single" w:sz="4" w:space="0" w:color="auto"/>
              <w:right w:val="single" w:sz="4" w:space="0" w:color="auto"/>
            </w:tcBorders>
            <w:shd w:val="clear" w:color="auto" w:fill="auto"/>
            <w:noWrap/>
            <w:vAlign w:val="center"/>
            <w:hideMark/>
          </w:tcPr>
          <w:p w:rsidR="005B4565" w:rsidRPr="00E3171D" w:rsidRDefault="005B4565" w:rsidP="005B4565">
            <w:pPr>
              <w:jc w:val="center"/>
              <w:rPr>
                <w:rFonts w:asciiTheme="minorHAnsi" w:hAnsiTheme="minorHAnsi"/>
                <w:color w:val="000000"/>
              </w:rPr>
            </w:pPr>
            <w:r w:rsidRPr="00E3171D">
              <w:rPr>
                <w:rFonts w:asciiTheme="minorHAnsi" w:hAnsiTheme="minorHAnsi"/>
                <w:color w:val="000000"/>
              </w:rPr>
              <w:t>Total Seluler</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35.721.194</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32.606.569</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42.888.880</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7.227.946</w:t>
            </w:r>
          </w:p>
        </w:tc>
        <w:tc>
          <w:tcPr>
            <w:tcW w:w="1276"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11.113.034</w:t>
            </w:r>
          </w:p>
        </w:tc>
        <w:tc>
          <w:tcPr>
            <w:tcW w:w="1275" w:type="dxa"/>
            <w:tcBorders>
              <w:top w:val="nil"/>
              <w:left w:val="nil"/>
              <w:bottom w:val="single" w:sz="4" w:space="0" w:color="auto"/>
              <w:right w:val="single" w:sz="4" w:space="0" w:color="auto"/>
            </w:tcBorders>
            <w:shd w:val="clear" w:color="auto" w:fill="auto"/>
            <w:noWrap/>
            <w:vAlign w:val="bottom"/>
            <w:hideMark/>
          </w:tcPr>
          <w:p w:rsidR="005B4565" w:rsidRPr="00E3171D" w:rsidRDefault="005B4565" w:rsidP="005B4565">
            <w:pPr>
              <w:jc w:val="right"/>
              <w:rPr>
                <w:rFonts w:asciiTheme="minorHAnsi" w:hAnsiTheme="minorHAnsi"/>
                <w:color w:val="000000"/>
              </w:rPr>
            </w:pPr>
            <w:r w:rsidRPr="00E3171D">
              <w:rPr>
                <w:rFonts w:asciiTheme="minorHAnsi" w:hAnsiTheme="minorHAnsi"/>
                <w:color w:val="000000"/>
              </w:rPr>
              <w:t>12.624.304</w:t>
            </w:r>
          </w:p>
        </w:tc>
      </w:tr>
    </w:tbl>
    <w:p w:rsidR="005B4565" w:rsidRPr="00E3171D" w:rsidRDefault="005B4565" w:rsidP="005B4565">
      <w:pPr>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lastRenderedPageBreak/>
        <w:t>Jika dilihat dari proporsi pelanggannya, proporsi pelanggan telepon bergerak seluler yang terbesar terdapat di region Jabar-Jateng-Jatim dna DIY dengan proporsi mencapai 30,2% dari total pelanggan seluler di Indonesia. Namun jika digabungkan dengan wilayah Jakarta dan Banten, maka total proporsi pelanggan telepon bergerak seluler di Pulau Jawa mencapai 53,1% atau lebih dari separuh total pelanggan telepon bergerak seluler di Indonesia. Sementara proporsi pelanggan telepon bergerak seluler di wilayah Sumatera mecapai 25,1%. Pada tiga region lain, jumlah pelanggan telepon bergerak seluer proporsinya masing-masing masih kurang dari 10% dari total pelanggan telepon bergerak seluler di Indonesia.</w:t>
      </w:r>
    </w:p>
    <w:p w:rsidR="005B4565" w:rsidRPr="00E3171D" w:rsidRDefault="005B4565" w:rsidP="005B4565">
      <w:pPr>
        <w:spacing w:line="360" w:lineRule="auto"/>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Jika dibandingkan dengan sebaran pelanggan telepon tetap (kabel dan nirkabel), terlihat bahwa pelanggan telepon bergerak seluler distribusinya relatif lebih tersebar merata dibandingkan telepon tetap kabel. Pelanggan telepon tetap kabel dan nirkabel lebih terkonsentrasi di wilayah Jawa-Bali dengan proporsi pada wilayah lain tidak terlalu signifikan. Sementara untuk telepon bergerak seluler, proporsi pelanggan di wilayah Sumatera cukup signifikan, demikian pula dengan wilayah Kalimantan dan kawasan Timur Indonesia. Hal ini diduga terkait dengan jaringan dan infrastruktur yang relatif tersebar lebuh baik untuk telepon bergerak seluler.</w:t>
      </w:r>
    </w:p>
    <w:p w:rsidR="005B4565" w:rsidRPr="00E3171D" w:rsidRDefault="005B4565" w:rsidP="005B4565">
      <w:pPr>
        <w:jc w:val="both"/>
        <w:rPr>
          <w:rFonts w:asciiTheme="minorHAnsi" w:hAnsiTheme="minorHAnsi"/>
        </w:rPr>
      </w:pPr>
    </w:p>
    <w:p w:rsidR="005B4565" w:rsidRPr="00E3171D" w:rsidRDefault="005B4565" w:rsidP="00F25A25">
      <w:pPr>
        <w:spacing w:after="120"/>
        <w:jc w:val="both"/>
        <w:rPr>
          <w:rFonts w:asciiTheme="minorHAnsi" w:hAnsiTheme="minorHAnsi"/>
        </w:rPr>
      </w:pPr>
      <w:r w:rsidRPr="00E3171D">
        <w:rPr>
          <w:rFonts w:asciiTheme="minorHAnsi" w:hAnsiTheme="minorHAnsi"/>
        </w:rPr>
        <w:t>Gambar 6. 14. Distribusi Pelanggan Telepon Bergerak Seluler menurut Region Tahun 2009</w:t>
      </w:r>
    </w:p>
    <w:p w:rsidR="005B4565" w:rsidRPr="00E3171D" w:rsidRDefault="005B4565" w:rsidP="005B4565">
      <w:pPr>
        <w:spacing w:line="360" w:lineRule="auto"/>
        <w:rPr>
          <w:rFonts w:asciiTheme="minorHAnsi" w:hAnsiTheme="minorHAnsi"/>
          <w:b/>
        </w:rPr>
      </w:pPr>
      <w:r w:rsidRPr="00E3171D">
        <w:rPr>
          <w:rFonts w:asciiTheme="minorHAnsi" w:hAnsiTheme="minorHAnsi"/>
          <w:b/>
          <w:noProof/>
          <w:lang w:val="id-ID" w:eastAsia="zh-CN"/>
        </w:rPr>
        <w:pict>
          <v:shape id="_x0000_i1112" type="#_x0000_t75" style="width:452.55pt;height:258.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">
            <v:imagedata r:id="rId87" o:title="" cropbottom="-50f"/>
            <o:lock v:ext="edit" aspectratio="f"/>
          </v:shape>
        </w:pict>
      </w:r>
    </w:p>
    <w:p w:rsidR="00F25A25" w:rsidRDefault="00F25A25" w:rsidP="005B4565">
      <w:pPr>
        <w:spacing w:line="360" w:lineRule="auto"/>
        <w:rPr>
          <w:rFonts w:asciiTheme="minorHAnsi" w:hAnsiTheme="minorHAnsi"/>
          <w:b/>
          <w:lang w:val="id-ID"/>
        </w:rPr>
      </w:pPr>
    </w:p>
    <w:p w:rsidR="005B4565" w:rsidRPr="00E3171D" w:rsidRDefault="005B4565" w:rsidP="005B4565">
      <w:pPr>
        <w:spacing w:line="360" w:lineRule="auto"/>
        <w:rPr>
          <w:rFonts w:asciiTheme="minorHAnsi" w:hAnsiTheme="minorHAnsi"/>
          <w:b/>
        </w:rPr>
      </w:pPr>
      <w:r w:rsidRPr="00E3171D">
        <w:rPr>
          <w:rFonts w:asciiTheme="minorHAnsi" w:hAnsiTheme="minorHAnsi"/>
          <w:b/>
          <w:noProof/>
        </w:rPr>
        <w:lastRenderedPageBreak/>
        <w:pict>
          <v:roundrect id="_x0000_s2086" style="position:absolute;margin-left:54.6pt;margin-top:7.5pt;width:345.1pt;height:104pt;z-index:15"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Lebih terdistribusinya pelanggan telepon bergerak seluler diantara wilayah di Indonesia dibanding telepon tetap (kabel dan nirkabel) diduga disebabkan oleh jaringan dan infarastruktur yang lebih baik dan tersebar untuk telepon bergerak seluler dibanding telepon tetap.</w:t>
                  </w:r>
                </w:p>
              </w:txbxContent>
            </v:textbox>
          </v:roundrect>
        </w:pict>
      </w:r>
    </w:p>
    <w:p w:rsidR="005B4565" w:rsidRPr="00E3171D" w:rsidRDefault="005B4565" w:rsidP="005B4565">
      <w:pPr>
        <w:spacing w:line="360" w:lineRule="auto"/>
        <w:rPr>
          <w:rFonts w:asciiTheme="minorHAnsi" w:hAnsiTheme="minorHAnsi"/>
          <w:b/>
        </w:rPr>
      </w:pPr>
    </w:p>
    <w:p w:rsidR="005B4565" w:rsidRPr="00E3171D" w:rsidRDefault="005B4565" w:rsidP="005B4565">
      <w:pPr>
        <w:spacing w:line="360" w:lineRule="auto"/>
        <w:rPr>
          <w:rFonts w:asciiTheme="minorHAnsi" w:hAnsiTheme="minorHAnsi"/>
          <w:b/>
        </w:rPr>
      </w:pPr>
    </w:p>
    <w:p w:rsidR="005B4565" w:rsidRPr="00E3171D" w:rsidRDefault="005B4565" w:rsidP="005B4565">
      <w:pPr>
        <w:spacing w:line="360" w:lineRule="auto"/>
        <w:rPr>
          <w:rFonts w:asciiTheme="minorHAnsi" w:hAnsiTheme="minorHAnsi"/>
          <w:b/>
        </w:rPr>
      </w:pPr>
    </w:p>
    <w:p w:rsidR="005B4565" w:rsidRPr="00E3171D" w:rsidRDefault="005B4565" w:rsidP="005B4565">
      <w:pPr>
        <w:spacing w:line="360" w:lineRule="auto"/>
        <w:rPr>
          <w:rFonts w:asciiTheme="minorHAnsi" w:hAnsiTheme="minorHAnsi"/>
          <w:b/>
        </w:rPr>
      </w:pPr>
    </w:p>
    <w:p w:rsidR="00F25A25" w:rsidRDefault="00F25A25" w:rsidP="005B4565">
      <w:pPr>
        <w:spacing w:line="360" w:lineRule="auto"/>
        <w:rPr>
          <w:rFonts w:asciiTheme="minorHAnsi" w:hAnsiTheme="minorHAnsi"/>
          <w:b/>
          <w:lang w:val="id-ID"/>
        </w:rPr>
      </w:pPr>
    </w:p>
    <w:p w:rsidR="005B4565" w:rsidRPr="00E3171D" w:rsidRDefault="005B4565" w:rsidP="005B4565">
      <w:pPr>
        <w:spacing w:line="360" w:lineRule="auto"/>
        <w:rPr>
          <w:rFonts w:asciiTheme="minorHAnsi" w:hAnsiTheme="minorHAnsi"/>
          <w:b/>
        </w:rPr>
      </w:pPr>
      <w:r w:rsidRPr="00E3171D">
        <w:rPr>
          <w:rFonts w:asciiTheme="minorHAnsi" w:hAnsiTheme="minorHAnsi"/>
          <w:b/>
        </w:rPr>
        <w:t>6.3.4. Teledensitas.</w:t>
      </w:r>
    </w:p>
    <w:p w:rsidR="005B4565" w:rsidRPr="00E3171D" w:rsidRDefault="005B4565" w:rsidP="005B4565">
      <w:pPr>
        <w:spacing w:line="360" w:lineRule="auto"/>
        <w:jc w:val="both"/>
        <w:rPr>
          <w:rFonts w:asciiTheme="minorHAnsi" w:hAnsiTheme="minorHAnsi"/>
        </w:rPr>
      </w:pPr>
      <w:r w:rsidRPr="00E3171D">
        <w:rPr>
          <w:rFonts w:asciiTheme="minorHAnsi" w:hAnsiTheme="minorHAnsi"/>
        </w:rPr>
        <w:t>Teledensitas adalah indikator yang lazim digunakan dalam bidang telekomunikasi untuk menunjukkan jumlah satuan sambungan telepon terpasang per seratus penduduk. Teledensitas juga menggambarkan tingkat perkembangan dan penetrasi telekomunikasi (telepon) disuatu wilayah/negara yang mencerminkan kemajuan telekomunikasi di wilayah/negara tersebut.  Ukuran yang umum dipakai untuk teledensitas adalah dari penggunaan telepon tetap kabel. Sampai kuartal I tahun 2010, teledensitas Indonesia untuk sambungan telepon tetap baru mencapai 3,58. Ini artinya, setiap 100 orang baru terdapat 4 sambungan telepon tetap kabel yang terpasang. Angka ini tergolong rendah terutama jika dibandingkan dengan negara maju atau bahkan negara tetangga ASEAN. Teledensitas telepon tetap kabel ini juga menurun dibandingkan tahun-tahun sebelumnya seperti ditunjukkan pada gambar 6.15, karena penambahan penduduk tidak diikuti dengan penambahan sambungan telepon tetap kabel.</w:t>
      </w:r>
    </w:p>
    <w:p w:rsidR="005B4565" w:rsidRPr="00E3171D" w:rsidRDefault="005B4565" w:rsidP="005B4565">
      <w:pPr>
        <w:jc w:val="both"/>
        <w:rPr>
          <w:rFonts w:asciiTheme="minorHAnsi" w:hAnsiTheme="minorHAnsi"/>
        </w:rPr>
      </w:pPr>
    </w:p>
    <w:p w:rsidR="005B4565" w:rsidRPr="00F25A25" w:rsidRDefault="005B4565" w:rsidP="00F25A25">
      <w:pPr>
        <w:spacing w:after="120"/>
        <w:jc w:val="both"/>
        <w:rPr>
          <w:rFonts w:asciiTheme="minorHAnsi" w:hAnsiTheme="minorHAnsi"/>
          <w:sz w:val="22"/>
          <w:szCs w:val="22"/>
        </w:rPr>
      </w:pPr>
      <w:r w:rsidRPr="00F25A25">
        <w:rPr>
          <w:rFonts w:asciiTheme="minorHAnsi" w:hAnsiTheme="minorHAnsi"/>
          <w:sz w:val="22"/>
          <w:szCs w:val="22"/>
        </w:rPr>
        <w:t xml:space="preserve">             Gambar 6.15. Perkembangan Teledensitas untuk tiap jenis Telepon di Indonesia</w:t>
      </w:r>
    </w:p>
    <w:p w:rsidR="005B4565" w:rsidRPr="00E3171D" w:rsidRDefault="00F25A25" w:rsidP="005B4565">
      <w:pPr>
        <w:jc w:val="center"/>
        <w:rPr>
          <w:rFonts w:asciiTheme="minorHAnsi" w:hAnsiTheme="minorHAnsi"/>
        </w:rPr>
      </w:pPr>
      <w:r w:rsidRPr="00E3171D">
        <w:rPr>
          <w:rFonts w:asciiTheme="minorHAnsi" w:hAnsiTheme="minorHAnsi"/>
          <w:noProof/>
          <w:lang w:val="id-ID" w:eastAsia="zh-CN"/>
        </w:rPr>
        <w:pict>
          <v:shape id="Chart 14" o:spid="_x0000_i1111" type="#_x0000_t75" style="width:360.95pt;height:22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">
            <v:imagedata r:id="rId88" o:title=""/>
            <o:lock v:ext="edit" aspectratio="f"/>
          </v:shape>
        </w:pict>
      </w:r>
    </w:p>
    <w:p w:rsidR="005B4565" w:rsidRPr="00F25A25" w:rsidRDefault="005B4565" w:rsidP="005B4565">
      <w:pPr>
        <w:jc w:val="both"/>
        <w:rPr>
          <w:rFonts w:asciiTheme="minorHAnsi" w:hAnsiTheme="minorHAnsi"/>
          <w:sz w:val="22"/>
          <w:szCs w:val="22"/>
        </w:rPr>
      </w:pPr>
      <w:r w:rsidRPr="00F25A25">
        <w:rPr>
          <w:rFonts w:asciiTheme="minorHAnsi" w:hAnsiTheme="minorHAnsi"/>
          <w:sz w:val="22"/>
          <w:szCs w:val="22"/>
        </w:rPr>
        <w:tab/>
        <w:t>*) Sampai kuartal I tahun 2010</w:t>
      </w:r>
    </w:p>
    <w:p w:rsidR="005B4565" w:rsidRPr="00E3171D" w:rsidRDefault="005B4565" w:rsidP="005B4565">
      <w:pPr>
        <w:spacing w:line="360" w:lineRule="auto"/>
        <w:jc w:val="both"/>
        <w:rPr>
          <w:rFonts w:asciiTheme="minorHAnsi" w:hAnsiTheme="minorHAnsi"/>
        </w:rPr>
      </w:pPr>
      <w:r w:rsidRPr="00E3171D">
        <w:rPr>
          <w:rFonts w:asciiTheme="minorHAnsi" w:hAnsiTheme="minorHAnsi"/>
        </w:rPr>
        <w:lastRenderedPageBreak/>
        <w:t xml:space="preserve">Penurunan ini juga terjadi karena penggunaan telepon tetap kabel beralih ke penggunaan telepon tetap nirkabel dan telepon bergerak seluler. Dengan demikian, terjadi peningkatan dalam teledensitas untuk telepon tetap nirkabel dan telepon bergerak seluler. Gambar 6.15 menunjukkan teledensitas untuk telepon tetap nirkabel meningkat dari 9,53 pada 2008 menjadi 11,69 pada tahun 2009 dan pada pada kuartal 1 tahun 2010 menjadi 11,60%. Sementara untuk telepon bergerak seluler, teledesnitasnya menunjukkan angka yang jauh lebih besar dan terus meningkat dari tahun ke tahun. Setelah mencapai angka 61,72 pada 2008, teledensitas telepon bergerak seluler meningkat menjadi 71,75 pada 2009 dan pada 75,75 kuartal I tahun 2010. </w:t>
      </w:r>
    </w:p>
    <w:p w:rsidR="005B4565" w:rsidRPr="00E3171D" w:rsidRDefault="005B4565" w:rsidP="005B4565">
      <w:pPr>
        <w:jc w:val="both"/>
        <w:rPr>
          <w:rFonts w:asciiTheme="minorHAnsi" w:hAnsiTheme="minorHAnsi"/>
        </w:rPr>
      </w:pPr>
    </w:p>
    <w:p w:rsidR="005B4565" w:rsidRPr="00E3171D" w:rsidRDefault="005B4565" w:rsidP="005B4565">
      <w:pPr>
        <w:spacing w:line="360" w:lineRule="auto"/>
        <w:jc w:val="both"/>
        <w:rPr>
          <w:rFonts w:asciiTheme="minorHAnsi" w:hAnsiTheme="minorHAnsi"/>
        </w:rPr>
      </w:pPr>
      <w:r w:rsidRPr="00E3171D">
        <w:rPr>
          <w:rFonts w:asciiTheme="minorHAnsi" w:hAnsiTheme="minorHAnsi"/>
        </w:rPr>
        <w:t>Jika dilihat berdasarkan propinsi, teledensitas telepin kabel menunjukkan angka yang sangat bervariasi antar daerah. Meskipun teledensitas tertinggi terdapat di Jakarta dengan angka 22,88, namun teledensitas terbesar berikutnya justru terdapat diluar Jawa seperti ditunjukkan pada gambar 6.16. teledenstas terbesar kedua samai ke empat pada kuartal I tahun 2010  terdapat di propinsi Kepulauan Riau (8,04), Kalimantan Timur (7,7) dan Bali (7,56). Teledensitas yang tinggi pada dearah-daerah tersebut dan melebihi propinsi lain di Jawa selain karena jumlah penduduknya yang relatif sedikit dibanding Jawa, juga karena berkembangnya kegiatan ekonomi dan bisnis yangcukup tinggi pda daerah tersebut. Disisi lain, pertumbuhan pelanggan untuk telepon tetap juga sangat mengandalkan dari pelanggan bisnis seiring dengan semakin meluasnya penggunaan telepon tetap nirkabel da telepon bergerak seluler.</w:t>
      </w:r>
    </w:p>
    <w:p w:rsidR="005B4565" w:rsidRDefault="005B4565" w:rsidP="005B4565">
      <w:pPr>
        <w:jc w:val="both"/>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F25A25" w:rsidRDefault="00F25A25" w:rsidP="005B4565">
      <w:pPr>
        <w:shd w:val="clear" w:color="auto" w:fill="FFFFFF"/>
        <w:ind w:firstLine="720"/>
        <w:jc w:val="both"/>
        <w:rPr>
          <w:rFonts w:asciiTheme="minorHAnsi" w:hAnsiTheme="minorHAnsi"/>
          <w:sz w:val="22"/>
          <w:szCs w:val="22"/>
          <w:lang w:val="id-ID"/>
        </w:rPr>
      </w:pPr>
    </w:p>
    <w:p w:rsidR="005B4565" w:rsidRPr="00F25A25" w:rsidRDefault="005B4565" w:rsidP="00F25A25">
      <w:pPr>
        <w:shd w:val="clear" w:color="auto" w:fill="FFFFFF"/>
        <w:spacing w:after="120"/>
        <w:ind w:firstLine="720"/>
        <w:jc w:val="both"/>
        <w:rPr>
          <w:rFonts w:asciiTheme="minorHAnsi" w:hAnsiTheme="minorHAnsi"/>
          <w:sz w:val="22"/>
          <w:szCs w:val="22"/>
        </w:rPr>
      </w:pPr>
      <w:r w:rsidRPr="00F25A25">
        <w:rPr>
          <w:rFonts w:asciiTheme="minorHAnsi" w:hAnsiTheme="minorHAnsi"/>
          <w:sz w:val="22"/>
          <w:szCs w:val="22"/>
        </w:rPr>
        <w:lastRenderedPageBreak/>
        <w:t>Gambar 6.16. Teledensitas Telepon Rumah menurut Propinsi, kuartal I tahun 2010</w:t>
      </w:r>
    </w:p>
    <w:p w:rsidR="005B4565" w:rsidRDefault="005B4565" w:rsidP="005B4565">
      <w:pPr>
        <w:jc w:val="center"/>
      </w:pPr>
      <w:r w:rsidRPr="005B4565">
        <w:rPr>
          <w:noProof/>
          <w:lang w:val="id-ID" w:eastAsia="zh-CN"/>
        </w:rPr>
        <w:pict>
          <v:shape id="_x0000_i1110" type="#_x0000_t75" style="width:385.25pt;height:412.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">
            <v:imagedata r:id="rId89" o:title=""/>
            <o:lock v:ext="edit" aspectratio="f"/>
          </v:shape>
        </w:pict>
      </w:r>
    </w:p>
    <w:p w:rsidR="005B4565" w:rsidRDefault="005B4565" w:rsidP="005B4565">
      <w:pPr>
        <w:spacing w:line="360" w:lineRule="auto"/>
        <w:jc w:val="both"/>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Teledensitas telepon tetap yang masih sangat rendah juga tidak selalu terdapat di propinsi-propinsi di Kawasan Timur. Teledensitas yang paling rendah justru terdapat di Gorontalo (0,78) diikuti NTT (1,13) dan NTB (1,41). Artinya, hanya terdapat sektar 1 sambungan telepon tetap kabel untuk setiap 100 penduduk pada daerah-daerah tersebut. Teledensitas di propinsi Papua justru menunjukkan angka yang relatif cukup besar yaitu 2,90 yang berarti untuk setiap 100 enduduk terdapat sekitar 3 sambungan telepon tetap kabel.</w:t>
      </w:r>
    </w:p>
    <w:p w:rsidR="005B4565" w:rsidRDefault="005B4565" w:rsidP="005B4565">
      <w:pPr>
        <w:spacing w:line="360" w:lineRule="auto"/>
        <w:jc w:val="both"/>
        <w:rPr>
          <w:rFonts w:asciiTheme="minorHAnsi" w:hAnsiTheme="minorHAnsi"/>
          <w:lang w:val="id-ID"/>
        </w:rPr>
      </w:pPr>
    </w:p>
    <w:p w:rsidR="00F25A25" w:rsidRDefault="00F25A25" w:rsidP="005B4565">
      <w:pPr>
        <w:spacing w:line="360" w:lineRule="auto"/>
        <w:jc w:val="both"/>
        <w:rPr>
          <w:rFonts w:asciiTheme="minorHAnsi" w:hAnsiTheme="minorHAnsi"/>
          <w:lang w:val="id-ID"/>
        </w:rPr>
      </w:pPr>
    </w:p>
    <w:p w:rsidR="00F25A25" w:rsidRDefault="00F25A25" w:rsidP="005B4565">
      <w:pPr>
        <w:spacing w:line="360" w:lineRule="auto"/>
        <w:jc w:val="both"/>
        <w:rPr>
          <w:rFonts w:asciiTheme="minorHAnsi" w:hAnsiTheme="minorHAnsi"/>
          <w:lang w:val="id-ID"/>
        </w:rPr>
      </w:pPr>
    </w:p>
    <w:p w:rsidR="00F25A25" w:rsidRDefault="00F25A25" w:rsidP="005B4565">
      <w:pPr>
        <w:spacing w:line="360" w:lineRule="auto"/>
        <w:jc w:val="both"/>
        <w:rPr>
          <w:rFonts w:asciiTheme="minorHAnsi" w:hAnsiTheme="minorHAnsi"/>
          <w:lang w:val="id-ID"/>
        </w:rPr>
      </w:pPr>
    </w:p>
    <w:p w:rsidR="00F25A25" w:rsidRPr="00F25A25" w:rsidRDefault="00F25A25" w:rsidP="005B4565">
      <w:pPr>
        <w:spacing w:line="360" w:lineRule="auto"/>
        <w:jc w:val="both"/>
        <w:rPr>
          <w:rFonts w:asciiTheme="minorHAnsi" w:hAnsiTheme="minorHAnsi"/>
          <w:lang w:val="id-ID"/>
        </w:rPr>
      </w:pPr>
    </w:p>
    <w:p w:rsidR="005B4565" w:rsidRPr="00F25A25" w:rsidRDefault="005B4565" w:rsidP="00F25A25">
      <w:pPr>
        <w:spacing w:after="120"/>
        <w:jc w:val="both"/>
        <w:rPr>
          <w:rFonts w:asciiTheme="minorHAnsi" w:hAnsiTheme="minorHAnsi"/>
          <w:sz w:val="22"/>
          <w:szCs w:val="22"/>
        </w:rPr>
      </w:pPr>
      <w:r w:rsidRPr="00F25A25">
        <w:rPr>
          <w:rFonts w:asciiTheme="minorHAnsi" w:hAnsiTheme="minorHAnsi"/>
          <w:sz w:val="22"/>
          <w:szCs w:val="22"/>
        </w:rPr>
        <w:lastRenderedPageBreak/>
        <w:t>Gambar l 6.17 Pengguna telepon tetap kabel dan FWA per 100 penduduk menurut region/pulau</w:t>
      </w:r>
    </w:p>
    <w:p w:rsidR="005B4565" w:rsidRPr="00F25A25" w:rsidRDefault="005B4565" w:rsidP="005B4565">
      <w:pPr>
        <w:jc w:val="center"/>
        <w:rPr>
          <w:rFonts w:asciiTheme="minorHAnsi" w:hAnsiTheme="minorHAnsi"/>
        </w:rPr>
      </w:pPr>
      <w:r w:rsidRPr="00F25A25">
        <w:rPr>
          <w:rFonts w:asciiTheme="minorHAnsi" w:hAnsiTheme="minorHAnsi"/>
          <w:noProof/>
          <w:lang w:val="id-ID" w:eastAsia="zh-CN"/>
        </w:rPr>
        <w:pict>
          <v:shape id="Chart 12" o:spid="_x0000_i1109" type="#_x0000_t75" style="width:360.95pt;height:222.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">
            <v:imagedata r:id="rId90" o:title=""/>
            <o:lock v:ext="edit" aspectratio="f"/>
          </v:shape>
        </w:pic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Untuk telepon tetap nirkabel, sampai kuartal I tahun 2010 teledensitas yang tinggi terdapat pada wilayah Jakart-Banten yang mencapai 55,69 seperti ditunjukkan gambar 6.17. Angka ini jauh lebih besar daripada region lain di Indonesia. Bahkan untuk wilayah Jawa-Barat-Jawa Tengah-DIY, teledensitasnya hanya 5,50 dan lebih rendah dari region Jawa Timur-Bali-Nusa Tenggara yang mencapai 12,23. Teledensitas telepon tetap nirkabel di wilayah tengah Jawa (Jawa Barat-Jawa Tengah-DIY) ini juga bahkan lebih kecil daripada wilayah Kalimantan dan Kawasan Timur Indonesia. Hal ini disebabkan jumlah penduduk yang jauh lebih besar di wilayah tengah Pulau Jawa. Sehingga meskipun pengguna telepon tetap nirkabel cukup banyak, namun teledensitasnya tetap rendah.</w: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Pada kelompok telepon bergerak seluler, teledensitas tertinggi juga terdapat pada region Jakarta-Banten dengan teledensitas mencapai 169,3. Artinya untuk setiap 100 penduduk terdapat sekitar 170 pengguna telepon bergerak seluler atau setiap orang memiliki lebih dari satu telepon bergerak seluler. Posisi Jakarta sebagai pusat bisnis dan pemerintahan menyebabkan teledensitas telepon bergerak seuler ini cukup tinggi. Hal yang menarik adalah bahwa teldensitas terbesar kedua untuk telepon bergerak seluler justru terdapat di wilayah Kalimantan dengan angka 83,67. Artinya, terdapat sekitar 84 orang pengguna telepon bergerak seluler untuk setiap 100 penduduk atau hampir setiap penduduk di Kalimantan telah menggunakan telepon bergerak seluler. Angka ini bahkan jauh lebih besar </w:t>
      </w:r>
      <w:r w:rsidRPr="00F25A25">
        <w:rPr>
          <w:rFonts w:asciiTheme="minorHAnsi" w:hAnsiTheme="minorHAnsi"/>
        </w:rPr>
        <w:lastRenderedPageBreak/>
        <w:t xml:space="preserve">daripada di region Jawa diluar Jakarta-Banten dan Bali-Nusa Tenggara. Region Jawa (diluar Jakarta-Banten) justru memiliki angaka teledensitas telepon bergerak seluler paling kecil </w:t>
      </w:r>
    </w:p>
    <w:p w:rsidR="005B4565" w:rsidRPr="00F25A25" w:rsidRDefault="005B4565" w:rsidP="005B4565">
      <w:pPr>
        <w:jc w:val="center"/>
        <w:rPr>
          <w:rFonts w:asciiTheme="minorHAnsi" w:hAnsiTheme="minorHAnsi"/>
        </w:rPr>
      </w:pPr>
    </w:p>
    <w:p w:rsidR="005B4565" w:rsidRPr="00F25A25" w:rsidRDefault="005B4565" w:rsidP="00F25A25">
      <w:pPr>
        <w:spacing w:after="120"/>
        <w:jc w:val="both"/>
        <w:rPr>
          <w:rFonts w:asciiTheme="minorHAnsi" w:hAnsiTheme="minorHAnsi"/>
          <w:sz w:val="22"/>
          <w:szCs w:val="22"/>
        </w:rPr>
      </w:pPr>
      <w:r w:rsidRPr="00F25A25">
        <w:rPr>
          <w:rFonts w:asciiTheme="minorHAnsi" w:hAnsiTheme="minorHAnsi"/>
          <w:sz w:val="22"/>
          <w:szCs w:val="22"/>
        </w:rPr>
        <w:t>Tabel 6.18.  Pengguna telepon bergerak seluler per 100 penduduk menurut region kuartal I 2010</w:t>
      </w:r>
    </w:p>
    <w:p w:rsidR="005B4565" w:rsidRPr="00F25A25" w:rsidRDefault="005B4565" w:rsidP="005B4565">
      <w:pPr>
        <w:jc w:val="center"/>
        <w:rPr>
          <w:rFonts w:asciiTheme="minorHAnsi" w:hAnsiTheme="minorHAnsi"/>
        </w:rPr>
      </w:pPr>
      <w:r w:rsidRPr="00F25A25">
        <w:rPr>
          <w:rFonts w:asciiTheme="minorHAnsi" w:hAnsiTheme="minorHAnsi"/>
          <w:noProof/>
          <w:lang w:val="id-ID" w:eastAsia="zh-CN"/>
        </w:rPr>
        <w:pict>
          <v:shape id="_x0000_i1108" type="#_x0000_t75" style="width:361.85pt;height:216.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">
            <v:imagedata r:id="rId91" o:title=""/>
            <o:lock v:ext="edit" aspectratio="f"/>
          </v:shape>
        </w:pic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Region Sumatera juga memliki angka teledensitas yang besar untuk telepon bergerak seluler dengan angka 70,85. Besaran teledensitas di Sumatera ini juga melebihi teledensitas telepon bergerak seluler di region Jawa (selain Jakarta-Banten) dan Bali-Nusa Tenggara.  Hal ini menunjukkan penetrasi dari telepon bergerak selular sudah semakin luas dan penggunaannya oleh masyarakat semakin banyak. Hal ini tidak terlepas dari teknologi yang semakin baik dan murah serta akses yang semakin terjangkau.</w:t>
      </w:r>
    </w:p>
    <w:p w:rsidR="005B4565" w:rsidRPr="00F25A25" w:rsidRDefault="00F25A25" w:rsidP="005B4565">
      <w:pPr>
        <w:spacing w:line="360" w:lineRule="auto"/>
        <w:jc w:val="both"/>
        <w:rPr>
          <w:rFonts w:asciiTheme="minorHAnsi" w:hAnsiTheme="minorHAnsi"/>
        </w:rPr>
      </w:pPr>
      <w:r w:rsidRPr="00F25A25">
        <w:rPr>
          <w:rFonts w:asciiTheme="minorHAnsi" w:hAnsiTheme="minorHAnsi"/>
          <w:noProof/>
        </w:rPr>
        <w:pict>
          <v:roundrect id="_x0000_s2087" style="position:absolute;left:0;text-align:left;margin-left:42.25pt;margin-top:20.05pt;width:364.2pt;height:119.85pt;z-index:16"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Teledensitas telepon bergerak selular di Kalimantan dan Sumatera lebih besar daripada teledensitas telepon bergerak di region Jawa (diluar Jakarta-Banten). Hal ini disebabkan karena jumlah penduduk yang lebih sedikit, dan didukung oleh penetrasi telepon bergerak selular yang sudah semakin luas serta tarif layanan yang lebih kompetitif.</w:t>
                  </w:r>
                </w:p>
              </w:txbxContent>
            </v:textbox>
          </v:roundrect>
        </w:pict>
      </w:r>
    </w:p>
    <w:p w:rsidR="005B4565" w:rsidRPr="00F25A25" w:rsidRDefault="005B4565" w:rsidP="005B4565">
      <w:pPr>
        <w:jc w:val="center"/>
        <w:rPr>
          <w:rFonts w:asciiTheme="minorHAnsi" w:hAnsiTheme="minorHAnsi"/>
        </w:rPr>
      </w:pPr>
    </w:p>
    <w:p w:rsidR="005B4565" w:rsidRPr="00F25A25" w:rsidRDefault="005B4565" w:rsidP="005B4565">
      <w:pPr>
        <w:jc w:val="center"/>
        <w:rPr>
          <w:rFonts w:asciiTheme="minorHAnsi" w:hAnsiTheme="minorHAnsi"/>
        </w:rPr>
      </w:pPr>
    </w:p>
    <w:p w:rsidR="005B4565" w:rsidRPr="00F25A25" w:rsidRDefault="005B4565" w:rsidP="005B4565">
      <w:pPr>
        <w:spacing w:line="360" w:lineRule="auto"/>
        <w:rPr>
          <w:rFonts w:asciiTheme="minorHAnsi" w:hAnsiTheme="minorHAnsi"/>
          <w:b/>
        </w:rPr>
      </w:pPr>
    </w:p>
    <w:p w:rsidR="005B4565" w:rsidRPr="00F25A25" w:rsidRDefault="005B4565" w:rsidP="005B4565">
      <w:pPr>
        <w:spacing w:line="360" w:lineRule="auto"/>
        <w:rPr>
          <w:rFonts w:asciiTheme="minorHAnsi" w:hAnsiTheme="minorHAnsi"/>
          <w:b/>
        </w:rPr>
      </w:pPr>
    </w:p>
    <w:p w:rsidR="005B4565" w:rsidRPr="00F25A25" w:rsidRDefault="005B4565" w:rsidP="005B4565">
      <w:pPr>
        <w:spacing w:line="360" w:lineRule="auto"/>
        <w:rPr>
          <w:rFonts w:asciiTheme="minorHAnsi" w:hAnsiTheme="minorHAnsi"/>
          <w:b/>
        </w:rPr>
      </w:pPr>
    </w:p>
    <w:p w:rsidR="005B4565" w:rsidRPr="00F25A25" w:rsidRDefault="005B4565" w:rsidP="005B4565">
      <w:pPr>
        <w:spacing w:line="360" w:lineRule="auto"/>
        <w:rPr>
          <w:rFonts w:asciiTheme="minorHAnsi" w:hAnsiTheme="minorHAnsi"/>
          <w:b/>
        </w:rPr>
      </w:pPr>
    </w:p>
    <w:p w:rsidR="005B4565" w:rsidRPr="00F25A25" w:rsidRDefault="005B4565" w:rsidP="005B4565">
      <w:pPr>
        <w:spacing w:line="360" w:lineRule="auto"/>
        <w:rPr>
          <w:rFonts w:asciiTheme="minorHAnsi" w:hAnsiTheme="minorHAnsi"/>
          <w:b/>
        </w:rPr>
      </w:pPr>
    </w:p>
    <w:p w:rsidR="005B4565" w:rsidRPr="00F25A25" w:rsidRDefault="005B4565" w:rsidP="005B4565">
      <w:pPr>
        <w:spacing w:line="360" w:lineRule="auto"/>
        <w:rPr>
          <w:rFonts w:asciiTheme="minorHAnsi" w:hAnsiTheme="minorHAnsi"/>
          <w:b/>
        </w:rPr>
      </w:pPr>
      <w:r w:rsidRPr="00F25A25">
        <w:rPr>
          <w:rFonts w:asciiTheme="minorHAnsi" w:hAnsiTheme="minorHAnsi"/>
          <w:b/>
        </w:rPr>
        <w:t>6.3.5. Pendapatan Operator</w:t>
      </w:r>
      <w:r w:rsidR="00036513">
        <w:rPr>
          <w:rFonts w:asciiTheme="minorHAnsi" w:hAnsiTheme="minorHAnsi"/>
          <w:b/>
          <w:lang w:val="id-ID"/>
        </w:rPr>
        <w:t xml:space="preserve"> Penyelenggara </w:t>
      </w:r>
      <w:r w:rsidRPr="00F25A25">
        <w:rPr>
          <w:rFonts w:asciiTheme="minorHAnsi" w:hAnsiTheme="minorHAnsi"/>
          <w:b/>
        </w:rPr>
        <w:t xml:space="preserve"> Jaringan Telekomunikasi.</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Untuk menilai kinerja penerimaan dari operator telepon, digunakan tiga indikator yaitu penerimaan operasional, EBITDA (Earning Before Interest Tax Depreciation and Ammortization), dan ARPU (Average Revenue Per User) . Ketiga indikator ini pada dasarnya </w:t>
      </w:r>
      <w:r w:rsidRPr="00F25A25">
        <w:rPr>
          <w:rFonts w:asciiTheme="minorHAnsi" w:hAnsiTheme="minorHAnsi"/>
        </w:rPr>
        <w:lastRenderedPageBreak/>
        <w:t>mencerminkan penerimaan yang didapat operator dari jasa pelayanan telepon yang diberikan.</w:t>
      </w:r>
    </w:p>
    <w:p w:rsidR="005B4565" w:rsidRPr="00F25A25" w:rsidRDefault="005B4565" w:rsidP="005B4565">
      <w:pPr>
        <w:spacing w:line="360" w:lineRule="auto"/>
        <w:rPr>
          <w:rFonts w:asciiTheme="minorHAnsi" w:hAnsiTheme="minorHAnsi"/>
          <w:b/>
        </w:rPr>
      </w:pPr>
    </w:p>
    <w:p w:rsidR="005B4565" w:rsidRPr="00F25A25" w:rsidRDefault="005B4565" w:rsidP="005B4565">
      <w:pPr>
        <w:spacing w:line="360" w:lineRule="auto"/>
        <w:jc w:val="both"/>
        <w:rPr>
          <w:rFonts w:asciiTheme="minorHAnsi" w:hAnsiTheme="minorHAnsi"/>
          <w:b/>
          <w:i/>
        </w:rPr>
      </w:pPr>
      <w:r w:rsidRPr="00F25A25">
        <w:rPr>
          <w:rFonts w:asciiTheme="minorHAnsi" w:hAnsiTheme="minorHAnsi"/>
          <w:b/>
        </w:rPr>
        <w:t xml:space="preserve">6.3.5.1. Penerimaan Total Operasional </w:t>
      </w:r>
      <w:r w:rsidRPr="00F25A25">
        <w:rPr>
          <w:rFonts w:asciiTheme="minorHAnsi" w:hAnsiTheme="minorHAnsi"/>
          <w:b/>
          <w:i/>
        </w:rPr>
        <w:t>(Operating Revenue)</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Salah satu indikator lain untuk melihat perkembangan industri telekomunikasi adalah pendapatan yang diperoleh perusahaan penyelenggara telekomunikasi, diantaranya penerimaan operasional. Penerimaan operasional operator adalah penerimaan yang diterimanya dari layanan yang disediakan seperti layanan telepon pasca bayar (postpaid), prabayar (prepaid), international roaming, interkoneksi dan layanan-layanan lainnya seperti penyewaan jaringan.</w: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Penerimaan operasional dari operator telepon seluler di  Indonesia menunjukkan  trend yang meningkat dalam empat tahun terakhir kecuali Mobile-8 yang mengalami penurunan. Memasuki tahun 2009 penerimaan operasional menunjukkan kondisi yang variatif dimana Mobile-8  mengalami penurunan signifikan dan Indosat juga menurun meski hanya 0,4%. Namun operator lain seperti Telkom Goroup, XL-Axiata dan Bakrie menunjukkan peningkatan cukup signifikan. Memasuki tahun 2010, penerimaan operator diperkirakan masih akan terus meningkat seiring dengan semakin meningkatnya jumlah pelanggan. Sampai dengan kuartal I 2010, penerimaan operator menunjukkan trend positif dengan pencapaian penerimaan rata-rata sudah diatas 25% dari penerimaan tahun sebelumnya kecuali untuk Mobile-8. Mobile-8 masih menunjukkan kecenderungan penerimaan operasional yang menurun, sementara Indosat sudah meningkat cukup baik meski mengalami penurunan pada tahun sebelumnya.</w: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Tabel 6.10 yang menampilkan perkembangan penerimaan operasional dari operator telepon seluler menunjukkan bahwa semakin besar peneriman operasional dari operator, maka pertumbuhan penerimannya cenderung akan semakin kecil meskipun secara nominal nilainya besar. Telkom Group (mencakup Telkomsel dan Telkom-Flexi) yang pada tahun 2009 membukukan penerimaan  Rp. 64,5 Triliun, pertumbuhan penerimaan pada 2009 justru hanya 6,4%. Sementara Bakrie Telecom yang memiliki penerimaan operasional pada 2009 baru mencapai Rp. 2.7 triliun menunjukkan pertumbuhan penerimaan yang cukup besar yaitu 24,6%. Demikian pula dengan XL-Axiata yang membukukan penerimaan </w:t>
      </w:r>
      <w:r w:rsidRPr="00F25A25">
        <w:rPr>
          <w:rFonts w:asciiTheme="minorHAnsi" w:hAnsiTheme="minorHAnsi"/>
        </w:rPr>
        <w:lastRenderedPageBreak/>
        <w:t>operasional sebesar Rp. 13,7 triliun pada tahun 2009, mampu tumbuh 13,6% dan penerimaan pada kuartal I 2010 sudah mencapai 30% dari penerimaan tahun sebelumnya.</w:t>
      </w:r>
    </w:p>
    <w:p w:rsidR="005B4565" w:rsidRPr="00F25A25" w:rsidRDefault="005B4565" w:rsidP="005B4565">
      <w:pPr>
        <w:jc w:val="center"/>
        <w:rPr>
          <w:rFonts w:asciiTheme="minorHAnsi" w:hAnsiTheme="minorHAnsi"/>
        </w:rPr>
      </w:pPr>
    </w:p>
    <w:p w:rsidR="005B4565" w:rsidRPr="008813CE" w:rsidRDefault="005B4565" w:rsidP="008813CE">
      <w:pPr>
        <w:spacing w:after="120"/>
        <w:rPr>
          <w:rFonts w:asciiTheme="minorHAnsi" w:hAnsiTheme="minorHAnsi"/>
          <w:sz w:val="22"/>
          <w:szCs w:val="22"/>
        </w:rPr>
      </w:pPr>
      <w:r w:rsidRPr="008813CE">
        <w:rPr>
          <w:rFonts w:asciiTheme="minorHAnsi" w:hAnsiTheme="minorHAnsi"/>
          <w:sz w:val="22"/>
          <w:szCs w:val="22"/>
        </w:rPr>
        <w:t>Tabel 6.10. Penerimaan Operasional Operator Telepon (Rp. Milyar)</w:t>
      </w:r>
    </w:p>
    <w:tbl>
      <w:tblPr>
        <w:tblW w:w="8379" w:type="dxa"/>
        <w:tblInd w:w="93" w:type="dxa"/>
        <w:tblLook w:val="04A0"/>
      </w:tblPr>
      <w:tblGrid>
        <w:gridCol w:w="520"/>
        <w:gridCol w:w="2340"/>
        <w:gridCol w:w="1124"/>
        <w:gridCol w:w="1134"/>
        <w:gridCol w:w="1134"/>
        <w:gridCol w:w="1005"/>
        <w:gridCol w:w="1122"/>
      </w:tblGrid>
      <w:tr w:rsidR="005B4565" w:rsidRPr="00F25A25" w:rsidTr="005B4565">
        <w:trPr>
          <w:trHeight w:val="315"/>
        </w:trPr>
        <w:tc>
          <w:tcPr>
            <w:tcW w:w="520" w:type="dxa"/>
            <w:tcBorders>
              <w:top w:val="single" w:sz="4" w:space="0" w:color="000000"/>
              <w:left w:val="single" w:sz="4" w:space="0" w:color="000000"/>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No</w:t>
            </w:r>
          </w:p>
        </w:tc>
        <w:tc>
          <w:tcPr>
            <w:tcW w:w="2340" w:type="dxa"/>
            <w:tcBorders>
              <w:top w:val="single" w:sz="4" w:space="0" w:color="000000"/>
              <w:left w:val="nil"/>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Operator</w:t>
            </w:r>
          </w:p>
        </w:tc>
        <w:tc>
          <w:tcPr>
            <w:tcW w:w="1124" w:type="dxa"/>
            <w:tcBorders>
              <w:top w:val="single" w:sz="4" w:space="0" w:color="000000"/>
              <w:left w:val="nil"/>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2006</w:t>
            </w:r>
          </w:p>
        </w:tc>
        <w:tc>
          <w:tcPr>
            <w:tcW w:w="1134" w:type="dxa"/>
            <w:tcBorders>
              <w:top w:val="single" w:sz="4" w:space="0" w:color="000000"/>
              <w:left w:val="nil"/>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2007</w:t>
            </w:r>
          </w:p>
        </w:tc>
        <w:tc>
          <w:tcPr>
            <w:tcW w:w="1134" w:type="dxa"/>
            <w:tcBorders>
              <w:top w:val="single" w:sz="4" w:space="0" w:color="000000"/>
              <w:left w:val="nil"/>
              <w:bottom w:val="single" w:sz="4" w:space="0" w:color="auto"/>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2008</w:t>
            </w:r>
          </w:p>
        </w:tc>
        <w:tc>
          <w:tcPr>
            <w:tcW w:w="993" w:type="dxa"/>
            <w:tcBorders>
              <w:top w:val="single" w:sz="4" w:space="0" w:color="000000"/>
              <w:left w:val="nil"/>
              <w:bottom w:val="single" w:sz="4" w:space="0" w:color="auto"/>
              <w:right w:val="single" w:sz="4" w:space="0" w:color="000000"/>
            </w:tcBorders>
            <w:shd w:val="clear" w:color="auto" w:fill="C4BC96" w:themeFill="background2" w:themeFillShade="BF"/>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2009</w:t>
            </w:r>
          </w:p>
        </w:tc>
        <w:tc>
          <w:tcPr>
            <w:tcW w:w="1134" w:type="dxa"/>
            <w:tcBorders>
              <w:top w:val="single" w:sz="4" w:space="0" w:color="000000"/>
              <w:left w:val="nil"/>
              <w:bottom w:val="single" w:sz="4" w:space="0" w:color="auto"/>
              <w:right w:val="single" w:sz="4" w:space="0" w:color="000000"/>
            </w:tcBorders>
            <w:shd w:val="clear" w:color="auto" w:fill="C4BC96" w:themeFill="background2" w:themeFillShade="BF"/>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2010*</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1</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Telkom Group**</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51.294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59.440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60.689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64.597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16.587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Indosat Group ***</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12.239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16.488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18.659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8813CE">
            <w:pPr>
              <w:ind w:right="120"/>
              <w:jc w:val="right"/>
              <w:rPr>
                <w:rFonts w:asciiTheme="minorHAnsi" w:hAnsiTheme="minorHAnsi"/>
                <w:color w:val="000000"/>
              </w:rPr>
            </w:pPr>
            <w:r w:rsidRPr="00F25A25">
              <w:rPr>
                <w:rFonts w:asciiTheme="minorHAnsi" w:hAnsiTheme="minorHAnsi"/>
                <w:color w:val="000000"/>
              </w:rPr>
              <w:t xml:space="preserve">18.393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4.735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3</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XL-Axiata</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4.682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7.990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12.061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8813CE">
            <w:pPr>
              <w:jc w:val="right"/>
              <w:rPr>
                <w:rFonts w:asciiTheme="minorHAnsi" w:hAnsiTheme="minorHAnsi"/>
                <w:color w:val="000000"/>
              </w:rPr>
            </w:pPr>
            <w:r w:rsidRPr="00F25A25">
              <w:rPr>
                <w:rFonts w:asciiTheme="minorHAnsi" w:hAnsiTheme="minorHAnsi"/>
                <w:color w:val="000000"/>
              </w:rPr>
              <w:t xml:space="preserve">13.706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4.106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4</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Bakrie</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608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1.290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2.202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2.743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708 </w:t>
            </w:r>
          </w:p>
        </w:tc>
      </w:tr>
      <w:tr w:rsidR="005B4565" w:rsidRPr="00F25A25" w:rsidTr="005B4565">
        <w:trPr>
          <w:trHeight w:val="315"/>
        </w:trPr>
        <w:tc>
          <w:tcPr>
            <w:tcW w:w="520" w:type="dxa"/>
            <w:tcBorders>
              <w:top w:val="nil"/>
              <w:left w:val="single" w:sz="4" w:space="0" w:color="000000"/>
              <w:bottom w:val="single" w:sz="4" w:space="0" w:color="auto"/>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5</w:t>
            </w:r>
          </w:p>
        </w:tc>
        <w:tc>
          <w:tcPr>
            <w:tcW w:w="2340" w:type="dxa"/>
            <w:tcBorders>
              <w:top w:val="nil"/>
              <w:left w:val="nil"/>
              <w:bottom w:val="single" w:sz="4" w:space="0" w:color="auto"/>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Mobile-8</w:t>
            </w:r>
          </w:p>
        </w:tc>
        <w:tc>
          <w:tcPr>
            <w:tcW w:w="1124" w:type="dxa"/>
            <w:tcBorders>
              <w:top w:val="nil"/>
              <w:left w:val="nil"/>
              <w:bottom w:val="single" w:sz="4" w:space="0" w:color="auto"/>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589</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883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732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369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65 </w:t>
            </w:r>
          </w:p>
        </w:tc>
      </w:tr>
      <w:tr w:rsidR="005B4565" w:rsidRPr="00F25A25" w:rsidTr="005B4565">
        <w:trPr>
          <w:trHeight w:val="315"/>
        </w:trPr>
        <w:tc>
          <w:tcPr>
            <w:tcW w:w="520" w:type="dxa"/>
            <w:tcBorders>
              <w:top w:val="single" w:sz="4" w:space="0" w:color="auto"/>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6</w:t>
            </w:r>
          </w:p>
        </w:tc>
        <w:tc>
          <w:tcPr>
            <w:tcW w:w="2340"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Smart Telecom</w:t>
            </w:r>
          </w:p>
        </w:tc>
        <w:tc>
          <w:tcPr>
            <w:tcW w:w="1124"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p>
        </w:tc>
        <w:tc>
          <w:tcPr>
            <w:tcW w:w="1134" w:type="dxa"/>
            <w:tcBorders>
              <w:top w:val="single" w:sz="4" w:space="0" w:color="auto"/>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546</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N.A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7</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Hutchinson CPT</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117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296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615</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N.A</w:t>
            </w:r>
          </w:p>
        </w:tc>
      </w:tr>
    </w:tbl>
    <w:p w:rsidR="005B4565" w:rsidRPr="00F25A25" w:rsidRDefault="005B4565" w:rsidP="005B4565">
      <w:pPr>
        <w:rPr>
          <w:rFonts w:asciiTheme="minorHAnsi" w:hAnsiTheme="minorHAnsi"/>
          <w:sz w:val="20"/>
          <w:szCs w:val="20"/>
        </w:rPr>
      </w:pPr>
      <w:r w:rsidRPr="00F25A25">
        <w:rPr>
          <w:rFonts w:asciiTheme="minorHAnsi" w:hAnsiTheme="minorHAnsi"/>
          <w:sz w:val="20"/>
          <w:szCs w:val="20"/>
        </w:rPr>
        <w:t xml:space="preserve">*) Sampai kuartal I Tahun 2010 </w:t>
      </w:r>
    </w:p>
    <w:p w:rsidR="005B4565" w:rsidRPr="00F25A25" w:rsidRDefault="005B4565" w:rsidP="005B4565">
      <w:pPr>
        <w:rPr>
          <w:rFonts w:asciiTheme="minorHAnsi" w:hAnsiTheme="minorHAnsi"/>
          <w:sz w:val="20"/>
          <w:szCs w:val="20"/>
        </w:rPr>
      </w:pPr>
      <w:r w:rsidRPr="00F25A25">
        <w:rPr>
          <w:rFonts w:asciiTheme="minorHAnsi" w:hAnsiTheme="minorHAnsi"/>
          <w:sz w:val="20"/>
          <w:szCs w:val="20"/>
        </w:rPr>
        <w:t>**) mencakup seluruh operator telekomunikasi yang berada dalam group PT. Telkom</w:t>
      </w:r>
    </w:p>
    <w:p w:rsidR="005B4565" w:rsidRPr="00F25A25" w:rsidRDefault="005B4565" w:rsidP="005B4565">
      <w:pPr>
        <w:rPr>
          <w:rFonts w:asciiTheme="minorHAnsi" w:hAnsiTheme="minorHAnsi"/>
          <w:sz w:val="20"/>
          <w:szCs w:val="20"/>
        </w:rPr>
      </w:pPr>
      <w:r w:rsidRPr="00F25A25">
        <w:rPr>
          <w:rFonts w:asciiTheme="minorHAnsi" w:hAnsiTheme="minorHAnsi"/>
          <w:sz w:val="20"/>
          <w:szCs w:val="20"/>
        </w:rPr>
        <w:t>***) mencakup seluruh operator telekomunikasi yang berada dalam group PT. Indosat</w:t>
      </w:r>
    </w:p>
    <w:p w:rsidR="005B4565" w:rsidRPr="00F25A25" w:rsidRDefault="005B4565" w:rsidP="005B4565">
      <w:pPr>
        <w:rPr>
          <w:rFonts w:asciiTheme="minorHAnsi" w:hAnsiTheme="minorHAnsi"/>
          <w:sz w:val="20"/>
          <w:szCs w:val="20"/>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Kecenderungan penurunan pertumbuhan penerimaan operasional terjadi pada hampir semua operator meskipun masih pada angka yang positif seperti ditunjukkan pada gambar 6.19. Sampai tahun 2008, pertumbuhan penerimaan untuk XL-Axiata masih menunjukkan trend peningkatan, namun menurun memasuki tahun 2009. Hal ini disebabkan oleh jumlah pelanggan yang sudah sangat tinggi secara total sehingga pertumbuhan pelanggan juga tidak lagi tinggi dan berdampak pada pertumbuhan penerimaan. Untuk Mobile-8 bahkan sudah menunjukkan pertumbuhan yang negatif sejak 2008. Pada tahun 2010 diperkirakan pertumbuhan peneriman masih akan positif meskipun besaran pertumbuhannya semakin rendah.</w:t>
      </w:r>
    </w:p>
    <w:p w:rsidR="008813CE" w:rsidRDefault="005B4565" w:rsidP="005B4565">
      <w:pPr>
        <w:jc w:val="both"/>
        <w:rPr>
          <w:rFonts w:asciiTheme="minorHAnsi" w:hAnsiTheme="minorHAnsi"/>
          <w:lang w:val="id-ID"/>
        </w:rPr>
      </w:pPr>
      <w:r w:rsidRPr="00F25A25">
        <w:rPr>
          <w:rFonts w:asciiTheme="minorHAnsi" w:hAnsiTheme="minorHAnsi"/>
        </w:rPr>
        <w:t xml:space="preserve">        </w:t>
      </w: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8813CE" w:rsidRDefault="008813CE" w:rsidP="005B4565">
      <w:pPr>
        <w:jc w:val="both"/>
        <w:rPr>
          <w:rFonts w:asciiTheme="minorHAnsi" w:hAnsiTheme="minorHAnsi"/>
          <w:lang w:val="id-ID"/>
        </w:rPr>
      </w:pPr>
    </w:p>
    <w:p w:rsidR="005B4565" w:rsidRPr="00F25A25" w:rsidRDefault="005B4565" w:rsidP="008813CE">
      <w:pPr>
        <w:spacing w:after="120"/>
        <w:jc w:val="both"/>
        <w:rPr>
          <w:rFonts w:asciiTheme="minorHAnsi" w:hAnsiTheme="minorHAnsi"/>
        </w:rPr>
      </w:pPr>
      <w:r w:rsidRPr="00F25A25">
        <w:rPr>
          <w:rFonts w:asciiTheme="minorHAnsi" w:hAnsiTheme="minorHAnsi"/>
        </w:rPr>
        <w:lastRenderedPageBreak/>
        <w:t xml:space="preserve">  Gambar 6.19 Pertumbuhan Penerimaan Operasional Operator 2007-2009</w:t>
      </w:r>
    </w:p>
    <w:p w:rsidR="005B4565" w:rsidRPr="00F25A25" w:rsidRDefault="008813CE" w:rsidP="005B4565">
      <w:pPr>
        <w:jc w:val="center"/>
        <w:rPr>
          <w:rFonts w:asciiTheme="minorHAnsi" w:hAnsiTheme="minorHAnsi"/>
        </w:rPr>
      </w:pPr>
      <w:r w:rsidRPr="00F25A25">
        <w:rPr>
          <w:rFonts w:asciiTheme="minorHAnsi" w:hAnsiTheme="minorHAnsi"/>
          <w:noProof/>
          <w:lang w:val="id-ID" w:eastAsia="zh-CN"/>
        </w:rPr>
        <w:pict>
          <v:shape id="_x0000_i1107" type="#_x0000_t75" style="width:404.9pt;height:211.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">
            <v:imagedata r:id="rId92" o:title="" cropbottom="-28f"/>
            <o:lock v:ext="edit" aspectratio="f"/>
          </v:shape>
        </w:pic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b/>
          <w:i/>
        </w:rPr>
      </w:pPr>
      <w:r w:rsidRPr="00F25A25">
        <w:rPr>
          <w:rFonts w:asciiTheme="minorHAnsi" w:hAnsiTheme="minorHAnsi"/>
          <w:b/>
        </w:rPr>
        <w:t xml:space="preserve">6.3.5.2. Laba (Rugi) Operasional </w:t>
      </w:r>
      <w:r w:rsidRPr="00F25A25">
        <w:rPr>
          <w:rFonts w:asciiTheme="minorHAnsi" w:hAnsiTheme="minorHAnsi"/>
          <w:b/>
          <w:i/>
        </w:rPr>
        <w:t>(Operating Income/Loss)</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Jika penerimaan operasional masih menunjukkan peningkatan dan pertumbuhan yang positif, tidak demikian dengan Laba operasional oleh masing-masing operator. Laba operasional operator menunjukkan penurunan meskipun nilainya masih postif yang berarti operator masih menikmati keuntungan meskipun semakin menurun. Namun untuk Mobile-8 menunjukkan terjadinya kerugian yang terjadi sejak tahun 2008 dan besarannya semakin meningkat pada tahun berikutnya. Laba operasional yang masih negatif (rugi) juga dialami oleh operator baru seperti Smart Telecom dan Hutchinson TCP. Hal ini diduga disebabkan oleh masih besarnya investasi yang dilakukan oleh operator tersebut untuk mengembangkan jaringan, sementara jumlah pelanggannya masih sedikit. Disisi lain, pendapatan yang negatif juga terjadi karena persaiangan yang semakin ketat diantara operator dalam industri penyelenggara jaringan telekomunikasi ini.</w:t>
      </w:r>
    </w:p>
    <w:p w:rsidR="005B4565" w:rsidRPr="008813CE" w:rsidRDefault="005B4565" w:rsidP="00461FF0">
      <w:pPr>
        <w:spacing w:after="120"/>
        <w:rPr>
          <w:rFonts w:asciiTheme="minorHAnsi" w:hAnsiTheme="minorHAnsi"/>
          <w:sz w:val="22"/>
          <w:szCs w:val="22"/>
        </w:rPr>
      </w:pPr>
      <w:r w:rsidRPr="008813CE">
        <w:rPr>
          <w:rFonts w:asciiTheme="minorHAnsi" w:hAnsiTheme="minorHAnsi"/>
          <w:sz w:val="22"/>
          <w:szCs w:val="22"/>
        </w:rPr>
        <w:t>Tabel 6.11. Laba (rugi) Operasional Operator Telepon (Rp. Milyar)</w:t>
      </w:r>
    </w:p>
    <w:tbl>
      <w:tblPr>
        <w:tblW w:w="8379" w:type="dxa"/>
        <w:tblInd w:w="93" w:type="dxa"/>
        <w:tblLook w:val="04A0"/>
      </w:tblPr>
      <w:tblGrid>
        <w:gridCol w:w="520"/>
        <w:gridCol w:w="2340"/>
        <w:gridCol w:w="1124"/>
        <w:gridCol w:w="1134"/>
        <w:gridCol w:w="1134"/>
        <w:gridCol w:w="993"/>
        <w:gridCol w:w="1134"/>
      </w:tblGrid>
      <w:tr w:rsidR="005B4565" w:rsidRPr="00F25A25" w:rsidTr="005B4565">
        <w:trPr>
          <w:trHeight w:val="315"/>
        </w:trPr>
        <w:tc>
          <w:tcPr>
            <w:tcW w:w="520" w:type="dxa"/>
            <w:tcBorders>
              <w:top w:val="single" w:sz="4" w:space="0" w:color="000000"/>
              <w:left w:val="single" w:sz="4" w:space="0" w:color="000000"/>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No</w:t>
            </w:r>
          </w:p>
        </w:tc>
        <w:tc>
          <w:tcPr>
            <w:tcW w:w="2340" w:type="dxa"/>
            <w:tcBorders>
              <w:top w:val="single" w:sz="4" w:space="0" w:color="000000"/>
              <w:left w:val="nil"/>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Operator</w:t>
            </w:r>
          </w:p>
        </w:tc>
        <w:tc>
          <w:tcPr>
            <w:tcW w:w="1124" w:type="dxa"/>
            <w:tcBorders>
              <w:top w:val="single" w:sz="4" w:space="0" w:color="000000"/>
              <w:left w:val="nil"/>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2006</w:t>
            </w:r>
          </w:p>
        </w:tc>
        <w:tc>
          <w:tcPr>
            <w:tcW w:w="1134" w:type="dxa"/>
            <w:tcBorders>
              <w:top w:val="single" w:sz="4" w:space="0" w:color="000000"/>
              <w:left w:val="nil"/>
              <w:bottom w:val="single" w:sz="4" w:space="0" w:color="000000"/>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2007</w:t>
            </w:r>
          </w:p>
        </w:tc>
        <w:tc>
          <w:tcPr>
            <w:tcW w:w="1134" w:type="dxa"/>
            <w:tcBorders>
              <w:top w:val="single" w:sz="4" w:space="0" w:color="000000"/>
              <w:left w:val="nil"/>
              <w:bottom w:val="single" w:sz="4" w:space="0" w:color="auto"/>
              <w:right w:val="single" w:sz="4" w:space="0" w:color="000000"/>
            </w:tcBorders>
            <w:shd w:val="clear" w:color="auto" w:fill="C4BC96" w:themeFill="background2" w:themeFillShade="BF"/>
            <w:noWrap/>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2008</w:t>
            </w:r>
          </w:p>
        </w:tc>
        <w:tc>
          <w:tcPr>
            <w:tcW w:w="993" w:type="dxa"/>
            <w:tcBorders>
              <w:top w:val="single" w:sz="4" w:space="0" w:color="000000"/>
              <w:left w:val="nil"/>
              <w:bottom w:val="single" w:sz="4" w:space="0" w:color="auto"/>
              <w:right w:val="single" w:sz="4" w:space="0" w:color="000000"/>
            </w:tcBorders>
            <w:shd w:val="clear" w:color="auto" w:fill="C4BC96" w:themeFill="background2" w:themeFillShade="BF"/>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2009</w:t>
            </w:r>
          </w:p>
        </w:tc>
        <w:tc>
          <w:tcPr>
            <w:tcW w:w="1134" w:type="dxa"/>
            <w:tcBorders>
              <w:top w:val="single" w:sz="4" w:space="0" w:color="000000"/>
              <w:left w:val="nil"/>
              <w:bottom w:val="single" w:sz="4" w:space="0" w:color="auto"/>
              <w:right w:val="single" w:sz="4" w:space="0" w:color="000000"/>
            </w:tcBorders>
            <w:shd w:val="clear" w:color="auto" w:fill="C4BC96" w:themeFill="background2" w:themeFillShade="BF"/>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2010*</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1</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Telkom Group**</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31.716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26.473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22.307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22.603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5.322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Indosat Group ***</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5B4565" w:rsidRPr="00F25A25">
              <w:rPr>
                <w:rFonts w:asciiTheme="minorHAnsi" w:hAnsiTheme="minorHAnsi"/>
                <w:color w:val="000000"/>
              </w:rPr>
              <w:t xml:space="preserve">7.051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4.520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4.733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3.213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746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3</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XL-Axiata</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2.554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1.760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1.753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2.464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w:t>
            </w:r>
            <w:r w:rsidR="008813CE">
              <w:rPr>
                <w:rFonts w:asciiTheme="minorHAnsi" w:hAnsiTheme="minorHAnsi"/>
                <w:color w:val="000000"/>
              </w:rPr>
              <w:t xml:space="preserve">     </w:t>
            </w:r>
            <w:r w:rsidRPr="00F25A25">
              <w:rPr>
                <w:rFonts w:asciiTheme="minorHAnsi" w:hAnsiTheme="minorHAnsi"/>
                <w:color w:val="000000"/>
              </w:rPr>
              <w:t xml:space="preserve">1.169 </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4</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Bakrie</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292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318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379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288 </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103 </w:t>
            </w:r>
          </w:p>
        </w:tc>
      </w:tr>
      <w:tr w:rsidR="005B4565" w:rsidRPr="00F25A25" w:rsidTr="005B4565">
        <w:trPr>
          <w:trHeight w:val="315"/>
        </w:trPr>
        <w:tc>
          <w:tcPr>
            <w:tcW w:w="520" w:type="dxa"/>
            <w:tcBorders>
              <w:top w:val="nil"/>
              <w:left w:val="single" w:sz="4" w:space="0" w:color="000000"/>
              <w:bottom w:val="single" w:sz="4" w:space="0" w:color="auto"/>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5</w:t>
            </w:r>
          </w:p>
        </w:tc>
        <w:tc>
          <w:tcPr>
            <w:tcW w:w="2340" w:type="dxa"/>
            <w:tcBorders>
              <w:top w:val="nil"/>
              <w:left w:val="nil"/>
              <w:bottom w:val="single" w:sz="4" w:space="0" w:color="auto"/>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Mobile-8</w:t>
            </w:r>
          </w:p>
        </w:tc>
        <w:tc>
          <w:tcPr>
            <w:tcW w:w="1124" w:type="dxa"/>
            <w:tcBorders>
              <w:top w:val="nil"/>
              <w:left w:val="nil"/>
              <w:bottom w:val="single" w:sz="4" w:space="0" w:color="auto"/>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397</w:t>
            </w:r>
          </w:p>
        </w:tc>
        <w:tc>
          <w:tcPr>
            <w:tcW w:w="1134"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170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(403)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(676)</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(211)</w:t>
            </w:r>
          </w:p>
        </w:tc>
      </w:tr>
      <w:tr w:rsidR="005B4565" w:rsidRPr="00F25A25" w:rsidTr="005B4565">
        <w:trPr>
          <w:trHeight w:val="315"/>
        </w:trPr>
        <w:tc>
          <w:tcPr>
            <w:tcW w:w="520" w:type="dxa"/>
            <w:tcBorders>
              <w:top w:val="single" w:sz="4" w:space="0" w:color="auto"/>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6</w:t>
            </w:r>
          </w:p>
        </w:tc>
        <w:tc>
          <w:tcPr>
            <w:tcW w:w="2340"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Smart Telecom</w:t>
            </w:r>
          </w:p>
        </w:tc>
        <w:tc>
          <w:tcPr>
            <w:tcW w:w="1124"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w:t>
            </w:r>
          </w:p>
        </w:tc>
        <w:tc>
          <w:tcPr>
            <w:tcW w:w="1134" w:type="dxa"/>
            <w:tcBorders>
              <w:top w:val="single" w:sz="4" w:space="0" w:color="auto"/>
              <w:left w:val="nil"/>
              <w:bottom w:val="single" w:sz="4" w:space="0" w:color="000000"/>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(167)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(347)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w:t>
            </w:r>
          </w:p>
        </w:tc>
      </w:tr>
      <w:tr w:rsidR="005B4565" w:rsidRPr="00F25A25" w:rsidTr="005B4565">
        <w:trPr>
          <w:trHeight w:val="315"/>
        </w:trPr>
        <w:tc>
          <w:tcPr>
            <w:tcW w:w="52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7</w:t>
            </w:r>
          </w:p>
        </w:tc>
        <w:tc>
          <w:tcPr>
            <w:tcW w:w="2340"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HTCP</w:t>
            </w:r>
          </w:p>
        </w:tc>
        <w:tc>
          <w:tcPr>
            <w:tcW w:w="112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w:t>
            </w:r>
          </w:p>
        </w:tc>
        <w:tc>
          <w:tcPr>
            <w:tcW w:w="1134" w:type="dxa"/>
            <w:tcBorders>
              <w:top w:val="nil"/>
              <w:left w:val="nil"/>
              <w:bottom w:val="single" w:sz="4" w:space="0" w:color="000000"/>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(741)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F25A25" w:rsidRDefault="008813CE"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(1.686)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(2.821)</w:t>
            </w:r>
          </w:p>
        </w:tc>
        <w:tc>
          <w:tcPr>
            <w:tcW w:w="1134" w:type="dxa"/>
            <w:tcBorders>
              <w:top w:val="single" w:sz="4" w:space="0" w:color="auto"/>
              <w:left w:val="single" w:sz="4" w:space="0" w:color="auto"/>
              <w:bottom w:val="single" w:sz="4" w:space="0" w:color="auto"/>
              <w:right w:val="single" w:sz="4" w:space="0" w:color="auto"/>
            </w:tcBorders>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w:t>
            </w:r>
          </w:p>
        </w:tc>
      </w:tr>
    </w:tbl>
    <w:p w:rsidR="005B4565" w:rsidRPr="00F25A25" w:rsidRDefault="005B4565" w:rsidP="005B4565">
      <w:pPr>
        <w:rPr>
          <w:rFonts w:asciiTheme="minorHAnsi" w:hAnsiTheme="minorHAnsi"/>
          <w:sz w:val="20"/>
          <w:szCs w:val="20"/>
        </w:rPr>
      </w:pPr>
      <w:r w:rsidRPr="00F25A25">
        <w:rPr>
          <w:rFonts w:asciiTheme="minorHAnsi" w:hAnsiTheme="minorHAnsi"/>
          <w:sz w:val="20"/>
          <w:szCs w:val="20"/>
        </w:rPr>
        <w:t xml:space="preserve">*) Sampai kuartal I Tahun 2010 </w:t>
      </w:r>
    </w:p>
    <w:p w:rsidR="005B4565" w:rsidRPr="00F25A25" w:rsidRDefault="005B4565" w:rsidP="005B4565">
      <w:pPr>
        <w:rPr>
          <w:rFonts w:asciiTheme="minorHAnsi" w:hAnsiTheme="minorHAnsi"/>
          <w:sz w:val="20"/>
          <w:szCs w:val="20"/>
        </w:rPr>
      </w:pPr>
      <w:r w:rsidRPr="00F25A25">
        <w:rPr>
          <w:rFonts w:asciiTheme="minorHAnsi" w:hAnsiTheme="minorHAnsi"/>
          <w:sz w:val="20"/>
          <w:szCs w:val="20"/>
        </w:rPr>
        <w:t>**) mencakup seluruh operator telekomunikasi yang berada dalam group PT. Telkom</w:t>
      </w:r>
    </w:p>
    <w:p w:rsidR="005B4565" w:rsidRPr="00F25A25" w:rsidRDefault="005B4565" w:rsidP="005B4565">
      <w:pPr>
        <w:rPr>
          <w:rFonts w:asciiTheme="minorHAnsi" w:hAnsiTheme="minorHAnsi"/>
          <w:sz w:val="20"/>
          <w:szCs w:val="20"/>
        </w:rPr>
      </w:pPr>
      <w:r w:rsidRPr="00F25A25">
        <w:rPr>
          <w:rFonts w:asciiTheme="minorHAnsi" w:hAnsiTheme="minorHAnsi"/>
          <w:sz w:val="20"/>
          <w:szCs w:val="20"/>
        </w:rPr>
        <w:t>***) mencakup seluruh operator telekomunikasi yang berada dalam group PT. Indosat</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lastRenderedPageBreak/>
        <w:t>Laba operasional yang semakin kecil meskipun masih positif berdampak pada pertumbuhan laba yang mulai memasuki trend negatif pada semua operator seperti ditunjukkan oleh gambar 6.20. Namun memasuki tahun 2009, beberapa operator menunjukkan pertumbuhan laba yang positif seperti pada Telkom Group dan  XL-Axiata. Khusus untuk Mobile-8, angka yang positif pada tahun 2009 justru menunjukkan kerugian yang semakin meningkat (peningkatan kerugian sebesar 67,7%). Namun Indosat justru mengalami hal yang sebaliknya yang mengalami penurunan pertumbuhan pendapatan pada tahun 2009 setelah meningkat pada tahun 2008.</w:t>
      </w:r>
    </w:p>
    <w:p w:rsidR="005B4565" w:rsidRPr="00F25A25" w:rsidRDefault="005B4565" w:rsidP="005B4565">
      <w:pPr>
        <w:jc w:val="both"/>
        <w:rPr>
          <w:rFonts w:asciiTheme="minorHAnsi" w:hAnsiTheme="minorHAnsi"/>
        </w:rPr>
      </w:pPr>
    </w:p>
    <w:p w:rsidR="005B4565" w:rsidRPr="008813CE" w:rsidRDefault="005B4565" w:rsidP="008813CE">
      <w:pPr>
        <w:spacing w:after="120"/>
        <w:jc w:val="both"/>
        <w:rPr>
          <w:rFonts w:asciiTheme="minorHAnsi" w:hAnsiTheme="minorHAnsi"/>
          <w:sz w:val="22"/>
          <w:szCs w:val="22"/>
        </w:rPr>
      </w:pPr>
      <w:r w:rsidRPr="008813CE">
        <w:rPr>
          <w:rFonts w:asciiTheme="minorHAnsi" w:hAnsiTheme="minorHAnsi"/>
          <w:sz w:val="22"/>
          <w:szCs w:val="22"/>
        </w:rPr>
        <w:t xml:space="preserve">           Gambar 6.20. Pertumbuhan Pendapatan (Kerugian) Operasional Operator 2007-2009</w:t>
      </w:r>
    </w:p>
    <w:p w:rsidR="005B4565" w:rsidRPr="00F25A25" w:rsidRDefault="005B4565" w:rsidP="005B4565">
      <w:pPr>
        <w:jc w:val="center"/>
        <w:rPr>
          <w:rFonts w:asciiTheme="minorHAnsi" w:hAnsiTheme="minorHAnsi"/>
        </w:rPr>
      </w:pPr>
      <w:r w:rsidRPr="00F25A25">
        <w:rPr>
          <w:rFonts w:asciiTheme="minorHAnsi" w:hAnsiTheme="minorHAnsi"/>
          <w:noProof/>
          <w:lang w:val="id-ID" w:eastAsia="zh-CN"/>
        </w:rPr>
        <w:pict>
          <v:shape id="_x0000_i1106" type="#_x0000_t75" style="width:394.6pt;height:235.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">
            <v:imagedata r:id="rId93" o:title=""/>
            <o:lock v:ext="edit" aspectratio="f"/>
          </v:shape>
        </w:pic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b/>
        </w:rPr>
      </w:pPr>
      <w:r w:rsidRPr="00F25A25">
        <w:rPr>
          <w:rFonts w:asciiTheme="minorHAnsi" w:hAnsiTheme="minorHAnsi"/>
          <w:b/>
        </w:rPr>
        <w:t>6.3.5.3. EBITDA (</w:t>
      </w:r>
      <w:r w:rsidRPr="00F25A25">
        <w:rPr>
          <w:rFonts w:asciiTheme="minorHAnsi" w:hAnsiTheme="minorHAnsi"/>
          <w:b/>
          <w:i/>
        </w:rPr>
        <w:t>Earning Before Interest, Tax, Depreciation and Ammortization</w:t>
      </w:r>
      <w:r w:rsidRPr="00F25A25">
        <w:rPr>
          <w:rFonts w:asciiTheme="minorHAnsi" w:hAnsiTheme="minorHAnsi"/>
          <w:b/>
        </w:rPr>
        <w:t xml:space="preserve">) </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EBITDA adalah pendekatan penerimaan yang dihitung dari peneriman operator telepon sebelum dikurangi dengan bunga, pajak, penyusutan/depresiasi dan amortisasi. Tabel 6.12 menyajikan EBITDA dari lima operator utama telepon seluler di Indonesia yang secara umum menunjukkan trend peningkatan kecuali untuk Telkom Group dan Indosat Group. Dari tabel tersebut terlihat bahwa EBITDA dari Telkom Group yang mencakup Telkomsel dan Telkom-Flexi menunjukkan nilai yang jauh lebih besar daripada operator lainnya, namun mengalami penurunan pada tahun 2008. Bahkan EBITDA dari Indosat belum sampai Rp. 10 Triliun.  Sementara dua operator yang relatif baru yaitu Bakrie dan Mobile-8 masih pada angka dibawah Rp. 1 triliun.</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 </w:t>
      </w:r>
    </w:p>
    <w:p w:rsidR="005B4565" w:rsidRPr="00F25A25" w:rsidRDefault="005B4565" w:rsidP="005B4565">
      <w:pPr>
        <w:spacing w:line="360" w:lineRule="auto"/>
        <w:jc w:val="both"/>
        <w:rPr>
          <w:rFonts w:asciiTheme="minorHAnsi" w:hAnsiTheme="minorHAnsi"/>
          <w:b/>
          <w:i/>
        </w:rPr>
      </w:pPr>
      <w:r w:rsidRPr="00F25A25">
        <w:rPr>
          <w:rFonts w:asciiTheme="minorHAnsi" w:hAnsiTheme="minorHAnsi"/>
        </w:rPr>
        <w:lastRenderedPageBreak/>
        <w:t>Setelah mengalami penurunan pada tahun 2008, tahun 2009, EBITDA Telkom Group kembali meningkat meskipun belum sebesar tahun 2007. Sebaliknya dengan Indosat Group yang mengalami peningkatan EBITDA pada 2008 justru menurun pada tahun 2009. Sementara EBITDA dari Mobile-8 justru mengalami posisi negatif sejak 2009 yang disebabkankan oleh penerimaan yang juga menurun.  Memasuki tahun 2010, sampai kuartal I EBITDA dari operator  menunjukkan tanda-tanda perbaikan dimana pencapaiannya rata-rata telah lebih dari 25% dari EBITDA tahun sebelumnya kecuali untuk Mobile-8 yang justru menunjukkan potensi semakin negatif. Bahkan untuk XL-Axiata telah mencapai 34% dari EBITDA tahun sebelumnya.</w:t>
      </w:r>
    </w:p>
    <w:p w:rsidR="005B4565" w:rsidRPr="00F25A25" w:rsidRDefault="005B4565" w:rsidP="005B4565">
      <w:pPr>
        <w:jc w:val="center"/>
        <w:rPr>
          <w:rFonts w:asciiTheme="minorHAnsi" w:hAnsiTheme="minorHAnsi"/>
        </w:rPr>
      </w:pPr>
    </w:p>
    <w:p w:rsidR="005B4565" w:rsidRPr="007C4856" w:rsidRDefault="005B4565" w:rsidP="007C4856">
      <w:pPr>
        <w:spacing w:after="120"/>
        <w:rPr>
          <w:rFonts w:asciiTheme="minorHAnsi" w:hAnsiTheme="minorHAnsi"/>
          <w:sz w:val="22"/>
          <w:szCs w:val="22"/>
        </w:rPr>
      </w:pPr>
      <w:r w:rsidRPr="007C4856">
        <w:rPr>
          <w:rFonts w:asciiTheme="minorHAnsi" w:hAnsiTheme="minorHAnsi"/>
          <w:sz w:val="22"/>
          <w:szCs w:val="22"/>
        </w:rPr>
        <w:t>Tabel 6.12 EBITDA Operator Utama Telepon di Indonesia 2006-2010 (Rp. Milyar)</w:t>
      </w:r>
    </w:p>
    <w:tbl>
      <w:tblPr>
        <w:tblW w:w="8379" w:type="dxa"/>
        <w:tblInd w:w="93" w:type="dxa"/>
        <w:tblLook w:val="04A0"/>
      </w:tblPr>
      <w:tblGrid>
        <w:gridCol w:w="508"/>
        <w:gridCol w:w="2059"/>
        <w:gridCol w:w="1134"/>
        <w:gridCol w:w="1134"/>
        <w:gridCol w:w="1276"/>
        <w:gridCol w:w="1134"/>
        <w:gridCol w:w="1134"/>
      </w:tblGrid>
      <w:tr w:rsidR="005B4565" w:rsidRPr="00F25A25" w:rsidTr="005B4565">
        <w:trPr>
          <w:trHeight w:val="315"/>
        </w:trPr>
        <w:tc>
          <w:tcPr>
            <w:tcW w:w="508" w:type="dxa"/>
            <w:tcBorders>
              <w:top w:val="single" w:sz="4" w:space="0" w:color="000000"/>
              <w:left w:val="single" w:sz="4" w:space="0" w:color="000000"/>
              <w:bottom w:val="single" w:sz="4" w:space="0" w:color="000000"/>
              <w:right w:val="single" w:sz="4" w:space="0" w:color="000000"/>
            </w:tcBorders>
            <w:shd w:val="clear" w:color="CCCCFF" w:fill="C0C0C0"/>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No</w:t>
            </w:r>
          </w:p>
        </w:tc>
        <w:tc>
          <w:tcPr>
            <w:tcW w:w="2059" w:type="dxa"/>
            <w:tcBorders>
              <w:top w:val="single" w:sz="4" w:space="0" w:color="000000"/>
              <w:left w:val="nil"/>
              <w:bottom w:val="single" w:sz="4" w:space="0" w:color="000000"/>
              <w:right w:val="single" w:sz="4" w:space="0" w:color="000000"/>
            </w:tcBorders>
            <w:shd w:val="clear" w:color="CCCCFF" w:fill="C0C0C0"/>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Operator</w:t>
            </w:r>
          </w:p>
        </w:tc>
        <w:tc>
          <w:tcPr>
            <w:tcW w:w="1134" w:type="dxa"/>
            <w:tcBorders>
              <w:top w:val="single" w:sz="4" w:space="0" w:color="000000"/>
              <w:left w:val="nil"/>
              <w:bottom w:val="single" w:sz="4" w:space="0" w:color="000000"/>
              <w:right w:val="single" w:sz="4" w:space="0" w:color="000000"/>
            </w:tcBorders>
            <w:shd w:val="clear" w:color="CCCCFF" w:fill="C0C0C0"/>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2006</w:t>
            </w:r>
          </w:p>
        </w:tc>
        <w:tc>
          <w:tcPr>
            <w:tcW w:w="1134" w:type="dxa"/>
            <w:tcBorders>
              <w:top w:val="single" w:sz="4" w:space="0" w:color="000000"/>
              <w:left w:val="nil"/>
              <w:bottom w:val="single" w:sz="4" w:space="0" w:color="000000"/>
              <w:right w:val="single" w:sz="4" w:space="0" w:color="000000"/>
            </w:tcBorders>
            <w:shd w:val="clear" w:color="CCCCFF" w:fill="C0C0C0"/>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2007</w:t>
            </w:r>
          </w:p>
        </w:tc>
        <w:tc>
          <w:tcPr>
            <w:tcW w:w="1276" w:type="dxa"/>
            <w:tcBorders>
              <w:top w:val="single" w:sz="4" w:space="0" w:color="000000"/>
              <w:left w:val="nil"/>
              <w:bottom w:val="single" w:sz="4" w:space="0" w:color="000000"/>
              <w:right w:val="single" w:sz="4" w:space="0" w:color="000000"/>
            </w:tcBorders>
            <w:shd w:val="clear" w:color="CCCCFF" w:fill="C0C0C0"/>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2008</w:t>
            </w:r>
          </w:p>
        </w:tc>
        <w:tc>
          <w:tcPr>
            <w:tcW w:w="1134" w:type="dxa"/>
            <w:tcBorders>
              <w:top w:val="single" w:sz="4" w:space="0" w:color="000000"/>
              <w:left w:val="nil"/>
              <w:bottom w:val="single" w:sz="4" w:space="0" w:color="000000"/>
              <w:right w:val="single" w:sz="4" w:space="0" w:color="000000"/>
            </w:tcBorders>
            <w:shd w:val="clear" w:color="CCCCFF" w:fill="C0C0C0"/>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2009</w:t>
            </w:r>
          </w:p>
        </w:tc>
        <w:tc>
          <w:tcPr>
            <w:tcW w:w="1134" w:type="dxa"/>
            <w:tcBorders>
              <w:top w:val="single" w:sz="4" w:space="0" w:color="000000"/>
              <w:left w:val="nil"/>
              <w:bottom w:val="single" w:sz="4" w:space="0" w:color="000000"/>
              <w:right w:val="single" w:sz="4" w:space="0" w:color="000000"/>
            </w:tcBorders>
            <w:shd w:val="clear" w:color="CCCCFF" w:fill="C0C0C0"/>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2010*</w:t>
            </w:r>
          </w:p>
        </w:tc>
      </w:tr>
      <w:tr w:rsidR="005B4565" w:rsidRPr="00F25A25" w:rsidTr="005B4565">
        <w:trPr>
          <w:trHeight w:val="315"/>
        </w:trPr>
        <w:tc>
          <w:tcPr>
            <w:tcW w:w="508"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1</w:t>
            </w:r>
          </w:p>
        </w:tc>
        <w:tc>
          <w:tcPr>
            <w:tcW w:w="2059"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Telkom Group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ind w:right="110"/>
              <w:jc w:val="right"/>
              <w:rPr>
                <w:rFonts w:asciiTheme="minorHAnsi" w:hAnsiTheme="minorHAnsi"/>
                <w:color w:val="000000"/>
              </w:rPr>
            </w:pPr>
            <w:r w:rsidRPr="00F25A25">
              <w:rPr>
                <w:rFonts w:asciiTheme="minorHAnsi" w:hAnsiTheme="minorHAnsi"/>
                <w:color w:val="000000"/>
              </w:rPr>
              <w:t xml:space="preserve">31.716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37.067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34.621 </w:t>
            </w:r>
          </w:p>
        </w:tc>
        <w:tc>
          <w:tcPr>
            <w:tcW w:w="1134" w:type="dxa"/>
            <w:tcBorders>
              <w:top w:val="nil"/>
              <w:left w:val="nil"/>
              <w:bottom w:val="single" w:sz="4" w:space="0" w:color="000000"/>
              <w:right w:val="single" w:sz="4" w:space="0" w:color="000000"/>
            </w:tcBorders>
            <w:shd w:val="clear" w:color="auto" w:fill="auto"/>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36.560 </w:t>
            </w:r>
          </w:p>
        </w:tc>
        <w:tc>
          <w:tcPr>
            <w:tcW w:w="1134" w:type="dxa"/>
            <w:tcBorders>
              <w:top w:val="nil"/>
              <w:left w:val="nil"/>
              <w:bottom w:val="single" w:sz="4" w:space="0" w:color="000000"/>
              <w:right w:val="single" w:sz="4" w:space="0" w:color="000000"/>
            </w:tcBorders>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9.044 </w:t>
            </w:r>
          </w:p>
        </w:tc>
      </w:tr>
      <w:tr w:rsidR="005B4565" w:rsidRPr="00F25A25" w:rsidTr="005B4565">
        <w:trPr>
          <w:trHeight w:val="315"/>
        </w:trPr>
        <w:tc>
          <w:tcPr>
            <w:tcW w:w="508"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w:t>
            </w:r>
          </w:p>
        </w:tc>
        <w:tc>
          <w:tcPr>
            <w:tcW w:w="2059"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Indosat Group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7.051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8.714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9.321 </w:t>
            </w:r>
          </w:p>
        </w:tc>
        <w:tc>
          <w:tcPr>
            <w:tcW w:w="1134" w:type="dxa"/>
            <w:tcBorders>
              <w:top w:val="nil"/>
              <w:left w:val="nil"/>
              <w:bottom w:val="single" w:sz="4" w:space="0" w:color="000000"/>
              <w:right w:val="single" w:sz="4" w:space="0" w:color="000000"/>
            </w:tcBorders>
            <w:shd w:val="clear" w:color="auto" w:fill="auto"/>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Pr>
                <w:rFonts w:asciiTheme="minorHAnsi" w:hAnsiTheme="minorHAnsi"/>
                <w:color w:val="000000"/>
                <w:lang w:val="id-ID"/>
              </w:rPr>
              <w:t xml:space="preserve"> </w:t>
            </w:r>
            <w:r w:rsidR="005B4565" w:rsidRPr="00F25A25">
              <w:rPr>
                <w:rFonts w:asciiTheme="minorHAnsi" w:hAnsiTheme="minorHAnsi"/>
                <w:color w:val="000000"/>
              </w:rPr>
              <w:t xml:space="preserve">8.774 </w:t>
            </w:r>
          </w:p>
        </w:tc>
        <w:tc>
          <w:tcPr>
            <w:tcW w:w="1134" w:type="dxa"/>
            <w:tcBorders>
              <w:top w:val="nil"/>
              <w:left w:val="nil"/>
              <w:bottom w:val="single" w:sz="4" w:space="0" w:color="000000"/>
              <w:right w:val="single" w:sz="4" w:space="0" w:color="000000"/>
            </w:tcBorders>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2.228 </w:t>
            </w:r>
          </w:p>
        </w:tc>
      </w:tr>
      <w:tr w:rsidR="005B4565" w:rsidRPr="00F25A25" w:rsidTr="005B4565">
        <w:trPr>
          <w:trHeight w:val="315"/>
        </w:trPr>
        <w:tc>
          <w:tcPr>
            <w:tcW w:w="508"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3</w:t>
            </w:r>
          </w:p>
        </w:tc>
        <w:tc>
          <w:tcPr>
            <w:tcW w:w="2059"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XL-Axiata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2.554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ind w:right="110"/>
              <w:jc w:val="right"/>
              <w:rPr>
                <w:rFonts w:asciiTheme="minorHAnsi" w:hAnsiTheme="minorHAnsi"/>
                <w:color w:val="000000"/>
              </w:rPr>
            </w:pPr>
            <w:r w:rsidRPr="00F25A25">
              <w:rPr>
                <w:rFonts w:asciiTheme="minorHAnsi" w:hAnsiTheme="minorHAnsi"/>
                <w:color w:val="000000"/>
              </w:rPr>
              <w:t xml:space="preserve">3.509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tabs>
                <w:tab w:val="left" w:pos="1168"/>
              </w:tabs>
              <w:jc w:val="right"/>
              <w:rPr>
                <w:rFonts w:asciiTheme="minorHAnsi" w:hAnsiTheme="minorHAnsi"/>
                <w:color w:val="000000"/>
              </w:rPr>
            </w:pPr>
            <w:r w:rsidRPr="00F25A25">
              <w:rPr>
                <w:rFonts w:asciiTheme="minorHAnsi" w:hAnsiTheme="minorHAnsi"/>
                <w:color w:val="000000"/>
              </w:rPr>
              <w:t xml:space="preserve"> 5.132 </w:t>
            </w:r>
          </w:p>
        </w:tc>
        <w:tc>
          <w:tcPr>
            <w:tcW w:w="1134" w:type="dxa"/>
            <w:tcBorders>
              <w:top w:val="nil"/>
              <w:left w:val="nil"/>
              <w:bottom w:val="single" w:sz="4" w:space="0" w:color="000000"/>
              <w:right w:val="single" w:sz="4" w:space="0" w:color="000000"/>
            </w:tcBorders>
            <w:shd w:val="clear" w:color="auto" w:fill="auto"/>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6.205 </w:t>
            </w:r>
          </w:p>
        </w:tc>
        <w:tc>
          <w:tcPr>
            <w:tcW w:w="1134" w:type="dxa"/>
            <w:tcBorders>
              <w:top w:val="nil"/>
              <w:left w:val="nil"/>
              <w:bottom w:val="single" w:sz="4" w:space="0" w:color="000000"/>
              <w:right w:val="single" w:sz="4" w:space="0" w:color="000000"/>
            </w:tcBorders>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2.142 </w:t>
            </w:r>
          </w:p>
        </w:tc>
      </w:tr>
      <w:tr w:rsidR="005B4565" w:rsidRPr="00F25A25" w:rsidTr="005B4565">
        <w:trPr>
          <w:trHeight w:val="315"/>
        </w:trPr>
        <w:tc>
          <w:tcPr>
            <w:tcW w:w="508"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4</w:t>
            </w:r>
          </w:p>
        </w:tc>
        <w:tc>
          <w:tcPr>
            <w:tcW w:w="2059"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Bakrie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292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545 </w:t>
            </w:r>
          </w:p>
        </w:tc>
        <w:tc>
          <w:tcPr>
            <w:tcW w:w="1276"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822 </w:t>
            </w:r>
          </w:p>
        </w:tc>
        <w:tc>
          <w:tcPr>
            <w:tcW w:w="1134" w:type="dxa"/>
            <w:tcBorders>
              <w:top w:val="nil"/>
              <w:left w:val="nil"/>
              <w:bottom w:val="single" w:sz="4" w:space="0" w:color="000000"/>
              <w:right w:val="single" w:sz="4" w:space="0" w:color="000000"/>
            </w:tcBorders>
            <w:shd w:val="clear" w:color="auto" w:fill="auto"/>
            <w:vAlign w:val="bottom"/>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1.269 </w:t>
            </w:r>
          </w:p>
        </w:tc>
        <w:tc>
          <w:tcPr>
            <w:tcW w:w="1134" w:type="dxa"/>
            <w:tcBorders>
              <w:top w:val="nil"/>
              <w:left w:val="nil"/>
              <w:bottom w:val="single" w:sz="4" w:space="0" w:color="000000"/>
              <w:right w:val="single" w:sz="4" w:space="0" w:color="000000"/>
            </w:tcBorders>
            <w:vAlign w:val="bottom"/>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371 </w:t>
            </w:r>
          </w:p>
        </w:tc>
      </w:tr>
      <w:tr w:rsidR="005B4565" w:rsidRPr="00F25A25" w:rsidTr="005B4565">
        <w:trPr>
          <w:trHeight w:val="315"/>
        </w:trPr>
        <w:tc>
          <w:tcPr>
            <w:tcW w:w="508" w:type="dxa"/>
            <w:tcBorders>
              <w:top w:val="single" w:sz="4" w:space="0" w:color="000000"/>
              <w:left w:val="single" w:sz="4" w:space="0" w:color="000000"/>
              <w:bottom w:val="single" w:sz="4" w:space="0" w:color="auto"/>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5</w:t>
            </w:r>
          </w:p>
        </w:tc>
        <w:tc>
          <w:tcPr>
            <w:tcW w:w="2059" w:type="dxa"/>
            <w:tcBorders>
              <w:top w:val="single" w:sz="4" w:space="0" w:color="000000"/>
              <w:left w:val="nil"/>
              <w:bottom w:val="single" w:sz="4" w:space="0" w:color="auto"/>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Mobile-8 </w:t>
            </w:r>
          </w:p>
        </w:tc>
        <w:tc>
          <w:tcPr>
            <w:tcW w:w="1134" w:type="dxa"/>
            <w:tcBorders>
              <w:top w:val="single" w:sz="4" w:space="0" w:color="000000"/>
              <w:left w:val="nil"/>
              <w:bottom w:val="single" w:sz="4" w:space="0" w:color="auto"/>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397 </w:t>
            </w:r>
          </w:p>
        </w:tc>
        <w:tc>
          <w:tcPr>
            <w:tcW w:w="1134" w:type="dxa"/>
            <w:tcBorders>
              <w:top w:val="single" w:sz="4" w:space="0" w:color="000000"/>
              <w:left w:val="nil"/>
              <w:bottom w:val="single" w:sz="4" w:space="0" w:color="auto"/>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400 </w:t>
            </w:r>
          </w:p>
        </w:tc>
        <w:tc>
          <w:tcPr>
            <w:tcW w:w="1276" w:type="dxa"/>
            <w:tcBorders>
              <w:top w:val="single" w:sz="4" w:space="0" w:color="000000"/>
              <w:left w:val="nil"/>
              <w:bottom w:val="single" w:sz="4" w:space="0" w:color="auto"/>
              <w:right w:val="single" w:sz="4" w:space="0" w:color="000000"/>
            </w:tcBorders>
            <w:shd w:val="clear" w:color="auto" w:fill="auto"/>
            <w:noWrap/>
            <w:vAlign w:val="bottom"/>
            <w:hideMark/>
          </w:tcPr>
          <w:p w:rsidR="005B4565" w:rsidRPr="00F25A25" w:rsidRDefault="005B4565" w:rsidP="005B4565">
            <w:pPr>
              <w:ind w:right="34"/>
              <w:jc w:val="right"/>
              <w:rPr>
                <w:rFonts w:asciiTheme="minorHAnsi" w:hAnsiTheme="minorHAnsi"/>
                <w:color w:val="000000"/>
              </w:rPr>
            </w:pPr>
            <w:r w:rsidRPr="00F25A25">
              <w:rPr>
                <w:rFonts w:asciiTheme="minorHAnsi" w:hAnsiTheme="minorHAnsi"/>
                <w:color w:val="000000"/>
              </w:rPr>
              <w:t>(84)</w:t>
            </w:r>
          </w:p>
        </w:tc>
        <w:tc>
          <w:tcPr>
            <w:tcW w:w="1134" w:type="dxa"/>
            <w:tcBorders>
              <w:top w:val="single" w:sz="4" w:space="0" w:color="000000"/>
              <w:left w:val="nil"/>
              <w:bottom w:val="single" w:sz="4" w:space="0" w:color="auto"/>
              <w:right w:val="single" w:sz="4" w:space="0" w:color="000000"/>
            </w:tcBorders>
            <w:shd w:val="clear" w:color="auto" w:fill="auto"/>
            <w:vAlign w:val="bottom"/>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(357)</w:t>
            </w:r>
          </w:p>
        </w:tc>
        <w:tc>
          <w:tcPr>
            <w:tcW w:w="1134" w:type="dxa"/>
            <w:tcBorders>
              <w:top w:val="single" w:sz="4" w:space="0" w:color="000000"/>
              <w:left w:val="nil"/>
              <w:bottom w:val="single" w:sz="4" w:space="0" w:color="auto"/>
              <w:right w:val="single" w:sz="4" w:space="0" w:color="000000"/>
            </w:tcBorders>
            <w:vAlign w:val="bottom"/>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(133)</w:t>
            </w:r>
          </w:p>
        </w:tc>
      </w:tr>
      <w:tr w:rsidR="005B4565" w:rsidRPr="00F25A25" w:rsidTr="005B4565">
        <w:trPr>
          <w:trHeight w:val="315"/>
        </w:trPr>
        <w:tc>
          <w:tcPr>
            <w:tcW w:w="508" w:type="dxa"/>
            <w:tcBorders>
              <w:top w:val="single" w:sz="4" w:space="0" w:color="auto"/>
              <w:left w:val="single" w:sz="4" w:space="0" w:color="000000"/>
              <w:bottom w:val="single" w:sz="4" w:space="0" w:color="auto"/>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6</w:t>
            </w:r>
          </w:p>
        </w:tc>
        <w:tc>
          <w:tcPr>
            <w:tcW w:w="2059" w:type="dxa"/>
            <w:tcBorders>
              <w:top w:val="single" w:sz="4" w:space="0" w:color="auto"/>
              <w:left w:val="nil"/>
              <w:bottom w:val="single" w:sz="4" w:space="0" w:color="auto"/>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Smart Telecom</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(135)</w:t>
            </w:r>
          </w:p>
        </w:tc>
        <w:tc>
          <w:tcPr>
            <w:tcW w:w="1276" w:type="dxa"/>
            <w:tcBorders>
              <w:top w:val="single" w:sz="4" w:space="0" w:color="auto"/>
              <w:left w:val="nil"/>
              <w:bottom w:val="single" w:sz="4" w:space="0" w:color="auto"/>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(289)</w:t>
            </w:r>
          </w:p>
        </w:tc>
        <w:tc>
          <w:tcPr>
            <w:tcW w:w="1134" w:type="dxa"/>
            <w:tcBorders>
              <w:top w:val="single" w:sz="4" w:space="0" w:color="auto"/>
              <w:left w:val="nil"/>
              <w:bottom w:val="single" w:sz="4" w:space="0" w:color="auto"/>
              <w:right w:val="single" w:sz="4" w:space="0" w:color="000000"/>
            </w:tcBorders>
            <w:shd w:val="clear" w:color="auto" w:fill="auto"/>
            <w:vAlign w:val="bottom"/>
          </w:tcPr>
          <w:p w:rsidR="005B4565" w:rsidRPr="00F25A25" w:rsidRDefault="005B4565" w:rsidP="005B4565">
            <w:pPr>
              <w:jc w:val="right"/>
              <w:rPr>
                <w:rFonts w:asciiTheme="minorHAnsi" w:hAnsiTheme="minorHAnsi"/>
                <w:color w:val="000000"/>
              </w:rPr>
            </w:pPr>
          </w:p>
        </w:tc>
        <w:tc>
          <w:tcPr>
            <w:tcW w:w="1134" w:type="dxa"/>
            <w:tcBorders>
              <w:top w:val="single" w:sz="4" w:space="0" w:color="auto"/>
              <w:left w:val="nil"/>
              <w:bottom w:val="single" w:sz="4" w:space="0" w:color="auto"/>
              <w:right w:val="single" w:sz="4" w:space="0" w:color="000000"/>
            </w:tcBorders>
          </w:tcPr>
          <w:p w:rsidR="005B4565" w:rsidRPr="00F25A25" w:rsidRDefault="005B4565" w:rsidP="005B4565">
            <w:pPr>
              <w:jc w:val="right"/>
              <w:rPr>
                <w:rFonts w:asciiTheme="minorHAnsi" w:hAnsiTheme="minorHAnsi"/>
                <w:color w:val="000000"/>
              </w:rPr>
            </w:pPr>
          </w:p>
        </w:tc>
      </w:tr>
      <w:tr w:rsidR="005B4565" w:rsidRPr="00F25A25" w:rsidTr="005B4565">
        <w:trPr>
          <w:trHeight w:val="315"/>
        </w:trPr>
        <w:tc>
          <w:tcPr>
            <w:tcW w:w="508" w:type="dxa"/>
            <w:tcBorders>
              <w:top w:val="single" w:sz="4" w:space="0" w:color="auto"/>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7</w:t>
            </w:r>
          </w:p>
        </w:tc>
        <w:tc>
          <w:tcPr>
            <w:tcW w:w="2059"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HCPT</w:t>
            </w:r>
          </w:p>
        </w:tc>
        <w:tc>
          <w:tcPr>
            <w:tcW w:w="1134"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p>
        </w:tc>
        <w:tc>
          <w:tcPr>
            <w:tcW w:w="1134"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(1.339)</w:t>
            </w:r>
          </w:p>
        </w:tc>
        <w:tc>
          <w:tcPr>
            <w:tcW w:w="1276" w:type="dxa"/>
            <w:tcBorders>
              <w:top w:val="single" w:sz="4" w:space="0" w:color="auto"/>
              <w:left w:val="nil"/>
              <w:bottom w:val="single" w:sz="4" w:space="0" w:color="000000"/>
              <w:right w:val="single" w:sz="4" w:space="0" w:color="000000"/>
            </w:tcBorders>
            <w:shd w:val="clear" w:color="auto" w:fill="auto"/>
            <w:noWrap/>
            <w:vAlign w:val="bottom"/>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(561)</w:t>
            </w:r>
          </w:p>
        </w:tc>
        <w:tc>
          <w:tcPr>
            <w:tcW w:w="1134" w:type="dxa"/>
            <w:tcBorders>
              <w:top w:val="single" w:sz="4" w:space="0" w:color="auto"/>
              <w:left w:val="nil"/>
              <w:bottom w:val="single" w:sz="4" w:space="0" w:color="000000"/>
              <w:right w:val="single" w:sz="4" w:space="0" w:color="000000"/>
            </w:tcBorders>
            <w:shd w:val="clear" w:color="auto" w:fill="auto"/>
            <w:vAlign w:val="bottom"/>
          </w:tcPr>
          <w:p w:rsidR="005B4565" w:rsidRPr="00F25A25" w:rsidRDefault="005B4565" w:rsidP="005B4565">
            <w:pPr>
              <w:jc w:val="right"/>
              <w:rPr>
                <w:rFonts w:asciiTheme="minorHAnsi" w:hAnsiTheme="minorHAnsi"/>
                <w:color w:val="000000"/>
              </w:rPr>
            </w:pPr>
          </w:p>
        </w:tc>
        <w:tc>
          <w:tcPr>
            <w:tcW w:w="1134" w:type="dxa"/>
            <w:tcBorders>
              <w:top w:val="single" w:sz="4" w:space="0" w:color="auto"/>
              <w:left w:val="nil"/>
              <w:bottom w:val="single" w:sz="4" w:space="0" w:color="000000"/>
              <w:right w:val="single" w:sz="4" w:space="0" w:color="000000"/>
            </w:tcBorders>
          </w:tcPr>
          <w:p w:rsidR="005B4565" w:rsidRPr="00F25A25" w:rsidRDefault="005B4565" w:rsidP="005B4565">
            <w:pPr>
              <w:jc w:val="right"/>
              <w:rPr>
                <w:rFonts w:asciiTheme="minorHAnsi" w:hAnsiTheme="minorHAnsi"/>
                <w:color w:val="000000"/>
              </w:rPr>
            </w:pPr>
          </w:p>
        </w:tc>
      </w:tr>
    </w:tbl>
    <w:p w:rsidR="005B4565" w:rsidRPr="00F25A25" w:rsidRDefault="005B4565" w:rsidP="005B4565">
      <w:pPr>
        <w:rPr>
          <w:rFonts w:asciiTheme="minorHAnsi" w:hAnsiTheme="minorHAnsi"/>
          <w:sz w:val="20"/>
          <w:szCs w:val="20"/>
        </w:rPr>
      </w:pPr>
      <w:r w:rsidRPr="00F25A25">
        <w:rPr>
          <w:rFonts w:asciiTheme="minorHAnsi" w:hAnsiTheme="minorHAnsi"/>
          <w:sz w:val="20"/>
          <w:szCs w:val="20"/>
        </w:rPr>
        <w:t>*) Data sampai kuartal  I 2010</w: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Diihat dari pertumbuhannya, EBITDA menunjukkan pertumbuhan yang positif dengan trend yang semakin meningkat setelah menurun pada tahun 2008. Fluktuasi dialami oleh Telkom Group yang pertumbuhan EBITDA-nya menurun pada 2008 namun kembali meningkat pada 2009. Sebaliknya Indosat mengaami penurunan EBITDA pada 2009 setelah meningkat pada tahun 2009. Trend yang positif ditunjukkan oleh EBITDA dari Bakrie dan XL-Axiata yang pertumbuhan EBITDA-nya mencapai rata-rata  64,1% dan 34,9% per tahun dalam periode 2006-2009. Rata-rata pertumbuhan EBITDA dari Telkom Group dan Indosat Group juga masih menunjukkan angka yang positif pada periode tersebut dengan rata-rata 5,3% dan 8,2% per tahun.</w:t>
      </w:r>
    </w:p>
    <w:p w:rsidR="007C4856" w:rsidRDefault="007C4856" w:rsidP="005B4565">
      <w:pPr>
        <w:jc w:val="center"/>
        <w:rPr>
          <w:rFonts w:asciiTheme="minorHAnsi" w:hAnsiTheme="minorHAnsi"/>
          <w:lang w:val="id-ID"/>
        </w:rPr>
      </w:pPr>
    </w:p>
    <w:p w:rsidR="007C4856" w:rsidRDefault="007C4856" w:rsidP="005B4565">
      <w:pPr>
        <w:jc w:val="center"/>
        <w:rPr>
          <w:rFonts w:asciiTheme="minorHAnsi" w:hAnsiTheme="minorHAnsi"/>
          <w:lang w:val="id-ID"/>
        </w:rPr>
      </w:pPr>
    </w:p>
    <w:p w:rsidR="007C4856" w:rsidRDefault="007C4856" w:rsidP="005B4565">
      <w:pPr>
        <w:jc w:val="center"/>
        <w:rPr>
          <w:rFonts w:asciiTheme="minorHAnsi" w:hAnsiTheme="minorHAnsi"/>
          <w:lang w:val="id-ID"/>
        </w:rPr>
      </w:pPr>
    </w:p>
    <w:p w:rsidR="007C4856" w:rsidRDefault="007C4856" w:rsidP="005B4565">
      <w:pPr>
        <w:jc w:val="center"/>
        <w:rPr>
          <w:rFonts w:asciiTheme="minorHAnsi" w:hAnsiTheme="minorHAnsi"/>
          <w:lang w:val="id-ID"/>
        </w:rPr>
      </w:pPr>
    </w:p>
    <w:p w:rsidR="007C4856" w:rsidRDefault="007C4856" w:rsidP="005B4565">
      <w:pPr>
        <w:jc w:val="center"/>
        <w:rPr>
          <w:rFonts w:asciiTheme="minorHAnsi" w:hAnsiTheme="minorHAnsi"/>
          <w:lang w:val="id-ID"/>
        </w:rPr>
      </w:pPr>
    </w:p>
    <w:p w:rsidR="007C4856" w:rsidRDefault="007C4856" w:rsidP="005B4565">
      <w:pPr>
        <w:jc w:val="center"/>
        <w:rPr>
          <w:rFonts w:asciiTheme="minorHAnsi" w:hAnsiTheme="minorHAnsi"/>
          <w:lang w:val="id-ID"/>
        </w:rPr>
      </w:pPr>
    </w:p>
    <w:p w:rsidR="007C4856" w:rsidRDefault="007C4856" w:rsidP="005B4565">
      <w:pPr>
        <w:jc w:val="center"/>
        <w:rPr>
          <w:rFonts w:asciiTheme="minorHAnsi" w:hAnsiTheme="minorHAnsi"/>
          <w:lang w:val="id-ID"/>
        </w:rPr>
      </w:pPr>
    </w:p>
    <w:p w:rsidR="005B4565" w:rsidRPr="007C4856" w:rsidRDefault="007C4856" w:rsidP="007C4856">
      <w:pPr>
        <w:spacing w:after="120"/>
        <w:jc w:val="both"/>
        <w:rPr>
          <w:rFonts w:asciiTheme="minorHAnsi" w:hAnsiTheme="minorHAnsi"/>
          <w:sz w:val="22"/>
          <w:szCs w:val="22"/>
        </w:rPr>
      </w:pPr>
      <w:r>
        <w:rPr>
          <w:rFonts w:asciiTheme="minorHAnsi" w:hAnsiTheme="minorHAnsi"/>
          <w:sz w:val="22"/>
          <w:szCs w:val="22"/>
          <w:lang w:val="id-ID"/>
        </w:rPr>
        <w:lastRenderedPageBreak/>
        <w:t xml:space="preserve">               </w:t>
      </w:r>
      <w:r w:rsidR="005B4565" w:rsidRPr="007C4856">
        <w:rPr>
          <w:rFonts w:asciiTheme="minorHAnsi" w:hAnsiTheme="minorHAnsi"/>
          <w:sz w:val="22"/>
          <w:szCs w:val="22"/>
        </w:rPr>
        <w:t>Gambar 6.21 Pertumbuhan EBITDA Operator 2007-2009</w:t>
      </w:r>
    </w:p>
    <w:p w:rsidR="005B4565" w:rsidRPr="00F25A25" w:rsidRDefault="005B4565" w:rsidP="005B4565">
      <w:pPr>
        <w:jc w:val="center"/>
        <w:rPr>
          <w:rFonts w:asciiTheme="minorHAnsi" w:hAnsiTheme="minorHAnsi"/>
        </w:rPr>
      </w:pPr>
      <w:r w:rsidRPr="00F25A25">
        <w:rPr>
          <w:rFonts w:asciiTheme="minorHAnsi" w:hAnsiTheme="minorHAnsi"/>
          <w:noProof/>
          <w:lang w:val="id-ID" w:eastAsia="zh-CN"/>
        </w:rPr>
        <w:pict>
          <v:shape id="_x0000_i1105" type="#_x0000_t75" style="width:381.5pt;height:23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">
            <v:imagedata r:id="rId94" o:title=""/>
            <o:lock v:ext="edit" aspectratio="f"/>
          </v:shape>
        </w:pic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b/>
        </w:rPr>
      </w:pPr>
      <w:r w:rsidRPr="00F25A25">
        <w:rPr>
          <w:rFonts w:asciiTheme="minorHAnsi" w:hAnsiTheme="minorHAnsi"/>
          <w:b/>
        </w:rPr>
        <w:t>6.3.5.4. ARPU (</w:t>
      </w:r>
      <w:r w:rsidRPr="00F25A25">
        <w:rPr>
          <w:rFonts w:asciiTheme="minorHAnsi" w:hAnsiTheme="minorHAnsi"/>
          <w:b/>
          <w:i/>
        </w:rPr>
        <w:t>Average Revenue per User</w:t>
      </w:r>
      <w:r w:rsidRPr="00F25A25">
        <w:rPr>
          <w:rFonts w:asciiTheme="minorHAnsi" w:hAnsiTheme="minorHAnsi"/>
          <w:b/>
        </w:rPr>
        <w:t>)</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ARPU menunjukkan penerimaan yang diraih oleh operator per satu pelanggan yang menggunakan produknya. Besaran nilai ARPU menunjukkan besarnya rata-rata penerimaan yang didapat oleh operator dari satu pelanggannnya.  Artinya, meskipun jumlah pelanggan sedikit, namun bisa jadi ARPU dari operator tersebut besar jika pelanggan cukup intensif menggunakan layanan sambungan telepon dari operator tersebut. Tabel 6.13 menunjukkan bahwa secara umum terjadi penurunan ARPU pada semua operator dengan penurunan yang cukup tajam dalam lima tahun terakhir. </w: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b/>
        </w:rPr>
      </w:pPr>
      <w:r w:rsidRPr="00F25A25">
        <w:rPr>
          <w:rFonts w:asciiTheme="minorHAnsi" w:hAnsiTheme="minorHAnsi"/>
        </w:rPr>
        <w:t xml:space="preserve">Bakrie Telekom mengalami penurunan ARPU dari Rp. 116,913 pada 2005 menjadi hanya Rp. 33.850 pada tahun 2009 dan Rp. 28.000 pada kuartal I tahun 2010.. Artinya, jika semula Bakrie Telecom memperoleh penerimaan Rp. 116.915 per pelanggannya pada 2005, menurun hanya menjadi Rp Rp. 28.000 per pelanggan pada kuartal I tahun 2010. Penurunan ini diduga terkait dengan semakin bertambahnya jumlah pelanggan Bakrie Telecom yang mengalami peningkatan pelanggan sangat besar. Secara umum, penurunan ARPU yang terjadi juga merupakan implikasi dari bertambahnya jumlah pelanggan yang cukup besar dalam lima tahun terakhir namun tidak diikuti dengan peningkatan penggunaan oleh pelanggan. Penurunan ARPU dari tahun 2005 sampai kuartal I 2010 berkisar antara yang </w:t>
      </w:r>
      <w:r w:rsidRPr="00F25A25">
        <w:rPr>
          <w:rFonts w:asciiTheme="minorHAnsi" w:hAnsiTheme="minorHAnsi"/>
        </w:rPr>
        <w:lastRenderedPageBreak/>
        <w:t>paling rendah yaitu sebesar 45% (XL-Axiata) sampai dengan yang paling tinggi yaitu sebesar 100% (Mobile-8)</w:t>
      </w:r>
    </w:p>
    <w:p w:rsidR="005B4565" w:rsidRPr="00F25A25" w:rsidRDefault="005B4565" w:rsidP="005B4565">
      <w:pPr>
        <w:jc w:val="both"/>
        <w:rPr>
          <w:rFonts w:asciiTheme="minorHAnsi" w:hAnsiTheme="minorHAnsi"/>
        </w:rPr>
      </w:pPr>
    </w:p>
    <w:p w:rsidR="005B4565" w:rsidRPr="00F25A25" w:rsidRDefault="005B4565" w:rsidP="007C4856">
      <w:pPr>
        <w:spacing w:after="120"/>
        <w:rPr>
          <w:rFonts w:asciiTheme="minorHAnsi" w:hAnsiTheme="minorHAnsi"/>
        </w:rPr>
      </w:pPr>
      <w:r w:rsidRPr="00F25A25">
        <w:rPr>
          <w:rFonts w:asciiTheme="minorHAnsi" w:hAnsiTheme="minorHAnsi"/>
        </w:rPr>
        <w:t xml:space="preserve">     Tabel 6.13. Perkembangan ARPU Operator Telepon Tahun 2005 - Semester I 2010</w:t>
      </w:r>
    </w:p>
    <w:tbl>
      <w:tblPr>
        <w:tblW w:w="8221" w:type="dxa"/>
        <w:tblInd w:w="392" w:type="dxa"/>
        <w:tblLayout w:type="fixed"/>
        <w:tblLook w:val="04A0"/>
      </w:tblPr>
      <w:tblGrid>
        <w:gridCol w:w="1559"/>
        <w:gridCol w:w="1134"/>
        <w:gridCol w:w="1134"/>
        <w:gridCol w:w="1134"/>
        <w:gridCol w:w="1134"/>
        <w:gridCol w:w="1134"/>
        <w:gridCol w:w="992"/>
      </w:tblGrid>
      <w:tr w:rsidR="005B4565" w:rsidRPr="00F25A25" w:rsidTr="003732E9">
        <w:trPr>
          <w:trHeight w:val="405"/>
        </w:trPr>
        <w:tc>
          <w:tcPr>
            <w:tcW w:w="1559" w:type="dxa"/>
            <w:tcBorders>
              <w:top w:val="single" w:sz="4" w:space="0" w:color="000000"/>
              <w:left w:val="single" w:sz="4" w:space="0" w:color="000000"/>
              <w:bottom w:val="single" w:sz="4" w:space="0" w:color="000000"/>
              <w:right w:val="single" w:sz="4" w:space="0" w:color="000000"/>
            </w:tcBorders>
            <w:shd w:val="clear" w:color="969696" w:fill="BFBF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Operator</w:t>
            </w:r>
          </w:p>
        </w:tc>
        <w:tc>
          <w:tcPr>
            <w:tcW w:w="1134" w:type="dxa"/>
            <w:tcBorders>
              <w:top w:val="single" w:sz="4" w:space="0" w:color="000000"/>
              <w:left w:val="nil"/>
              <w:bottom w:val="single" w:sz="4" w:space="0" w:color="000000"/>
              <w:right w:val="single" w:sz="4" w:space="0" w:color="000000"/>
            </w:tcBorders>
            <w:shd w:val="clear" w:color="969696" w:fill="BFBF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2005</w:t>
            </w:r>
          </w:p>
        </w:tc>
        <w:tc>
          <w:tcPr>
            <w:tcW w:w="1134" w:type="dxa"/>
            <w:tcBorders>
              <w:top w:val="single" w:sz="4" w:space="0" w:color="000000"/>
              <w:left w:val="nil"/>
              <w:bottom w:val="single" w:sz="4" w:space="0" w:color="000000"/>
              <w:right w:val="single" w:sz="4" w:space="0" w:color="000000"/>
            </w:tcBorders>
            <w:shd w:val="clear" w:color="969696" w:fill="BFBF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2006</w:t>
            </w:r>
          </w:p>
        </w:tc>
        <w:tc>
          <w:tcPr>
            <w:tcW w:w="1134" w:type="dxa"/>
            <w:tcBorders>
              <w:top w:val="single" w:sz="4" w:space="0" w:color="000000"/>
              <w:left w:val="nil"/>
              <w:bottom w:val="single" w:sz="4" w:space="0" w:color="000000"/>
              <w:right w:val="single" w:sz="4" w:space="0" w:color="000000"/>
            </w:tcBorders>
            <w:shd w:val="clear" w:color="969696" w:fill="BFBF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2007</w:t>
            </w:r>
          </w:p>
        </w:tc>
        <w:tc>
          <w:tcPr>
            <w:tcW w:w="1134" w:type="dxa"/>
            <w:tcBorders>
              <w:top w:val="single" w:sz="4" w:space="0" w:color="000000"/>
              <w:left w:val="nil"/>
              <w:bottom w:val="single" w:sz="4" w:space="0" w:color="000000"/>
              <w:right w:val="single" w:sz="4" w:space="0" w:color="000000"/>
            </w:tcBorders>
            <w:shd w:val="clear" w:color="969696" w:fill="BFBF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2008</w:t>
            </w:r>
          </w:p>
        </w:tc>
        <w:tc>
          <w:tcPr>
            <w:tcW w:w="1134" w:type="dxa"/>
            <w:tcBorders>
              <w:top w:val="single" w:sz="4" w:space="0" w:color="000000"/>
              <w:left w:val="nil"/>
              <w:bottom w:val="single" w:sz="4" w:space="0" w:color="000000"/>
              <w:right w:val="single" w:sz="4" w:space="0" w:color="000000"/>
            </w:tcBorders>
            <w:shd w:val="clear" w:color="969696" w:fill="BFBF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2009</w:t>
            </w:r>
          </w:p>
        </w:tc>
        <w:tc>
          <w:tcPr>
            <w:tcW w:w="992" w:type="dxa"/>
            <w:tcBorders>
              <w:top w:val="single" w:sz="4" w:space="0" w:color="000000"/>
              <w:left w:val="nil"/>
              <w:bottom w:val="single" w:sz="4" w:space="0" w:color="000000"/>
              <w:right w:val="single" w:sz="4" w:space="0" w:color="000000"/>
            </w:tcBorders>
            <w:shd w:val="clear" w:color="969696" w:fill="BFBFBF"/>
            <w:vAlign w:val="center"/>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2010*</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7C4856" w:rsidRDefault="005B4565" w:rsidP="007C4856">
            <w:pPr>
              <w:ind w:right="-108"/>
              <w:rPr>
                <w:rFonts w:asciiTheme="minorHAnsi" w:hAnsiTheme="minorHAnsi"/>
                <w:sz w:val="22"/>
                <w:szCs w:val="22"/>
              </w:rPr>
            </w:pPr>
            <w:r w:rsidRPr="007C4856">
              <w:rPr>
                <w:rFonts w:asciiTheme="minorHAnsi" w:hAnsiTheme="minorHAnsi"/>
                <w:sz w:val="22"/>
                <w:szCs w:val="22"/>
              </w:rPr>
              <w:t>Telkom FWA</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47.000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54.000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53.000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31.335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22.319 </w:t>
            </w:r>
          </w:p>
        </w:tc>
        <w:tc>
          <w:tcPr>
            <w:tcW w:w="992" w:type="dxa"/>
            <w:tcBorders>
              <w:top w:val="nil"/>
              <w:left w:val="nil"/>
              <w:bottom w:val="single" w:sz="4" w:space="0" w:color="000000"/>
              <w:right w:val="single" w:sz="4" w:space="0" w:color="000000"/>
            </w:tcBorders>
            <w:vAlign w:val="bottom"/>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17.000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7C4856" w:rsidRDefault="005B4565" w:rsidP="005B4565">
            <w:pPr>
              <w:rPr>
                <w:rFonts w:asciiTheme="minorHAnsi" w:hAnsiTheme="minorHAnsi"/>
                <w:sz w:val="22"/>
                <w:szCs w:val="22"/>
              </w:rPr>
            </w:pPr>
            <w:r w:rsidRPr="007C4856">
              <w:rPr>
                <w:rFonts w:asciiTheme="minorHAnsi" w:hAnsiTheme="minorHAnsi"/>
                <w:sz w:val="22"/>
                <w:szCs w:val="22"/>
              </w:rPr>
              <w:t>Telkomsel</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87.000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84.000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80.000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7C4856">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59.000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48.000 </w:t>
            </w:r>
          </w:p>
        </w:tc>
        <w:tc>
          <w:tcPr>
            <w:tcW w:w="992" w:type="dxa"/>
            <w:tcBorders>
              <w:top w:val="nil"/>
              <w:left w:val="nil"/>
              <w:bottom w:val="single" w:sz="4" w:space="0" w:color="000000"/>
              <w:right w:val="single" w:sz="4" w:space="0" w:color="000000"/>
            </w:tcBorders>
            <w:vAlign w:val="bottom"/>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43.000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7C4856" w:rsidRDefault="005B4565" w:rsidP="005B4565">
            <w:pPr>
              <w:rPr>
                <w:rFonts w:asciiTheme="minorHAnsi" w:hAnsiTheme="minorHAnsi"/>
                <w:sz w:val="22"/>
                <w:szCs w:val="22"/>
              </w:rPr>
            </w:pPr>
            <w:r w:rsidRPr="007C4856">
              <w:rPr>
                <w:rFonts w:asciiTheme="minorHAnsi" w:hAnsiTheme="minorHAnsi"/>
                <w:sz w:val="22"/>
                <w:szCs w:val="22"/>
              </w:rPr>
              <w:t>Indosat</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67.113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60.023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52.828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7C4856">
            <w:pPr>
              <w:jc w:val="right"/>
              <w:rPr>
                <w:rFonts w:asciiTheme="minorHAnsi" w:hAnsiTheme="minorHAnsi"/>
                <w:color w:val="000000"/>
              </w:rPr>
            </w:pPr>
            <w:r w:rsidRPr="00F25A25">
              <w:rPr>
                <w:rFonts w:asciiTheme="minorHAnsi" w:hAnsiTheme="minorHAnsi"/>
                <w:color w:val="000000"/>
              </w:rPr>
              <w:t xml:space="preserve">38.282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37.330 </w:t>
            </w:r>
          </w:p>
        </w:tc>
        <w:tc>
          <w:tcPr>
            <w:tcW w:w="992" w:type="dxa"/>
            <w:tcBorders>
              <w:top w:val="nil"/>
              <w:left w:val="nil"/>
              <w:bottom w:val="single" w:sz="4" w:space="0" w:color="000000"/>
              <w:right w:val="single" w:sz="4" w:space="0" w:color="000000"/>
            </w:tcBorders>
            <w:vAlign w:val="center"/>
          </w:tcPr>
          <w:p w:rsidR="005B4565" w:rsidRPr="00F25A25" w:rsidRDefault="003732E9"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34.719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7C4856" w:rsidRDefault="005B4565" w:rsidP="005B4565">
            <w:pPr>
              <w:rPr>
                <w:rFonts w:asciiTheme="minorHAnsi" w:hAnsiTheme="minorHAnsi"/>
                <w:sz w:val="22"/>
                <w:szCs w:val="22"/>
              </w:rPr>
            </w:pPr>
            <w:r w:rsidRPr="007C4856">
              <w:rPr>
                <w:rFonts w:asciiTheme="minorHAnsi" w:hAnsiTheme="minorHAnsi"/>
                <w:sz w:val="22"/>
                <w:szCs w:val="22"/>
              </w:rPr>
              <w:t>Indosat FWA</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45.905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34.641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22.858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28.402 </w:t>
            </w:r>
          </w:p>
        </w:tc>
        <w:tc>
          <w:tcPr>
            <w:tcW w:w="992" w:type="dxa"/>
            <w:tcBorders>
              <w:top w:val="nil"/>
              <w:left w:val="nil"/>
              <w:bottom w:val="single" w:sz="4" w:space="0" w:color="000000"/>
              <w:right w:val="single" w:sz="4" w:space="0" w:color="000000"/>
            </w:tcBorders>
            <w:vAlign w:val="bottom"/>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18.362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F25A25" w:rsidRDefault="005B4565" w:rsidP="005B4565">
            <w:pPr>
              <w:rPr>
                <w:rFonts w:asciiTheme="minorHAnsi" w:hAnsiTheme="minorHAnsi"/>
              </w:rPr>
            </w:pPr>
            <w:r w:rsidRPr="00F25A25">
              <w:rPr>
                <w:rFonts w:asciiTheme="minorHAnsi" w:hAnsiTheme="minorHAnsi"/>
              </w:rPr>
              <w:t>XL-Axiata</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60.000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46.000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47.000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37.000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36.000 </w:t>
            </w:r>
          </w:p>
        </w:tc>
        <w:tc>
          <w:tcPr>
            <w:tcW w:w="992" w:type="dxa"/>
            <w:tcBorders>
              <w:top w:val="nil"/>
              <w:left w:val="nil"/>
              <w:bottom w:val="single" w:sz="4" w:space="0" w:color="000000"/>
              <w:right w:val="single" w:sz="4" w:space="0" w:color="000000"/>
            </w:tcBorders>
            <w:vAlign w:val="center"/>
          </w:tcPr>
          <w:p w:rsidR="005B4565" w:rsidRPr="00F25A25" w:rsidRDefault="003732E9"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33.000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F25A25" w:rsidRDefault="005B4565" w:rsidP="005B4565">
            <w:pPr>
              <w:rPr>
                <w:rFonts w:asciiTheme="minorHAnsi" w:hAnsiTheme="minorHAnsi"/>
              </w:rPr>
            </w:pPr>
            <w:r w:rsidRPr="00F25A25">
              <w:rPr>
                <w:rFonts w:asciiTheme="minorHAnsi" w:hAnsiTheme="minorHAnsi"/>
              </w:rPr>
              <w:t>Bakrie</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116.913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70.891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48.315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39.000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33.380 </w:t>
            </w:r>
          </w:p>
        </w:tc>
        <w:tc>
          <w:tcPr>
            <w:tcW w:w="992" w:type="dxa"/>
            <w:tcBorders>
              <w:top w:val="nil"/>
              <w:left w:val="nil"/>
              <w:bottom w:val="single" w:sz="4" w:space="0" w:color="000000"/>
              <w:right w:val="single" w:sz="4" w:space="0" w:color="000000"/>
            </w:tcBorders>
            <w:vAlign w:val="bottom"/>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28.000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center"/>
            <w:hideMark/>
          </w:tcPr>
          <w:p w:rsidR="005B4565" w:rsidRPr="00F25A25" w:rsidRDefault="005B4565" w:rsidP="005B4565">
            <w:pPr>
              <w:rPr>
                <w:rFonts w:asciiTheme="minorHAnsi" w:hAnsiTheme="minorHAnsi"/>
              </w:rPr>
            </w:pPr>
            <w:r w:rsidRPr="00F25A25">
              <w:rPr>
                <w:rFonts w:asciiTheme="minorHAnsi" w:hAnsiTheme="minorHAnsi"/>
              </w:rPr>
              <w:t>Mobile 8</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62.332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48.013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39.791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17.621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12.986 </w:t>
            </w:r>
          </w:p>
        </w:tc>
        <w:tc>
          <w:tcPr>
            <w:tcW w:w="992" w:type="dxa"/>
            <w:tcBorders>
              <w:top w:val="nil"/>
              <w:left w:val="nil"/>
              <w:bottom w:val="single" w:sz="4" w:space="0" w:color="000000"/>
              <w:right w:val="single" w:sz="4" w:space="0" w:color="000000"/>
            </w:tcBorders>
            <w:vAlign w:val="center"/>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N.A </w:t>
            </w:r>
          </w:p>
        </w:tc>
      </w:tr>
      <w:tr w:rsidR="005B4565" w:rsidRPr="00F25A25" w:rsidTr="003732E9">
        <w:trPr>
          <w:trHeight w:val="300"/>
        </w:trPr>
        <w:tc>
          <w:tcPr>
            <w:tcW w:w="1559"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Hutchinson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14.971</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11.414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7C4856" w:rsidP="005B4565">
            <w:pPr>
              <w:jc w:val="right"/>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11.000 </w:t>
            </w:r>
          </w:p>
        </w:tc>
        <w:tc>
          <w:tcPr>
            <w:tcW w:w="992" w:type="dxa"/>
            <w:tcBorders>
              <w:top w:val="nil"/>
              <w:left w:val="nil"/>
              <w:bottom w:val="single" w:sz="4" w:space="0" w:color="000000"/>
              <w:right w:val="single" w:sz="4" w:space="0" w:color="000000"/>
            </w:tcBorders>
            <w:vAlign w:val="center"/>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N.A </w:t>
            </w:r>
          </w:p>
        </w:tc>
      </w:tr>
      <w:tr w:rsidR="005B4565" w:rsidRPr="00F25A25" w:rsidTr="003732E9">
        <w:trPr>
          <w:trHeight w:val="315"/>
        </w:trPr>
        <w:tc>
          <w:tcPr>
            <w:tcW w:w="1559"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STI</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 </w:t>
            </w:r>
          </w:p>
        </w:tc>
        <w:tc>
          <w:tcPr>
            <w:tcW w:w="1134" w:type="dxa"/>
            <w:tcBorders>
              <w:top w:val="nil"/>
              <w:left w:val="nil"/>
              <w:bottom w:val="single" w:sz="4" w:space="0" w:color="000000"/>
              <w:right w:val="single" w:sz="4" w:space="0" w:color="000000"/>
            </w:tcBorders>
            <w:shd w:val="clear" w:color="auto" w:fill="auto"/>
            <w:noWrap/>
            <w:vAlign w:val="center"/>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xml:space="preserve"> N.A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37.147</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23.857 </w:t>
            </w:r>
          </w:p>
        </w:tc>
        <w:tc>
          <w:tcPr>
            <w:tcW w:w="1134" w:type="dxa"/>
            <w:tcBorders>
              <w:top w:val="nil"/>
              <w:left w:val="nil"/>
              <w:bottom w:val="single" w:sz="4" w:space="0" w:color="000000"/>
              <w:right w:val="single" w:sz="4" w:space="0" w:color="000000"/>
            </w:tcBorders>
            <w:shd w:val="clear" w:color="auto" w:fill="auto"/>
            <w:noWrap/>
            <w:vAlign w:val="bottom"/>
            <w:hideMark/>
          </w:tcPr>
          <w:p w:rsidR="005B4565" w:rsidRPr="00F25A25" w:rsidRDefault="007C4856" w:rsidP="005B4565">
            <w:pPr>
              <w:rPr>
                <w:rFonts w:asciiTheme="minorHAnsi" w:hAnsiTheme="minorHAnsi"/>
                <w:color w:val="000000"/>
              </w:rPr>
            </w:pPr>
            <w:r>
              <w:rPr>
                <w:rFonts w:asciiTheme="minorHAnsi" w:hAnsiTheme="minorHAnsi"/>
                <w:color w:val="000000"/>
              </w:rPr>
              <w:t xml:space="preserve">    </w:t>
            </w:r>
            <w:r w:rsidR="005B4565" w:rsidRPr="00F25A25">
              <w:rPr>
                <w:rFonts w:asciiTheme="minorHAnsi" w:hAnsiTheme="minorHAnsi"/>
                <w:color w:val="000000"/>
              </w:rPr>
              <w:t xml:space="preserve">22.252 </w:t>
            </w:r>
          </w:p>
        </w:tc>
        <w:tc>
          <w:tcPr>
            <w:tcW w:w="992" w:type="dxa"/>
            <w:tcBorders>
              <w:top w:val="nil"/>
              <w:left w:val="nil"/>
              <w:bottom w:val="single" w:sz="4" w:space="0" w:color="000000"/>
              <w:right w:val="single" w:sz="4" w:space="0" w:color="000000"/>
            </w:tcBorders>
            <w:vAlign w:val="bottom"/>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 N.A</w:t>
            </w:r>
          </w:p>
        </w:tc>
      </w:tr>
    </w:tbl>
    <w:p w:rsidR="005B4565" w:rsidRPr="00F25A25" w:rsidRDefault="005B4565" w:rsidP="005B4565">
      <w:pPr>
        <w:rPr>
          <w:rFonts w:asciiTheme="minorHAnsi" w:hAnsiTheme="minorHAnsi"/>
          <w:sz w:val="20"/>
          <w:szCs w:val="20"/>
        </w:rPr>
      </w:pPr>
      <w:r w:rsidRPr="00F25A25">
        <w:rPr>
          <w:rFonts w:asciiTheme="minorHAnsi" w:hAnsiTheme="minorHAnsi"/>
        </w:rPr>
        <w:t xml:space="preserve">     </w:t>
      </w:r>
      <w:r w:rsidRPr="00F25A25">
        <w:rPr>
          <w:rFonts w:asciiTheme="minorHAnsi" w:hAnsiTheme="minorHAnsi"/>
          <w:sz w:val="20"/>
          <w:szCs w:val="20"/>
        </w:rPr>
        <w:t>*) Sampai Kwartal I Tahun 2010</w:t>
      </w:r>
    </w:p>
    <w:p w:rsidR="005B4565" w:rsidRPr="00F25A25" w:rsidRDefault="005B4565" w:rsidP="005B4565">
      <w:pPr>
        <w:jc w:val="center"/>
        <w:rPr>
          <w:rFonts w:asciiTheme="minorHAnsi" w:hAnsiTheme="minorHAnsi"/>
        </w:rPr>
      </w:pPr>
    </w:p>
    <w:p w:rsidR="005B4565" w:rsidRPr="007C4856" w:rsidRDefault="005B4565" w:rsidP="007C4856">
      <w:pPr>
        <w:spacing w:after="120"/>
        <w:jc w:val="center"/>
        <w:rPr>
          <w:rFonts w:asciiTheme="minorHAnsi" w:hAnsiTheme="minorHAnsi"/>
          <w:sz w:val="22"/>
          <w:szCs w:val="22"/>
        </w:rPr>
      </w:pPr>
      <w:r w:rsidRPr="007C4856">
        <w:rPr>
          <w:rFonts w:asciiTheme="minorHAnsi" w:hAnsiTheme="minorHAnsi"/>
          <w:sz w:val="22"/>
          <w:szCs w:val="22"/>
        </w:rPr>
        <w:t>Gambar 6.22. Pertumbuhan ARPU Operator 2006 - Semester I 2010</w:t>
      </w:r>
    </w:p>
    <w:p w:rsidR="005B4565" w:rsidRPr="00F25A25" w:rsidRDefault="005B4565" w:rsidP="005B4565">
      <w:pPr>
        <w:jc w:val="center"/>
        <w:rPr>
          <w:rFonts w:asciiTheme="minorHAnsi" w:hAnsiTheme="minorHAnsi"/>
        </w:rPr>
      </w:pPr>
      <w:r w:rsidRPr="00F25A25">
        <w:rPr>
          <w:rFonts w:asciiTheme="minorHAnsi" w:hAnsiTheme="minorHAnsi"/>
          <w:noProof/>
          <w:lang w:val="id-ID" w:eastAsia="zh-CN"/>
        </w:rPr>
        <w:pict>
          <v:shape id="_x0000_i1104" type="#_x0000_t75" style="width:405.8pt;height:263.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">
            <v:imagedata r:id="rId95" o:title=""/>
            <o:lock v:ext="edit" aspectratio="f"/>
          </v:shape>
        </w:pict>
      </w:r>
    </w:p>
    <w:p w:rsidR="007C4856" w:rsidRDefault="007C4856" w:rsidP="005B4565">
      <w:pPr>
        <w:spacing w:line="360" w:lineRule="auto"/>
        <w:jc w:val="both"/>
        <w:rPr>
          <w:rFonts w:asciiTheme="minorHAnsi" w:hAnsiTheme="minorHAnsi"/>
          <w:lang w:val="id-ID"/>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Gambar 6.22 yang memperlihatkan perkembangan ARPU operator telepon di Indonesia semakin menunjukkan terjadinya kecenderungan penurunan ARPU operator dari tahun ke tahun. Hampir semua operator menunjukkan trend penurunan ARPU dengan rata-rata penurunan paling besar dialami oleh Bakrie dan Mobile-8 yaitu 24.2% per tahun dan 30,5% per tahun. Dari pola penurunan ini terlihat bahwa operator yang berbasis teknologi CDMA menunjukkan penurunan ARPU yang lebih tajam dibanding operator yang berbasis teknologi </w:t>
      </w:r>
      <w:r w:rsidRPr="00F25A25">
        <w:rPr>
          <w:rFonts w:asciiTheme="minorHAnsi" w:hAnsiTheme="minorHAnsi"/>
        </w:rPr>
        <w:lastRenderedPageBreak/>
        <w:t>GSM. Namun khusus untuk Bakrie Esia, ARPU perusahaan menunjukkan penurunan yang semakin rendah. ARPU yang semakin rendah ini pula yang membuat promosi yang dilakukan oleh operator mulai diarahkan pada loyalitas pelanggan dan meningkatkan penggunaan.</w:t>
      </w:r>
    </w:p>
    <w:p w:rsidR="005B4565" w:rsidRPr="00F25A25" w:rsidRDefault="005B4565" w:rsidP="005B4565">
      <w:pPr>
        <w:spacing w:line="360" w:lineRule="auto"/>
        <w:jc w:val="both"/>
        <w:rPr>
          <w:rFonts w:asciiTheme="minorHAnsi" w:hAnsiTheme="minorHAnsi"/>
        </w:rPr>
      </w:pPr>
      <w:r w:rsidRPr="00F25A25">
        <w:rPr>
          <w:rFonts w:asciiTheme="minorHAnsi" w:hAnsiTheme="minorHAnsi"/>
          <w:noProof/>
          <w:sz w:val="22"/>
          <w:szCs w:val="22"/>
        </w:rPr>
        <w:pict>
          <v:roundrect id="_x0000_s2088" style="position:absolute;left:0;text-align:left;margin-left:54pt;margin-top:12pt;width:355.25pt;height:98.3pt;z-index:17" arcsize="10923f" fillcolor="#f79646" strokecolor="#f79646" strokeweight="10pt">
            <v:stroke linestyle="thinThin"/>
            <v:shadow color="#868686"/>
            <v:textbox>
              <w:txbxContent>
                <w:p w:rsidR="00461951" w:rsidRPr="00635DA6" w:rsidRDefault="00461951" w:rsidP="005B4565">
                  <w:pPr>
                    <w:jc w:val="both"/>
                    <w:rPr>
                      <w:rFonts w:ascii="Tahoma" w:hAnsi="Tahoma" w:cs="Tahoma"/>
                    </w:rPr>
                  </w:pPr>
                  <w:r>
                    <w:rPr>
                      <w:rFonts w:ascii="Tahoma" w:hAnsi="Tahoma" w:cs="Tahoma"/>
                    </w:rPr>
                    <w:t xml:space="preserve">Penurunan ARPU yang terus terjadi dan dialami oleh semua operator mendorong terjadinya pergeseran promosi tidak hanya menambah pelanggan baru, akan tetapi lebih mengarahkan pada membangun loyalitas pelanggan dan meningkatkan penggunaannya. </w:t>
                  </w:r>
                </w:p>
                <w:p w:rsidR="00461951" w:rsidRPr="00635DA6" w:rsidRDefault="00461951" w:rsidP="005B4565">
                  <w:pPr>
                    <w:jc w:val="both"/>
                    <w:rPr>
                      <w:rFonts w:ascii="Tahoma" w:hAnsi="Tahoma" w:cs="Tahoma"/>
                    </w:rPr>
                  </w:pPr>
                </w:p>
              </w:txbxContent>
            </v:textbox>
          </v:roundrect>
        </w:pict>
      </w:r>
    </w:p>
    <w:p w:rsidR="005B4565" w:rsidRPr="00F25A25" w:rsidRDefault="005B4565" w:rsidP="005B4565">
      <w:pPr>
        <w:spacing w:line="360" w:lineRule="auto"/>
        <w:jc w:val="both"/>
        <w:rPr>
          <w:rFonts w:asciiTheme="minorHAnsi" w:hAnsiTheme="minorHAnsi"/>
        </w:rPr>
      </w:pPr>
    </w:p>
    <w:p w:rsidR="005B4565" w:rsidRPr="00F25A25" w:rsidRDefault="005B4565" w:rsidP="005B4565">
      <w:pPr>
        <w:jc w:val="center"/>
        <w:rPr>
          <w:rFonts w:asciiTheme="minorHAnsi" w:hAnsiTheme="minorHAnsi"/>
        </w:rPr>
      </w:pPr>
    </w:p>
    <w:p w:rsidR="005B4565" w:rsidRPr="00F25A25" w:rsidRDefault="005B4565" w:rsidP="005B4565">
      <w:pPr>
        <w:rPr>
          <w:rFonts w:asciiTheme="minorHAnsi" w:hAnsiTheme="minorHAnsi"/>
        </w:rPr>
      </w:pPr>
    </w:p>
    <w:p w:rsidR="005B4565" w:rsidRPr="00F25A25" w:rsidRDefault="005B4565" w:rsidP="005B4565">
      <w:pPr>
        <w:rPr>
          <w:rFonts w:asciiTheme="minorHAnsi" w:hAnsiTheme="minorHAnsi"/>
        </w:rPr>
      </w:pPr>
    </w:p>
    <w:p w:rsidR="005B4565" w:rsidRPr="00F25A25" w:rsidRDefault="005B4565" w:rsidP="005B4565">
      <w:pPr>
        <w:rPr>
          <w:rFonts w:asciiTheme="minorHAnsi" w:hAnsiTheme="minorHAnsi"/>
        </w:rPr>
      </w:pPr>
    </w:p>
    <w:p w:rsidR="003732E9" w:rsidRDefault="003732E9" w:rsidP="005B4565">
      <w:pPr>
        <w:spacing w:line="360" w:lineRule="auto"/>
        <w:jc w:val="both"/>
        <w:rPr>
          <w:rFonts w:asciiTheme="minorHAnsi" w:hAnsiTheme="minorHAnsi"/>
          <w:lang w:val="id-ID"/>
        </w:rPr>
      </w:pPr>
    </w:p>
    <w:p w:rsidR="003732E9" w:rsidRDefault="003732E9" w:rsidP="005B4565">
      <w:pPr>
        <w:spacing w:line="360" w:lineRule="auto"/>
        <w:jc w:val="both"/>
        <w:rPr>
          <w:rFonts w:asciiTheme="minorHAnsi" w:hAnsiTheme="minorHAnsi"/>
          <w:lang w:val="id-ID"/>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Analisis secara khusus untuk ARPU telepon bergerak seluler seperti ditunjukkan oleh Tabel  6.14 menunjukkan bahwa penurunan ARPU sangat terlihat untuk jenis pelanggan prabayar. Penurunan ini terlihat jelas pada tiga operator utama yang menguasai pangsa pasar telepon bergerak seluler yaitu Telkomsel, Indosat dan XL-Axiata. Sementara untuk ARPU pasca bayar, sebagian justru mengalami peningkatan seperti pada XL-Axiata dan Hutchinson CPT. Penurunan ARPU prabayar dari XL-Axiata dari 2008 ke kuartal I 2010 mencapai 5,7% dengan rata-rata penurunan 8,1% per tahun. Sementara penurunan ARPU prabayar untuk Telkomsel dari 2008 ke kuartal I 2010 mencapai  28,3% dengan penurunan rata-rata 18,6% per tahunnya. Penurunan ini lebih rendah dari pada sebelumnya yang mencerminkan ARPU yang semakin baik dari kedua operator ini.</w:t>
      </w:r>
    </w:p>
    <w:p w:rsidR="005B4565" w:rsidRPr="00F25A25" w:rsidRDefault="005B4565" w:rsidP="005B4565">
      <w:pPr>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Sementara untuk pelanggan pasca bayar, ARPU XL-Axiata dari 2008 ke kuartal I 2010 meningkat 17,8% dengan peningkatan rata-rata 5% per tahun. ARPU pasca bayar dari HTCP meningkat dari 2007 ke 2009 sebesar 70,1% dengan peningkatan rata-rata 31,8%.  Jika dilihat bahwa penambahan pelanggan juga paling banyak terjadi untuk jenis pelanggan pra bayar, maka hal ini sejalan dengan thesis bahwa peningkatan pelanggan berimplikasi pada penurunan ARPU dari operator. Sehingga operator perlu mempertimbangkan strategi pemasarannya dengan lebih menekankan pada membangun loyalitas dan meningkatkan pengunaan daripada upaya menarik jumlah pelanggan baru.</w:t>
      </w:r>
    </w:p>
    <w:p w:rsidR="005B4565" w:rsidRDefault="005B4565" w:rsidP="005B4565">
      <w:pPr>
        <w:rPr>
          <w:rFonts w:asciiTheme="minorHAnsi" w:hAnsiTheme="minorHAnsi"/>
          <w:lang w:val="id-ID"/>
        </w:rPr>
      </w:pPr>
    </w:p>
    <w:p w:rsidR="007C4856" w:rsidRDefault="007C4856" w:rsidP="005B4565">
      <w:pPr>
        <w:rPr>
          <w:rFonts w:asciiTheme="minorHAnsi" w:hAnsiTheme="minorHAnsi"/>
          <w:lang w:val="id-ID"/>
        </w:rPr>
      </w:pPr>
    </w:p>
    <w:p w:rsidR="007C4856" w:rsidRDefault="007C4856" w:rsidP="005B4565">
      <w:pPr>
        <w:rPr>
          <w:rFonts w:asciiTheme="minorHAnsi" w:hAnsiTheme="minorHAnsi"/>
          <w:lang w:val="id-ID"/>
        </w:rPr>
      </w:pPr>
    </w:p>
    <w:p w:rsidR="007C4856" w:rsidRDefault="007C4856" w:rsidP="005B4565">
      <w:pPr>
        <w:rPr>
          <w:rFonts w:asciiTheme="minorHAnsi" w:hAnsiTheme="minorHAnsi"/>
          <w:lang w:val="id-ID"/>
        </w:rPr>
      </w:pPr>
    </w:p>
    <w:p w:rsidR="007C4856" w:rsidRDefault="007C4856" w:rsidP="005B4565">
      <w:pPr>
        <w:rPr>
          <w:rFonts w:asciiTheme="minorHAnsi" w:hAnsiTheme="minorHAnsi"/>
          <w:lang w:val="id-ID"/>
        </w:rPr>
      </w:pPr>
    </w:p>
    <w:p w:rsidR="005B4565" w:rsidRPr="007C4856" w:rsidRDefault="005B4565" w:rsidP="007C4856">
      <w:pPr>
        <w:spacing w:after="120"/>
        <w:rPr>
          <w:rFonts w:asciiTheme="minorHAnsi" w:hAnsiTheme="minorHAnsi"/>
          <w:sz w:val="22"/>
          <w:szCs w:val="22"/>
        </w:rPr>
      </w:pPr>
      <w:r w:rsidRPr="007C4856">
        <w:rPr>
          <w:rFonts w:asciiTheme="minorHAnsi" w:hAnsiTheme="minorHAnsi"/>
          <w:sz w:val="22"/>
          <w:szCs w:val="22"/>
        </w:rPr>
        <w:lastRenderedPageBreak/>
        <w:t>Tabel 6.14.  Perkembangan ARPU Telepon Bergerak Seluler Tahun 2007 – Kuartal I 2010</w:t>
      </w:r>
    </w:p>
    <w:tbl>
      <w:tblPr>
        <w:tblW w:w="9799" w:type="dxa"/>
        <w:tblInd w:w="93" w:type="dxa"/>
        <w:tblLayout w:type="fixed"/>
        <w:tblLook w:val="04A0"/>
      </w:tblPr>
      <w:tblGrid>
        <w:gridCol w:w="481"/>
        <w:gridCol w:w="1659"/>
        <w:gridCol w:w="851"/>
        <w:gridCol w:w="851"/>
        <w:gridCol w:w="851"/>
        <w:gridCol w:w="851"/>
        <w:gridCol w:w="851"/>
        <w:gridCol w:w="851"/>
        <w:gridCol w:w="851"/>
        <w:gridCol w:w="851"/>
        <w:gridCol w:w="851"/>
      </w:tblGrid>
      <w:tr w:rsidR="005B4565" w:rsidRPr="00F25A25" w:rsidTr="005B4565">
        <w:trPr>
          <w:trHeight w:val="255"/>
        </w:trPr>
        <w:tc>
          <w:tcPr>
            <w:tcW w:w="481"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B4565" w:rsidRPr="00F25A25" w:rsidRDefault="005B4565" w:rsidP="005B4565">
            <w:pPr>
              <w:ind w:left="-93" w:right="-67"/>
              <w:jc w:val="center"/>
              <w:rPr>
                <w:rFonts w:asciiTheme="minorHAnsi" w:hAnsiTheme="minorHAnsi" w:cs="Arial"/>
                <w:b/>
                <w:bCs/>
                <w:sz w:val="20"/>
                <w:szCs w:val="20"/>
              </w:rPr>
            </w:pPr>
            <w:r w:rsidRPr="00F25A25">
              <w:rPr>
                <w:rFonts w:asciiTheme="minorHAnsi" w:hAnsiTheme="minorHAnsi" w:cs="Arial"/>
                <w:b/>
                <w:bCs/>
                <w:sz w:val="20"/>
                <w:szCs w:val="20"/>
              </w:rPr>
              <w:t>No</w:t>
            </w:r>
          </w:p>
        </w:tc>
        <w:tc>
          <w:tcPr>
            <w:tcW w:w="1659"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Nama Operator</w:t>
            </w:r>
          </w:p>
        </w:tc>
        <w:tc>
          <w:tcPr>
            <w:tcW w:w="2553" w:type="dxa"/>
            <w:gridSpan w:val="3"/>
            <w:tcBorders>
              <w:top w:val="single" w:sz="4" w:space="0" w:color="000000"/>
              <w:left w:val="nil"/>
              <w:bottom w:val="single" w:sz="4" w:space="0" w:color="000000"/>
              <w:right w:val="single" w:sz="4" w:space="0" w:color="000000"/>
            </w:tcBorders>
            <w:shd w:val="clear" w:color="auto" w:fill="auto"/>
            <w:noWrap/>
            <w:vAlign w:val="bottom"/>
            <w:hideMark/>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2008</w:t>
            </w:r>
          </w:p>
        </w:tc>
        <w:tc>
          <w:tcPr>
            <w:tcW w:w="2553" w:type="dxa"/>
            <w:gridSpan w:val="3"/>
            <w:tcBorders>
              <w:top w:val="single" w:sz="4" w:space="0" w:color="000000"/>
              <w:left w:val="nil"/>
              <w:bottom w:val="single" w:sz="4" w:space="0" w:color="000000"/>
              <w:right w:val="single" w:sz="4" w:space="0" w:color="000000"/>
            </w:tcBorders>
            <w:vAlign w:val="bottom"/>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2009</w:t>
            </w:r>
          </w:p>
        </w:tc>
        <w:tc>
          <w:tcPr>
            <w:tcW w:w="2553" w:type="dxa"/>
            <w:gridSpan w:val="3"/>
            <w:tcBorders>
              <w:top w:val="single" w:sz="4" w:space="0" w:color="000000"/>
              <w:left w:val="nil"/>
              <w:bottom w:val="single" w:sz="4" w:space="0" w:color="auto"/>
              <w:right w:val="single" w:sz="4" w:space="0" w:color="000000"/>
            </w:tcBorders>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2010*</w:t>
            </w:r>
          </w:p>
        </w:tc>
      </w:tr>
      <w:tr w:rsidR="005B4565" w:rsidRPr="00F25A25" w:rsidTr="005B4565">
        <w:trPr>
          <w:trHeight w:val="510"/>
        </w:trPr>
        <w:tc>
          <w:tcPr>
            <w:tcW w:w="481" w:type="dxa"/>
            <w:vMerge/>
            <w:tcBorders>
              <w:top w:val="single" w:sz="4" w:space="0" w:color="000000"/>
              <w:left w:val="single" w:sz="4" w:space="0" w:color="000000"/>
              <w:bottom w:val="single" w:sz="4" w:space="0" w:color="000000"/>
              <w:right w:val="single" w:sz="4" w:space="0" w:color="000000"/>
            </w:tcBorders>
            <w:vAlign w:val="center"/>
            <w:hideMark/>
          </w:tcPr>
          <w:p w:rsidR="005B4565" w:rsidRPr="00F25A25" w:rsidRDefault="005B4565" w:rsidP="005B4565">
            <w:pPr>
              <w:rPr>
                <w:rFonts w:asciiTheme="minorHAnsi" w:hAnsiTheme="minorHAnsi" w:cs="Arial"/>
                <w:b/>
                <w:bCs/>
                <w:sz w:val="20"/>
                <w:szCs w:val="20"/>
              </w:rPr>
            </w:pPr>
          </w:p>
        </w:tc>
        <w:tc>
          <w:tcPr>
            <w:tcW w:w="1659" w:type="dxa"/>
            <w:vMerge/>
            <w:tcBorders>
              <w:top w:val="single" w:sz="4" w:space="0" w:color="000000"/>
              <w:left w:val="single" w:sz="4" w:space="0" w:color="000000"/>
              <w:bottom w:val="single" w:sz="4" w:space="0" w:color="000000"/>
              <w:right w:val="single" w:sz="4" w:space="0" w:color="000000"/>
            </w:tcBorders>
            <w:vAlign w:val="center"/>
            <w:hideMark/>
          </w:tcPr>
          <w:p w:rsidR="005B4565" w:rsidRPr="00F25A25" w:rsidRDefault="005B4565" w:rsidP="005B4565">
            <w:pPr>
              <w:rPr>
                <w:rFonts w:asciiTheme="minorHAnsi" w:hAnsiTheme="minorHAnsi" w:cs="Arial"/>
                <w:b/>
                <w:bCs/>
              </w:rPr>
            </w:pPr>
          </w:p>
        </w:tc>
        <w:tc>
          <w:tcPr>
            <w:tcW w:w="851" w:type="dxa"/>
            <w:tcBorders>
              <w:top w:val="nil"/>
              <w:left w:val="nil"/>
              <w:bottom w:val="single" w:sz="4" w:space="0" w:color="000000"/>
              <w:right w:val="single" w:sz="4" w:space="0" w:color="000000"/>
            </w:tcBorders>
            <w:shd w:val="clear" w:color="auto" w:fill="auto"/>
            <w:vAlign w:val="center"/>
            <w:hideMark/>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Pra-bayar</w:t>
            </w:r>
          </w:p>
        </w:tc>
        <w:tc>
          <w:tcPr>
            <w:tcW w:w="851" w:type="dxa"/>
            <w:tcBorders>
              <w:top w:val="nil"/>
              <w:left w:val="nil"/>
              <w:bottom w:val="single" w:sz="4" w:space="0" w:color="000000"/>
              <w:right w:val="single" w:sz="4" w:space="0" w:color="auto"/>
            </w:tcBorders>
            <w:vAlign w:val="center"/>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Pasca bayar</w:t>
            </w:r>
          </w:p>
        </w:tc>
        <w:tc>
          <w:tcPr>
            <w:tcW w:w="851" w:type="dxa"/>
            <w:tcBorders>
              <w:top w:val="nil"/>
              <w:left w:val="single" w:sz="4" w:space="0" w:color="auto"/>
              <w:bottom w:val="single" w:sz="4" w:space="0" w:color="000000"/>
              <w:right w:val="single" w:sz="4" w:space="0" w:color="000000"/>
            </w:tcBorders>
            <w:vAlign w:val="center"/>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Blen- ded</w:t>
            </w:r>
          </w:p>
        </w:tc>
        <w:tc>
          <w:tcPr>
            <w:tcW w:w="851" w:type="dxa"/>
            <w:tcBorders>
              <w:top w:val="nil"/>
              <w:left w:val="nil"/>
              <w:bottom w:val="single" w:sz="4" w:space="0" w:color="000000"/>
              <w:right w:val="single" w:sz="4" w:space="0" w:color="000000"/>
            </w:tcBorders>
            <w:vAlign w:val="center"/>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Pra-bayar</w:t>
            </w:r>
          </w:p>
        </w:tc>
        <w:tc>
          <w:tcPr>
            <w:tcW w:w="851" w:type="dxa"/>
            <w:tcBorders>
              <w:top w:val="nil"/>
              <w:left w:val="nil"/>
              <w:bottom w:val="single" w:sz="4" w:space="0" w:color="000000"/>
              <w:right w:val="single" w:sz="4" w:space="0" w:color="000000"/>
            </w:tcBorders>
            <w:shd w:val="clear" w:color="auto" w:fill="auto"/>
            <w:vAlign w:val="center"/>
            <w:hideMark/>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Pasca bayar</w:t>
            </w:r>
          </w:p>
        </w:tc>
        <w:tc>
          <w:tcPr>
            <w:tcW w:w="851" w:type="dxa"/>
            <w:tcBorders>
              <w:top w:val="nil"/>
              <w:left w:val="nil"/>
              <w:bottom w:val="single" w:sz="4" w:space="0" w:color="000000"/>
              <w:right w:val="single" w:sz="4" w:space="0" w:color="auto"/>
            </w:tcBorders>
            <w:shd w:val="clear" w:color="auto" w:fill="auto"/>
            <w:vAlign w:val="center"/>
            <w:hideMark/>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Blen- ded</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Pra-bayar</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Pasca bayar</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F25A25" w:rsidRDefault="005B4565" w:rsidP="005B4565">
            <w:pPr>
              <w:jc w:val="center"/>
              <w:rPr>
                <w:rFonts w:asciiTheme="minorHAnsi" w:hAnsiTheme="minorHAnsi" w:cs="Arial"/>
                <w:b/>
                <w:bCs/>
              </w:rPr>
            </w:pPr>
            <w:r w:rsidRPr="00F25A25">
              <w:rPr>
                <w:rFonts w:asciiTheme="minorHAnsi" w:hAnsiTheme="minorHAnsi" w:cs="Arial"/>
                <w:b/>
                <w:bCs/>
              </w:rPr>
              <w:t>Blen- ded</w:t>
            </w:r>
          </w:p>
        </w:tc>
      </w:tr>
      <w:tr w:rsidR="005B4565" w:rsidRPr="001E2E41" w:rsidTr="005B4565">
        <w:trPr>
          <w:trHeight w:val="300"/>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STI</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23.813</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186.483</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ind w:left="-108" w:right="-33"/>
              <w:jc w:val="center"/>
              <w:rPr>
                <w:rFonts w:asciiTheme="minorHAnsi" w:hAnsiTheme="minorHAnsi"/>
                <w:color w:val="000000"/>
                <w:sz w:val="22"/>
                <w:szCs w:val="22"/>
              </w:rPr>
            </w:pPr>
            <w:r w:rsidRPr="001E2E41">
              <w:rPr>
                <w:rFonts w:asciiTheme="minorHAnsi" w:hAnsiTheme="minorHAnsi"/>
                <w:color w:val="000000"/>
                <w:sz w:val="22"/>
                <w:szCs w:val="22"/>
              </w:rPr>
              <w:t>210.296</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22.221</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128.541</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22.252</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N.A</w:t>
            </w:r>
          </w:p>
        </w:tc>
      </w:tr>
      <w:tr w:rsidR="005B4565" w:rsidRPr="001E2E41" w:rsidTr="005B4565">
        <w:trPr>
          <w:trHeight w:val="300"/>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XL-Axiata</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35.000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152.000</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37.000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34.000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167.000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36.000</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33.000</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ind w:right="-106"/>
              <w:jc w:val="center"/>
              <w:rPr>
                <w:rFonts w:asciiTheme="minorHAnsi" w:hAnsiTheme="minorHAnsi"/>
                <w:color w:val="000000"/>
                <w:sz w:val="22"/>
                <w:szCs w:val="22"/>
              </w:rPr>
            </w:pPr>
            <w:r w:rsidRPr="001E2E41">
              <w:rPr>
                <w:rFonts w:asciiTheme="minorHAnsi" w:hAnsiTheme="minorHAnsi"/>
                <w:color w:val="000000"/>
                <w:sz w:val="22"/>
                <w:szCs w:val="22"/>
              </w:rPr>
              <w:t>187.000</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33.000</w:t>
            </w:r>
          </w:p>
        </w:tc>
      </w:tr>
      <w:tr w:rsidR="005B4565" w:rsidRPr="001E2E41" w:rsidTr="005B4565">
        <w:trPr>
          <w:trHeight w:val="481"/>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Natrindo Telepon Selular</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6.500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0</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6.500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6.300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6.300</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r>
      <w:tr w:rsidR="005B4565" w:rsidRPr="001E2E41" w:rsidTr="005B4565">
        <w:trPr>
          <w:trHeight w:val="300"/>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4</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Hutchison CPT</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11.161</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128.928</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11.414</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11.000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194.000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11.000</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r>
      <w:tr w:rsidR="005B4565" w:rsidRPr="001E2E41" w:rsidTr="005B4565">
        <w:trPr>
          <w:trHeight w:val="268"/>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5</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Mobile 8 Tel</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14.495</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73.963</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17.621</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11.310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48.918</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12.986</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r>
      <w:tr w:rsidR="005B4565" w:rsidRPr="001E2E41" w:rsidTr="005B4565">
        <w:trPr>
          <w:trHeight w:val="300"/>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6</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Smart Telecom</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24.000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55.000</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26.000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25.000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52.000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26.000</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r>
      <w:tr w:rsidR="005B4565" w:rsidRPr="001E2E41" w:rsidTr="005B4565">
        <w:trPr>
          <w:trHeight w:val="300"/>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7</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Telkomsel</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53.000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216.000</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59.000</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43.000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ind w:right="-107"/>
              <w:jc w:val="center"/>
              <w:rPr>
                <w:rFonts w:asciiTheme="minorHAnsi" w:hAnsiTheme="minorHAnsi"/>
                <w:color w:val="000000"/>
                <w:sz w:val="22"/>
                <w:szCs w:val="22"/>
              </w:rPr>
            </w:pPr>
            <w:r w:rsidRPr="001E2E41">
              <w:rPr>
                <w:rFonts w:asciiTheme="minorHAnsi" w:hAnsiTheme="minorHAnsi"/>
                <w:color w:val="000000"/>
                <w:sz w:val="22"/>
                <w:szCs w:val="22"/>
              </w:rPr>
              <w:t>214.000</w:t>
            </w:r>
          </w:p>
        </w:tc>
        <w:tc>
          <w:tcPr>
            <w:tcW w:w="851" w:type="dxa"/>
            <w:tcBorders>
              <w:top w:val="nil"/>
              <w:left w:val="nil"/>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48.000</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38.000</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ind w:right="-106"/>
              <w:jc w:val="center"/>
              <w:rPr>
                <w:rFonts w:asciiTheme="minorHAnsi" w:hAnsiTheme="minorHAnsi"/>
                <w:color w:val="000000"/>
                <w:sz w:val="22"/>
                <w:szCs w:val="22"/>
              </w:rPr>
            </w:pPr>
            <w:r w:rsidRPr="001E2E41">
              <w:rPr>
                <w:rFonts w:asciiTheme="minorHAnsi" w:hAnsiTheme="minorHAnsi"/>
                <w:color w:val="000000"/>
                <w:sz w:val="22"/>
                <w:szCs w:val="22"/>
              </w:rPr>
              <w:t>211.000</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43.000</w:t>
            </w:r>
          </w:p>
        </w:tc>
      </w:tr>
      <w:tr w:rsidR="005B4565" w:rsidRPr="001E2E41" w:rsidTr="005B4565">
        <w:trPr>
          <w:trHeight w:val="300"/>
        </w:trPr>
        <w:tc>
          <w:tcPr>
            <w:tcW w:w="481"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8</w:t>
            </w:r>
          </w:p>
        </w:tc>
        <w:tc>
          <w:tcPr>
            <w:tcW w:w="1659" w:type="dxa"/>
            <w:tcBorders>
              <w:top w:val="nil"/>
              <w:left w:val="nil"/>
              <w:bottom w:val="single" w:sz="4" w:space="0" w:color="000000"/>
              <w:right w:val="single" w:sz="4" w:space="0" w:color="000000"/>
            </w:tcBorders>
            <w:shd w:val="clear" w:color="auto" w:fill="auto"/>
            <w:vAlign w:val="center"/>
            <w:hideMark/>
          </w:tcPr>
          <w:p w:rsidR="005B4565" w:rsidRPr="001E2E41" w:rsidRDefault="005B4565" w:rsidP="005B4565">
            <w:pPr>
              <w:rPr>
                <w:rFonts w:asciiTheme="minorHAnsi" w:hAnsiTheme="minorHAnsi"/>
                <w:color w:val="000000"/>
                <w:sz w:val="22"/>
                <w:szCs w:val="22"/>
              </w:rPr>
            </w:pPr>
            <w:r w:rsidRPr="001E2E41">
              <w:rPr>
                <w:rFonts w:asciiTheme="minorHAnsi" w:hAnsiTheme="minorHAnsi"/>
                <w:color w:val="000000"/>
                <w:sz w:val="22"/>
                <w:szCs w:val="22"/>
              </w:rPr>
              <w:t>Indosat Tbk</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34.654</w:t>
            </w:r>
          </w:p>
        </w:tc>
        <w:tc>
          <w:tcPr>
            <w:tcW w:w="851" w:type="dxa"/>
            <w:tcBorders>
              <w:top w:val="nil"/>
              <w:left w:val="nil"/>
              <w:bottom w:val="single" w:sz="4" w:space="0" w:color="auto"/>
              <w:right w:val="single" w:sz="4" w:space="0" w:color="auto"/>
            </w:tcBorders>
            <w:vAlign w:val="center"/>
          </w:tcPr>
          <w:p w:rsidR="005B4565" w:rsidRPr="001E2E41" w:rsidRDefault="005B4565" w:rsidP="005B4565">
            <w:pPr>
              <w:ind w:left="-108"/>
              <w:jc w:val="center"/>
              <w:rPr>
                <w:rFonts w:asciiTheme="minorHAnsi" w:hAnsiTheme="minorHAnsi"/>
                <w:color w:val="000000"/>
                <w:sz w:val="22"/>
                <w:szCs w:val="22"/>
              </w:rPr>
            </w:pPr>
            <w:r w:rsidRPr="001E2E41">
              <w:rPr>
                <w:rFonts w:asciiTheme="minorHAnsi" w:hAnsiTheme="minorHAnsi"/>
                <w:color w:val="000000"/>
                <w:sz w:val="22"/>
                <w:szCs w:val="22"/>
              </w:rPr>
              <w:t>182.147</w:t>
            </w:r>
          </w:p>
        </w:tc>
        <w:tc>
          <w:tcPr>
            <w:tcW w:w="851" w:type="dxa"/>
            <w:tcBorders>
              <w:top w:val="nil"/>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38.282</w:t>
            </w:r>
          </w:p>
        </w:tc>
        <w:tc>
          <w:tcPr>
            <w:tcW w:w="851" w:type="dxa"/>
            <w:tcBorders>
              <w:top w:val="nil"/>
              <w:left w:val="nil"/>
              <w:bottom w:val="single" w:sz="4" w:space="0" w:color="auto"/>
              <w:right w:val="single" w:sz="4" w:space="0" w:color="auto"/>
            </w:tcBorders>
            <w:vAlign w:val="bottom"/>
          </w:tcPr>
          <w:p w:rsidR="005B4565" w:rsidRPr="001E2E41" w:rsidRDefault="005B4565" w:rsidP="005B4565">
            <w:pPr>
              <w:jc w:val="right"/>
              <w:rPr>
                <w:rFonts w:asciiTheme="minorHAnsi" w:hAnsiTheme="minorHAnsi"/>
                <w:color w:val="000000"/>
                <w:sz w:val="22"/>
                <w:szCs w:val="22"/>
              </w:rPr>
            </w:pPr>
            <w:r w:rsidRPr="001E2E41">
              <w:rPr>
                <w:rFonts w:asciiTheme="minorHAnsi" w:hAnsiTheme="minorHAnsi"/>
                <w:color w:val="000000"/>
                <w:sz w:val="22"/>
                <w:szCs w:val="22"/>
              </w:rPr>
              <w:t>33.138</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1E2E41" w:rsidRDefault="005B4565" w:rsidP="005B4565">
            <w:pPr>
              <w:ind w:left="-108" w:right="-107"/>
              <w:jc w:val="right"/>
              <w:rPr>
                <w:rFonts w:asciiTheme="minorHAnsi" w:hAnsiTheme="minorHAnsi"/>
                <w:color w:val="000000"/>
                <w:sz w:val="22"/>
                <w:szCs w:val="22"/>
              </w:rPr>
            </w:pPr>
            <w:r w:rsidRPr="001E2E41">
              <w:rPr>
                <w:rFonts w:asciiTheme="minorHAnsi" w:hAnsiTheme="minorHAnsi"/>
                <w:color w:val="000000"/>
                <w:sz w:val="22"/>
                <w:szCs w:val="22"/>
              </w:rPr>
              <w:t>175.327</w:t>
            </w:r>
          </w:p>
        </w:tc>
        <w:tc>
          <w:tcPr>
            <w:tcW w:w="851" w:type="dxa"/>
            <w:tcBorders>
              <w:top w:val="nil"/>
              <w:left w:val="nil"/>
              <w:bottom w:val="single" w:sz="4" w:space="0" w:color="auto"/>
              <w:right w:val="single" w:sz="4" w:space="0" w:color="auto"/>
            </w:tcBorders>
            <w:shd w:val="clear" w:color="auto" w:fill="auto"/>
            <w:noWrap/>
            <w:vAlign w:val="bottom"/>
            <w:hideMark/>
          </w:tcPr>
          <w:p w:rsidR="005B4565" w:rsidRPr="001E2E41" w:rsidRDefault="005B4565" w:rsidP="005B4565">
            <w:pPr>
              <w:jc w:val="right"/>
              <w:rPr>
                <w:rFonts w:asciiTheme="minorHAnsi" w:hAnsiTheme="minorHAnsi"/>
                <w:color w:val="000000"/>
                <w:sz w:val="22"/>
                <w:szCs w:val="22"/>
              </w:rPr>
            </w:pPr>
            <w:r w:rsidRPr="001E2E41">
              <w:rPr>
                <w:rFonts w:asciiTheme="minorHAnsi" w:hAnsiTheme="minorHAnsi"/>
                <w:color w:val="000000"/>
                <w:sz w:val="22"/>
                <w:szCs w:val="22"/>
              </w:rPr>
              <w:t>37.330</w:t>
            </w:r>
          </w:p>
        </w:tc>
        <w:tc>
          <w:tcPr>
            <w:tcW w:w="851" w:type="dxa"/>
            <w:tcBorders>
              <w:top w:val="single" w:sz="4" w:space="0" w:color="auto"/>
              <w:left w:val="nil"/>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sz w:val="22"/>
                <w:szCs w:val="22"/>
              </w:rPr>
            </w:pPr>
            <w:r w:rsidRPr="001E2E41">
              <w:rPr>
                <w:rFonts w:asciiTheme="minorHAnsi" w:hAnsiTheme="minorHAnsi"/>
                <w:color w:val="000000"/>
                <w:sz w:val="22"/>
                <w:szCs w:val="22"/>
              </w:rPr>
              <w:t>N.A</w:t>
            </w:r>
          </w:p>
        </w:tc>
        <w:tc>
          <w:tcPr>
            <w:tcW w:w="851" w:type="dxa"/>
            <w:tcBorders>
              <w:top w:val="single" w:sz="4" w:space="0" w:color="auto"/>
              <w:left w:val="single" w:sz="4" w:space="0" w:color="auto"/>
              <w:bottom w:val="single" w:sz="4" w:space="0" w:color="auto"/>
              <w:right w:val="single" w:sz="4" w:space="0" w:color="auto"/>
            </w:tcBorders>
            <w:vAlign w:val="center"/>
          </w:tcPr>
          <w:p w:rsidR="005B4565" w:rsidRPr="001E2E41" w:rsidRDefault="005B4565" w:rsidP="005B4565">
            <w:pPr>
              <w:jc w:val="center"/>
              <w:rPr>
                <w:rFonts w:asciiTheme="minorHAnsi" w:hAnsiTheme="minorHAnsi"/>
                <w:color w:val="000000"/>
                <w:sz w:val="22"/>
                <w:szCs w:val="22"/>
              </w:rPr>
            </w:pPr>
            <w:r w:rsidRPr="001E2E41">
              <w:rPr>
                <w:rFonts w:asciiTheme="minorHAnsi" w:hAnsiTheme="minorHAnsi"/>
                <w:color w:val="000000"/>
                <w:sz w:val="22"/>
                <w:szCs w:val="22"/>
              </w:rPr>
              <w:t>34.719</w:t>
            </w:r>
          </w:p>
        </w:tc>
      </w:tr>
    </w:tbl>
    <w:p w:rsidR="005B4565" w:rsidRPr="00F25A25" w:rsidRDefault="005B4565" w:rsidP="005B4565">
      <w:pPr>
        <w:rPr>
          <w:rFonts w:asciiTheme="minorHAnsi" w:hAnsiTheme="minorHAnsi"/>
          <w:sz w:val="20"/>
          <w:szCs w:val="20"/>
        </w:rPr>
      </w:pPr>
      <w:r w:rsidRPr="00F25A25">
        <w:rPr>
          <w:rFonts w:asciiTheme="minorHAnsi" w:hAnsiTheme="minorHAnsi"/>
          <w:sz w:val="20"/>
          <w:szCs w:val="20"/>
        </w:rPr>
        <w:t xml:space="preserve">*) Sampai kuartal I Tahun 2010 </w:t>
      </w:r>
    </w:p>
    <w:p w:rsidR="005B4565" w:rsidRPr="00F25A25" w:rsidRDefault="005B4565" w:rsidP="005B4565">
      <w:pPr>
        <w:jc w:val="center"/>
        <w:rPr>
          <w:rFonts w:asciiTheme="minorHAnsi" w:hAnsiTheme="minorHAnsi"/>
        </w:rPr>
      </w:pPr>
    </w:p>
    <w:p w:rsidR="005B4565" w:rsidRPr="007C4856" w:rsidRDefault="005B4565" w:rsidP="007C4856">
      <w:pPr>
        <w:spacing w:after="120"/>
        <w:jc w:val="both"/>
        <w:rPr>
          <w:rFonts w:asciiTheme="minorHAnsi" w:hAnsiTheme="minorHAnsi"/>
          <w:sz w:val="22"/>
          <w:szCs w:val="22"/>
        </w:rPr>
      </w:pPr>
      <w:r w:rsidRPr="007C4856">
        <w:rPr>
          <w:rFonts w:asciiTheme="minorHAnsi" w:hAnsiTheme="minorHAnsi"/>
          <w:sz w:val="22"/>
          <w:szCs w:val="22"/>
        </w:rPr>
        <w:t>Gambar 6.23. Pertumbuhan (Penurunan) ARPU Operator Seluler 2007-2009</w:t>
      </w:r>
    </w:p>
    <w:p w:rsidR="005B4565" w:rsidRPr="00F25A25" w:rsidRDefault="005B4565" w:rsidP="005B4565">
      <w:pPr>
        <w:jc w:val="center"/>
        <w:rPr>
          <w:rFonts w:asciiTheme="minorHAnsi" w:hAnsiTheme="minorHAnsi"/>
        </w:rPr>
      </w:pPr>
      <w:r w:rsidRPr="00F25A25">
        <w:rPr>
          <w:rFonts w:asciiTheme="minorHAnsi" w:hAnsiTheme="minorHAnsi"/>
          <w:noProof/>
          <w:lang w:val="id-ID" w:eastAsia="zh-CN"/>
        </w:rPr>
        <w:pict>
          <v:shape id="Chart 19" o:spid="_x0000_i1103" type="#_x0000_t75" style="width:453.5pt;height:297.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">
            <v:imagedata r:id="rId96" o:title="" cropbottom="-44f"/>
            <o:lock v:ext="edit" aspectratio="f"/>
          </v:shape>
        </w:pic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Gambar 6.23 yang menunjukkan pertumbuhan ARPU operator seluler semakin memperjelas bahwa ARPU operator cenderung mengalami penurunan yang ditandai dengan pertumbuhan ARPU yang sebagian besar menunjukkan nilai yang negatif. Grafik tersebut juga menunjukkan bahwa pertumbuan ARPU yang positif lebih banyak terjadi pada kelompok pascabayar. Sementara untuk kelompok prabayar kebanyakan menunjukkan pertumbuhan ARPU yang negatif.</w: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Pada operator telepon tetap kabel, nilai nominal ARPU masih cukup tinggi terutama untuk PT. Telkom dan BBT. ARPU telepon tetap kabel Telkom sampai tahun 2009 masih sebesar Rp. 150.640, sementara ARPU telepon tetap kabel PT. BBT masih sebesar Rp. 776.198.. Hal ini disebabkan bahwa untuk jenis telepon tetap kabel, sudah memiliki pelanggan tetap dengan peningkatan pelanggan yang tidak terlalu banyak. Akibatnya penggunaan oleh pelanggan tetap yang jumlahnya tidak sebanyak pelanggan telepon nirkabel atau bergerak menyebabkan ARPU-nya masih cukup tinggi. Belum didapatkan data untuk kuartal I tahun 2010 untuk ARPU telepon kabel ini. </w:t>
      </w:r>
    </w:p>
    <w:p w:rsidR="005B4565" w:rsidRPr="00F25A25" w:rsidRDefault="005B4565" w:rsidP="004B5B4E">
      <w:pPr>
        <w:jc w:val="both"/>
        <w:rPr>
          <w:rFonts w:asciiTheme="minorHAnsi" w:hAnsiTheme="minorHAnsi"/>
        </w:rPr>
      </w:pPr>
    </w:p>
    <w:p w:rsidR="005B4565" w:rsidRPr="007C4856" w:rsidRDefault="005B4565" w:rsidP="007C4856">
      <w:pPr>
        <w:spacing w:after="120"/>
        <w:ind w:firstLine="720"/>
        <w:rPr>
          <w:rFonts w:asciiTheme="minorHAnsi" w:hAnsiTheme="minorHAnsi"/>
          <w:sz w:val="22"/>
          <w:szCs w:val="22"/>
        </w:rPr>
      </w:pPr>
      <w:r w:rsidRPr="007C4856">
        <w:rPr>
          <w:rFonts w:asciiTheme="minorHAnsi" w:hAnsiTheme="minorHAnsi"/>
          <w:sz w:val="22"/>
          <w:szCs w:val="22"/>
        </w:rPr>
        <w:t>Tabel 6.15.  Perkembangan ARPU Telepon Tetap</w:t>
      </w:r>
    </w:p>
    <w:tbl>
      <w:tblPr>
        <w:tblW w:w="7526" w:type="dxa"/>
        <w:jc w:val="center"/>
        <w:tblInd w:w="93" w:type="dxa"/>
        <w:tblLook w:val="04A0"/>
      </w:tblPr>
      <w:tblGrid>
        <w:gridCol w:w="500"/>
        <w:gridCol w:w="1735"/>
        <w:gridCol w:w="860"/>
        <w:gridCol w:w="1140"/>
        <w:gridCol w:w="1113"/>
        <w:gridCol w:w="1342"/>
        <w:gridCol w:w="1080"/>
      </w:tblGrid>
      <w:tr w:rsidR="005B4565" w:rsidRPr="00F25A25" w:rsidTr="005B4565">
        <w:trPr>
          <w:trHeight w:val="615"/>
          <w:jc w:val="center"/>
        </w:trPr>
        <w:tc>
          <w:tcPr>
            <w:tcW w:w="50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No</w:t>
            </w:r>
          </w:p>
        </w:tc>
        <w:tc>
          <w:tcPr>
            <w:tcW w:w="1660" w:type="dxa"/>
            <w:tcBorders>
              <w:top w:val="single" w:sz="4" w:space="0" w:color="auto"/>
              <w:left w:val="nil"/>
              <w:bottom w:val="single" w:sz="4" w:space="0" w:color="auto"/>
              <w:right w:val="single" w:sz="4" w:space="0" w:color="auto"/>
            </w:tcBorders>
            <w:shd w:val="clear" w:color="000000" w:fill="BFBFBF"/>
            <w:noWrap/>
            <w:vAlign w:val="center"/>
            <w:hideMark/>
          </w:tcPr>
          <w:p w:rsidR="005B4565" w:rsidRPr="00F25A25" w:rsidRDefault="005B4565" w:rsidP="005B4565">
            <w:pPr>
              <w:rPr>
                <w:rFonts w:asciiTheme="minorHAnsi" w:hAnsiTheme="minorHAnsi"/>
                <w:b/>
                <w:bCs/>
                <w:color w:val="000000"/>
              </w:rPr>
            </w:pPr>
            <w:r w:rsidRPr="00F25A25">
              <w:rPr>
                <w:rFonts w:asciiTheme="minorHAnsi" w:hAnsiTheme="minorHAnsi"/>
                <w:b/>
                <w:bCs/>
                <w:color w:val="000000"/>
              </w:rPr>
              <w:t>Operator</w:t>
            </w:r>
          </w:p>
        </w:tc>
        <w:tc>
          <w:tcPr>
            <w:tcW w:w="860" w:type="dxa"/>
            <w:tcBorders>
              <w:top w:val="single" w:sz="4" w:space="0" w:color="auto"/>
              <w:left w:val="nil"/>
              <w:bottom w:val="single" w:sz="4" w:space="0" w:color="auto"/>
              <w:right w:val="single" w:sz="4" w:space="0" w:color="auto"/>
            </w:tcBorders>
            <w:shd w:val="clear" w:color="000000" w:fill="BFBFBF"/>
            <w:noWrap/>
            <w:vAlign w:val="center"/>
            <w:hideMark/>
          </w:tcPr>
          <w:p w:rsidR="005B4565" w:rsidRPr="00F25A25" w:rsidRDefault="005B4565" w:rsidP="005B4565">
            <w:pPr>
              <w:rPr>
                <w:rFonts w:asciiTheme="minorHAnsi" w:hAnsiTheme="minorHAnsi"/>
                <w:b/>
                <w:bCs/>
                <w:color w:val="000000"/>
              </w:rPr>
            </w:pPr>
            <w:r w:rsidRPr="00F25A25">
              <w:rPr>
                <w:rFonts w:asciiTheme="minorHAnsi" w:hAnsiTheme="minorHAnsi"/>
                <w:b/>
                <w:bCs/>
                <w:color w:val="000000"/>
              </w:rPr>
              <w:t>Tahun</w:t>
            </w:r>
          </w:p>
        </w:tc>
        <w:tc>
          <w:tcPr>
            <w:tcW w:w="1140" w:type="dxa"/>
            <w:tcBorders>
              <w:top w:val="single" w:sz="4" w:space="0" w:color="auto"/>
              <w:left w:val="nil"/>
              <w:bottom w:val="single" w:sz="4" w:space="0" w:color="auto"/>
              <w:right w:val="single" w:sz="4" w:space="0" w:color="auto"/>
            </w:tcBorders>
            <w:shd w:val="clear" w:color="000000" w:fill="BFBFBF"/>
            <w:vAlign w:val="center"/>
            <w:hideMark/>
          </w:tcPr>
          <w:p w:rsidR="005B4565" w:rsidRPr="00F25A25" w:rsidRDefault="005B4565" w:rsidP="005B4565">
            <w:pPr>
              <w:jc w:val="center"/>
              <w:rPr>
                <w:rFonts w:asciiTheme="minorHAnsi" w:hAnsiTheme="minorHAnsi"/>
                <w:b/>
                <w:bCs/>
              </w:rPr>
            </w:pPr>
            <w:r w:rsidRPr="00F25A25">
              <w:rPr>
                <w:rFonts w:asciiTheme="minorHAnsi" w:hAnsiTheme="minorHAnsi"/>
                <w:b/>
                <w:bCs/>
              </w:rPr>
              <w:t>Kabel</w:t>
            </w:r>
          </w:p>
        </w:tc>
        <w:tc>
          <w:tcPr>
            <w:tcW w:w="1038" w:type="dxa"/>
            <w:tcBorders>
              <w:top w:val="single" w:sz="4" w:space="0" w:color="auto"/>
              <w:left w:val="nil"/>
              <w:bottom w:val="single" w:sz="4" w:space="0" w:color="auto"/>
              <w:right w:val="single" w:sz="4" w:space="0" w:color="auto"/>
            </w:tcBorders>
            <w:shd w:val="clear" w:color="000000" w:fill="BFBFBF"/>
            <w:vAlign w:val="center"/>
            <w:hideMark/>
          </w:tcPr>
          <w:p w:rsidR="005B4565" w:rsidRPr="00F25A25" w:rsidRDefault="005B4565" w:rsidP="005B4565">
            <w:pPr>
              <w:jc w:val="center"/>
              <w:rPr>
                <w:rFonts w:asciiTheme="minorHAnsi" w:hAnsiTheme="minorHAnsi"/>
                <w:b/>
                <w:bCs/>
              </w:rPr>
            </w:pPr>
            <w:r w:rsidRPr="00F25A25">
              <w:rPr>
                <w:rFonts w:asciiTheme="minorHAnsi" w:hAnsiTheme="minorHAnsi"/>
                <w:b/>
                <w:bCs/>
              </w:rPr>
              <w:t>Nirkabel Prabayar</w:t>
            </w:r>
          </w:p>
        </w:tc>
        <w:tc>
          <w:tcPr>
            <w:tcW w:w="1248" w:type="dxa"/>
            <w:tcBorders>
              <w:top w:val="single" w:sz="4" w:space="0" w:color="auto"/>
              <w:left w:val="nil"/>
              <w:bottom w:val="single" w:sz="4" w:space="0" w:color="auto"/>
              <w:right w:val="single" w:sz="4" w:space="0" w:color="auto"/>
            </w:tcBorders>
            <w:shd w:val="clear" w:color="000000" w:fill="BFBFBF"/>
            <w:vAlign w:val="center"/>
            <w:hideMark/>
          </w:tcPr>
          <w:p w:rsidR="005B4565" w:rsidRPr="00F25A25" w:rsidRDefault="005B4565" w:rsidP="005B4565">
            <w:pPr>
              <w:jc w:val="center"/>
              <w:rPr>
                <w:rFonts w:asciiTheme="minorHAnsi" w:hAnsiTheme="minorHAnsi"/>
                <w:b/>
                <w:bCs/>
              </w:rPr>
            </w:pPr>
            <w:r w:rsidRPr="00F25A25">
              <w:rPr>
                <w:rFonts w:asciiTheme="minorHAnsi" w:hAnsiTheme="minorHAnsi"/>
                <w:b/>
                <w:bCs/>
              </w:rPr>
              <w:t>Nirkabel Pascabayar</w:t>
            </w:r>
          </w:p>
        </w:tc>
        <w:tc>
          <w:tcPr>
            <w:tcW w:w="1080" w:type="dxa"/>
            <w:tcBorders>
              <w:top w:val="single" w:sz="4" w:space="0" w:color="auto"/>
              <w:left w:val="nil"/>
              <w:bottom w:val="single" w:sz="4" w:space="0" w:color="auto"/>
              <w:right w:val="single" w:sz="4" w:space="0" w:color="auto"/>
            </w:tcBorders>
            <w:shd w:val="clear" w:color="000000" w:fill="BFBFBF"/>
            <w:vAlign w:val="center"/>
            <w:hideMark/>
          </w:tcPr>
          <w:p w:rsidR="005B4565" w:rsidRPr="00F25A25" w:rsidRDefault="005B4565" w:rsidP="005B4565">
            <w:pPr>
              <w:jc w:val="center"/>
              <w:rPr>
                <w:rFonts w:asciiTheme="minorHAnsi" w:hAnsiTheme="minorHAnsi"/>
                <w:b/>
                <w:bCs/>
              </w:rPr>
            </w:pPr>
            <w:r w:rsidRPr="00F25A25">
              <w:rPr>
                <w:rFonts w:asciiTheme="minorHAnsi" w:hAnsiTheme="minorHAnsi"/>
                <w:b/>
                <w:bCs/>
              </w:rPr>
              <w:t>Nirkabel Blended</w:t>
            </w:r>
          </w:p>
        </w:tc>
      </w:tr>
      <w:tr w:rsidR="005B4565" w:rsidRPr="00F25A25" w:rsidTr="005B4565">
        <w:trPr>
          <w:trHeight w:val="300"/>
          <w:jc w:val="center"/>
        </w:trPr>
        <w:tc>
          <w:tcPr>
            <w:tcW w:w="500" w:type="dxa"/>
            <w:vMerge w:val="restart"/>
            <w:tcBorders>
              <w:top w:val="nil"/>
              <w:left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1</w:t>
            </w:r>
          </w:p>
        </w:tc>
        <w:tc>
          <w:tcPr>
            <w:tcW w:w="1660" w:type="dxa"/>
            <w:vMerge w:val="restart"/>
            <w:tcBorders>
              <w:top w:val="nil"/>
              <w:left w:val="single" w:sz="4" w:space="0" w:color="auto"/>
              <w:right w:val="single" w:sz="4" w:space="0" w:color="auto"/>
            </w:tcBorders>
            <w:shd w:val="clear" w:color="auto" w:fill="auto"/>
            <w:vAlign w:val="center"/>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PT. Telkom</w:t>
            </w: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2007</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4B5B4E" w:rsidP="005B4565">
            <w:pPr>
              <w:rPr>
                <w:rFonts w:asciiTheme="minorHAnsi" w:hAnsiTheme="minorHAnsi"/>
              </w:rPr>
            </w:pPr>
            <w:r>
              <w:rPr>
                <w:rFonts w:asciiTheme="minorHAnsi" w:hAnsiTheme="minorHAnsi"/>
              </w:rPr>
              <w:t xml:space="preserve">  </w:t>
            </w:r>
            <w:r w:rsidR="005B4565" w:rsidRPr="00F25A25">
              <w:rPr>
                <w:rFonts w:asciiTheme="minorHAnsi" w:hAnsiTheme="minorHAnsi"/>
              </w:rPr>
              <w:t xml:space="preserve">186.000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rPr>
            </w:pPr>
            <w:r w:rsidRPr="00F25A25">
              <w:rPr>
                <w:rFonts w:asciiTheme="minorHAnsi" w:hAnsiTheme="minorHAnsi"/>
              </w:rPr>
              <w:t xml:space="preserve">    45.000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rPr>
            </w:pPr>
            <w:r w:rsidRPr="00F25A25">
              <w:rPr>
                <w:rFonts w:asciiTheme="minorHAnsi" w:hAnsiTheme="minorHAnsi"/>
              </w:rPr>
              <w:t xml:space="preserve">      114.000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4B5B4E" w:rsidP="005B4565">
            <w:pPr>
              <w:rPr>
                <w:rFonts w:asciiTheme="minorHAnsi" w:hAnsiTheme="minorHAnsi"/>
              </w:rPr>
            </w:pPr>
            <w:r>
              <w:rPr>
                <w:rFonts w:asciiTheme="minorHAnsi" w:hAnsiTheme="minorHAnsi"/>
              </w:rPr>
              <w:t xml:space="preserve">   </w:t>
            </w:r>
            <w:r w:rsidR="005B4565" w:rsidRPr="00F25A25">
              <w:rPr>
                <w:rFonts w:asciiTheme="minorHAnsi" w:hAnsiTheme="minorHAnsi"/>
              </w:rPr>
              <w:t xml:space="preserve">53.000 </w:t>
            </w:r>
          </w:p>
        </w:tc>
      </w:tr>
      <w:tr w:rsidR="005B4565" w:rsidRPr="00F25A25" w:rsidTr="005B4565">
        <w:trPr>
          <w:trHeight w:val="300"/>
          <w:jc w:val="center"/>
        </w:trPr>
        <w:tc>
          <w:tcPr>
            <w:tcW w:w="50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2008</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rPr>
            </w:pPr>
            <w:r w:rsidRPr="00F25A25">
              <w:rPr>
                <w:rFonts w:asciiTheme="minorHAnsi" w:hAnsiTheme="minorHAnsi"/>
              </w:rPr>
              <w:t xml:space="preserve">166.131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rPr>
            </w:pPr>
            <w:r w:rsidRPr="00F25A25">
              <w:rPr>
                <w:rFonts w:asciiTheme="minorHAnsi" w:hAnsiTheme="minorHAnsi"/>
              </w:rPr>
              <w:t xml:space="preserve">24.509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rPr>
            </w:pPr>
            <w:r w:rsidRPr="00F25A25">
              <w:rPr>
                <w:rFonts w:asciiTheme="minorHAnsi" w:hAnsiTheme="minorHAnsi"/>
              </w:rPr>
              <w:t xml:space="preserve">110.314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rPr>
            </w:pPr>
            <w:r w:rsidRPr="00F25A25">
              <w:rPr>
                <w:rFonts w:asciiTheme="minorHAnsi" w:hAnsiTheme="minorHAnsi"/>
              </w:rPr>
              <w:t xml:space="preserve">31.335 </w:t>
            </w:r>
          </w:p>
        </w:tc>
      </w:tr>
      <w:tr w:rsidR="005B4565" w:rsidRPr="00F25A25" w:rsidTr="005B4565">
        <w:trPr>
          <w:trHeight w:val="300"/>
          <w:jc w:val="center"/>
        </w:trPr>
        <w:tc>
          <w:tcPr>
            <w:tcW w:w="50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2009</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150.640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16.232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139.125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22.319 </w:t>
            </w:r>
          </w:p>
        </w:tc>
      </w:tr>
      <w:tr w:rsidR="005B4565" w:rsidRPr="00F25A25" w:rsidTr="005B4565">
        <w:trPr>
          <w:trHeight w:val="300"/>
          <w:jc w:val="center"/>
        </w:trPr>
        <w:tc>
          <w:tcPr>
            <w:tcW w:w="500" w:type="dxa"/>
            <w:vMerge/>
            <w:tcBorders>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2010*</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15.000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83.000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17.000 </w:t>
            </w:r>
          </w:p>
        </w:tc>
      </w:tr>
      <w:tr w:rsidR="005B4565" w:rsidRPr="00F25A25" w:rsidTr="005B4565">
        <w:trPr>
          <w:trHeight w:val="300"/>
          <w:jc w:val="center"/>
        </w:trPr>
        <w:tc>
          <w:tcPr>
            <w:tcW w:w="500" w:type="dxa"/>
            <w:vMerge w:val="restart"/>
            <w:tcBorders>
              <w:top w:val="nil"/>
              <w:left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w:t>
            </w:r>
          </w:p>
        </w:tc>
        <w:tc>
          <w:tcPr>
            <w:tcW w:w="1660" w:type="dxa"/>
            <w:vMerge w:val="restart"/>
            <w:tcBorders>
              <w:top w:val="nil"/>
              <w:left w:val="single" w:sz="4" w:space="0" w:color="auto"/>
              <w:right w:val="single" w:sz="4" w:space="0" w:color="auto"/>
            </w:tcBorders>
            <w:shd w:val="clear" w:color="auto" w:fill="auto"/>
            <w:vAlign w:val="center"/>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PT. Bakrie Telecom</w:t>
            </w: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2007</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cs="Arial"/>
              </w:rPr>
            </w:pPr>
            <w:r w:rsidRPr="00F25A25">
              <w:rPr>
                <w:rFonts w:asciiTheme="minorHAnsi" w:hAnsiTheme="minorHAnsi" w:cs="Arial"/>
              </w:rPr>
              <w:t xml:space="preserve">            -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cs="Arial"/>
              </w:rPr>
            </w:pPr>
            <w:r w:rsidRPr="00F25A25">
              <w:rPr>
                <w:rFonts w:asciiTheme="minorHAnsi" w:hAnsiTheme="minorHAnsi" w:cs="Arial"/>
              </w:rPr>
              <w:t xml:space="preserve">    45.326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cs="Arial"/>
              </w:rPr>
            </w:pPr>
            <w:r w:rsidRPr="00F25A25">
              <w:rPr>
                <w:rFonts w:asciiTheme="minorHAnsi" w:hAnsiTheme="minorHAnsi" w:cs="Arial"/>
              </w:rPr>
              <w:t xml:space="preserve">     131.329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4B5B4E" w:rsidP="005B4565">
            <w:pPr>
              <w:rPr>
                <w:rFonts w:asciiTheme="minorHAnsi" w:hAnsiTheme="minorHAnsi" w:cs="Arial"/>
              </w:rPr>
            </w:pPr>
            <w:r>
              <w:rPr>
                <w:rFonts w:asciiTheme="minorHAnsi" w:hAnsiTheme="minorHAnsi" w:cs="Arial"/>
              </w:rPr>
              <w:t xml:space="preserve">   </w:t>
            </w:r>
            <w:r w:rsidR="005B4565" w:rsidRPr="00F25A25">
              <w:rPr>
                <w:rFonts w:asciiTheme="minorHAnsi" w:hAnsiTheme="minorHAnsi" w:cs="Arial"/>
              </w:rPr>
              <w:t xml:space="preserve">48.315 </w:t>
            </w:r>
          </w:p>
        </w:tc>
      </w:tr>
      <w:tr w:rsidR="005B4565" w:rsidRPr="00F25A25" w:rsidTr="005B4565">
        <w:trPr>
          <w:trHeight w:val="300"/>
          <w:jc w:val="center"/>
        </w:trPr>
        <w:tc>
          <w:tcPr>
            <w:tcW w:w="50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2008</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0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39.000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130.000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39.000 </w:t>
            </w:r>
          </w:p>
        </w:tc>
      </w:tr>
      <w:tr w:rsidR="005B4565" w:rsidRPr="00F25A25" w:rsidTr="005B4565">
        <w:trPr>
          <w:trHeight w:val="300"/>
          <w:jc w:val="center"/>
        </w:trPr>
        <w:tc>
          <w:tcPr>
            <w:tcW w:w="50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left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2009</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eastAsiaTheme="majorEastAsia" w:hAnsiTheme="minorHAnsi" w:cs="Arial"/>
                <w:color w:val="000000"/>
              </w:rPr>
            </w:pPr>
            <w:r w:rsidRPr="00F25A25">
              <w:rPr>
                <w:rFonts w:asciiTheme="minorHAnsi" w:eastAsiaTheme="majorEastAsia" w:hAnsiTheme="minorHAnsi" w:cs="Arial"/>
                <w:color w:val="000000"/>
              </w:rPr>
              <w:t>-</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eastAsiaTheme="majorEastAsia" w:hAnsiTheme="minorHAnsi" w:cs="Arial"/>
                <w:color w:val="000000"/>
              </w:rPr>
            </w:pPr>
            <w:r w:rsidRPr="00F25A25">
              <w:rPr>
                <w:rFonts w:asciiTheme="minorHAnsi" w:eastAsiaTheme="majorEastAsia" w:hAnsiTheme="minorHAnsi" w:cs="Arial"/>
                <w:color w:val="000000"/>
              </w:rPr>
              <w:t xml:space="preserve">28.341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eastAsiaTheme="majorEastAsia" w:hAnsiTheme="minorHAnsi" w:cs="Arial"/>
                <w:color w:val="000000"/>
              </w:rPr>
            </w:pPr>
            <w:r w:rsidRPr="00F25A25">
              <w:rPr>
                <w:rFonts w:asciiTheme="minorHAnsi" w:eastAsiaTheme="majorEastAsia" w:hAnsiTheme="minorHAnsi" w:cs="Arial"/>
                <w:color w:val="000000"/>
              </w:rPr>
              <w:t xml:space="preserve">99.079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eastAsiaTheme="majorEastAsia" w:hAnsiTheme="minorHAnsi" w:cs="Arial"/>
                <w:color w:val="000000"/>
              </w:rPr>
            </w:pPr>
            <w:r w:rsidRPr="00F25A25">
              <w:rPr>
                <w:rFonts w:asciiTheme="minorHAnsi" w:eastAsiaTheme="majorEastAsia" w:hAnsiTheme="minorHAnsi" w:cs="Arial"/>
                <w:color w:val="000000"/>
              </w:rPr>
              <w:t xml:space="preserve">29.178 </w:t>
            </w:r>
          </w:p>
        </w:tc>
      </w:tr>
      <w:tr w:rsidR="005B4565" w:rsidRPr="00F25A25" w:rsidTr="005B4565">
        <w:trPr>
          <w:trHeight w:val="300"/>
          <w:jc w:val="center"/>
        </w:trPr>
        <w:tc>
          <w:tcPr>
            <w:tcW w:w="500" w:type="dxa"/>
            <w:vMerge/>
            <w:tcBorders>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2010*</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cs="Arial"/>
                <w:color w:val="000000"/>
              </w:rPr>
            </w:pPr>
            <w:r w:rsidRPr="00F25A25">
              <w:rPr>
                <w:rFonts w:asciiTheme="minorHAnsi" w:hAnsiTheme="minorHAnsi" w:cs="Arial"/>
                <w:color w:val="000000"/>
              </w:rPr>
              <w:t>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27.000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107.000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28.000 </w:t>
            </w:r>
          </w:p>
        </w:tc>
      </w:tr>
      <w:tr w:rsidR="005B4565" w:rsidRPr="00F25A25" w:rsidTr="005B4565">
        <w:trPr>
          <w:trHeight w:val="300"/>
          <w:jc w:val="center"/>
        </w:trPr>
        <w:tc>
          <w:tcPr>
            <w:tcW w:w="5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3</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PT. Batam Bintan Telekomunikasi</w:t>
            </w: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2007</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4B5B4E" w:rsidP="005B4565">
            <w:pPr>
              <w:jc w:val="right"/>
              <w:rPr>
                <w:rFonts w:asciiTheme="minorHAnsi" w:hAnsiTheme="minorHAnsi"/>
              </w:rPr>
            </w:pPr>
            <w:r>
              <w:rPr>
                <w:rFonts w:asciiTheme="minorHAnsi" w:hAnsiTheme="minorHAnsi"/>
              </w:rPr>
              <w:t xml:space="preserve">  </w:t>
            </w:r>
            <w:r w:rsidR="005B4565" w:rsidRPr="00F25A25">
              <w:rPr>
                <w:rFonts w:asciiTheme="minorHAnsi" w:hAnsiTheme="minorHAnsi"/>
              </w:rPr>
              <w:t xml:space="preserve">856.000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r>
      <w:tr w:rsidR="005B4565" w:rsidRPr="00F25A25" w:rsidTr="005B4565">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2008</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776.198</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r>
      <w:tr w:rsidR="005B4565" w:rsidRPr="00F25A25" w:rsidTr="005B4565">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2009</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516.132</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rPr>
            </w:pPr>
            <w:r w:rsidRPr="00F25A25">
              <w:rPr>
                <w:rFonts w:asciiTheme="minorHAnsi" w:hAnsiTheme="minorHAnsi"/>
              </w:rPr>
              <w:t>-</w:t>
            </w:r>
          </w:p>
        </w:tc>
      </w:tr>
      <w:tr w:rsidR="005B4565" w:rsidRPr="00F25A25" w:rsidTr="005B4565">
        <w:trPr>
          <w:trHeight w:val="300"/>
          <w:jc w:val="center"/>
        </w:trPr>
        <w:tc>
          <w:tcPr>
            <w:tcW w:w="5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4</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PT. Indosat</w:t>
            </w: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2007</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4B5B4E" w:rsidP="005B4565">
            <w:pPr>
              <w:rPr>
                <w:rFonts w:asciiTheme="minorHAnsi" w:hAnsiTheme="minorHAnsi"/>
              </w:rPr>
            </w:pPr>
            <w:r>
              <w:rPr>
                <w:rFonts w:asciiTheme="minorHAnsi" w:hAnsiTheme="minorHAnsi"/>
              </w:rPr>
              <w:t xml:space="preserve">  </w:t>
            </w:r>
            <w:r w:rsidR="005B4565" w:rsidRPr="00F25A25">
              <w:rPr>
                <w:rFonts w:asciiTheme="minorHAnsi" w:hAnsiTheme="minorHAnsi"/>
              </w:rPr>
              <w:t xml:space="preserve">316.965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rPr>
            </w:pPr>
            <w:r w:rsidRPr="00F25A25">
              <w:rPr>
                <w:rFonts w:asciiTheme="minorHAnsi" w:hAnsiTheme="minorHAnsi"/>
              </w:rPr>
              <w:t xml:space="preserve">    26.590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rPr>
            </w:pPr>
            <w:r w:rsidRPr="00F25A25">
              <w:rPr>
                <w:rFonts w:asciiTheme="minorHAnsi" w:hAnsiTheme="minorHAnsi"/>
              </w:rPr>
              <w:t xml:space="preserve">      170.160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4B5B4E" w:rsidP="005B4565">
            <w:pPr>
              <w:rPr>
                <w:rFonts w:asciiTheme="minorHAnsi" w:hAnsiTheme="minorHAnsi"/>
              </w:rPr>
            </w:pPr>
            <w:r>
              <w:rPr>
                <w:rFonts w:asciiTheme="minorHAnsi" w:hAnsiTheme="minorHAnsi"/>
              </w:rPr>
              <w:t xml:space="preserve">  </w:t>
            </w:r>
            <w:r>
              <w:rPr>
                <w:rFonts w:asciiTheme="minorHAnsi" w:hAnsiTheme="minorHAnsi"/>
                <w:lang w:val="id-ID"/>
              </w:rPr>
              <w:t xml:space="preserve"> </w:t>
            </w:r>
            <w:r w:rsidR="005B4565" w:rsidRPr="00F25A25">
              <w:rPr>
                <w:rFonts w:asciiTheme="minorHAnsi" w:hAnsiTheme="minorHAnsi"/>
              </w:rPr>
              <w:t xml:space="preserve">34.641 </w:t>
            </w:r>
          </w:p>
        </w:tc>
      </w:tr>
      <w:tr w:rsidR="005B4565" w:rsidRPr="00F25A25" w:rsidTr="005B4565">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2008</w:t>
            </w:r>
          </w:p>
        </w:tc>
        <w:tc>
          <w:tcPr>
            <w:tcW w:w="11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tabs>
                <w:tab w:val="left" w:pos="924"/>
              </w:tabs>
              <w:ind w:right="68"/>
              <w:jc w:val="right"/>
              <w:rPr>
                <w:rFonts w:asciiTheme="minorHAnsi" w:hAnsiTheme="minorHAnsi"/>
              </w:rPr>
            </w:pPr>
            <w:r w:rsidRPr="00F25A25">
              <w:rPr>
                <w:rFonts w:asciiTheme="minorHAnsi" w:hAnsiTheme="minorHAnsi"/>
              </w:rPr>
              <w:t xml:space="preserve">   797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tabs>
                <w:tab w:val="left" w:pos="924"/>
              </w:tabs>
              <w:ind w:right="68"/>
              <w:jc w:val="right"/>
              <w:rPr>
                <w:rFonts w:asciiTheme="minorHAnsi" w:hAnsiTheme="minorHAnsi"/>
              </w:rPr>
            </w:pPr>
            <w:r w:rsidRPr="00F25A25">
              <w:rPr>
                <w:rFonts w:asciiTheme="minorHAnsi" w:hAnsiTheme="minorHAnsi"/>
              </w:rPr>
              <w:t xml:space="preserve">17.955 </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tabs>
                <w:tab w:val="left" w:pos="924"/>
              </w:tabs>
              <w:ind w:right="68"/>
              <w:jc w:val="right"/>
              <w:rPr>
                <w:rFonts w:asciiTheme="minorHAnsi" w:hAnsiTheme="minorHAnsi"/>
              </w:rPr>
            </w:pPr>
            <w:r w:rsidRPr="00F25A25">
              <w:rPr>
                <w:rFonts w:asciiTheme="minorHAnsi" w:hAnsiTheme="minorHAnsi"/>
              </w:rPr>
              <w:t xml:space="preserve">94.955 </w:t>
            </w:r>
          </w:p>
        </w:tc>
        <w:tc>
          <w:tcPr>
            <w:tcW w:w="108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tabs>
                <w:tab w:val="left" w:pos="924"/>
              </w:tabs>
              <w:ind w:right="68"/>
              <w:jc w:val="right"/>
              <w:rPr>
                <w:rFonts w:asciiTheme="minorHAnsi" w:hAnsiTheme="minorHAnsi"/>
              </w:rPr>
            </w:pPr>
            <w:r w:rsidRPr="00F25A25">
              <w:rPr>
                <w:rFonts w:asciiTheme="minorHAnsi" w:hAnsiTheme="minorHAnsi"/>
              </w:rPr>
              <w:t xml:space="preserve">22.858 </w:t>
            </w:r>
          </w:p>
        </w:tc>
      </w:tr>
      <w:tr w:rsidR="005B4565" w:rsidRPr="00F25A25" w:rsidTr="005B4565">
        <w:trPr>
          <w:trHeight w:val="300"/>
          <w:jc w:val="center"/>
        </w:trPr>
        <w:tc>
          <w:tcPr>
            <w:tcW w:w="500" w:type="dxa"/>
            <w:vMerge/>
            <w:tcBorders>
              <w:top w:val="nil"/>
              <w:left w:val="single" w:sz="4" w:space="0" w:color="auto"/>
              <w:bottom w:val="nil"/>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vMerge/>
            <w:tcBorders>
              <w:top w:val="nil"/>
              <w:left w:val="single" w:sz="4" w:space="0" w:color="auto"/>
              <w:bottom w:val="nil"/>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2009</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23.207 </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23.207 </w:t>
            </w:r>
          </w:p>
        </w:tc>
        <w:tc>
          <w:tcPr>
            <w:tcW w:w="1248"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69.160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olor w:val="000000"/>
              </w:rPr>
            </w:pPr>
            <w:r w:rsidRPr="00F25A25">
              <w:rPr>
                <w:rFonts w:asciiTheme="minorHAnsi" w:hAnsiTheme="minorHAnsi"/>
                <w:color w:val="000000"/>
              </w:rPr>
              <w:t>28.402</w:t>
            </w:r>
          </w:p>
        </w:tc>
      </w:tr>
      <w:tr w:rsidR="005B4565" w:rsidRPr="00F25A25" w:rsidTr="005B4565">
        <w:trPr>
          <w:trHeight w:val="300"/>
          <w:jc w:val="center"/>
        </w:trPr>
        <w:tc>
          <w:tcPr>
            <w:tcW w:w="500" w:type="dxa"/>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1660" w:type="dxa"/>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rPr>
            </w:pPr>
          </w:p>
        </w:tc>
        <w:tc>
          <w:tcPr>
            <w:tcW w:w="860"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2010*</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cs="Arial"/>
                <w:color w:val="000000"/>
              </w:rPr>
            </w:pPr>
            <w:r w:rsidRPr="00F25A25">
              <w:rPr>
                <w:rFonts w:asciiTheme="minorHAnsi" w:hAnsiTheme="minorHAnsi" w:cs="Arial"/>
                <w:color w:val="000000"/>
              </w:rPr>
              <w:t>-</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14.691 </w:t>
            </w:r>
          </w:p>
        </w:tc>
        <w:tc>
          <w:tcPr>
            <w:tcW w:w="1248"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51.374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5B4565" w:rsidRPr="00F25A25" w:rsidRDefault="005B4565" w:rsidP="005B4565">
            <w:pPr>
              <w:jc w:val="right"/>
              <w:rPr>
                <w:rFonts w:asciiTheme="minorHAnsi" w:hAnsiTheme="minorHAnsi" w:cs="Arial"/>
                <w:color w:val="000000"/>
              </w:rPr>
            </w:pPr>
            <w:r w:rsidRPr="00F25A25">
              <w:rPr>
                <w:rFonts w:asciiTheme="minorHAnsi" w:hAnsiTheme="minorHAnsi" w:cs="Arial"/>
                <w:color w:val="000000"/>
              </w:rPr>
              <w:t xml:space="preserve">18.362 </w:t>
            </w:r>
          </w:p>
        </w:tc>
      </w:tr>
    </w:tbl>
    <w:p w:rsidR="005B4565" w:rsidRPr="001E2E41" w:rsidRDefault="003732E9" w:rsidP="005B4565">
      <w:pPr>
        <w:rPr>
          <w:rFonts w:asciiTheme="minorHAnsi" w:hAnsiTheme="minorHAnsi"/>
          <w:sz w:val="22"/>
          <w:szCs w:val="22"/>
        </w:rPr>
      </w:pPr>
      <w:r w:rsidRPr="001E2E41">
        <w:rPr>
          <w:rFonts w:asciiTheme="minorHAnsi" w:hAnsiTheme="minorHAnsi"/>
          <w:sz w:val="22"/>
          <w:szCs w:val="22"/>
          <w:lang w:val="id-ID"/>
        </w:rPr>
        <w:t xml:space="preserve">          </w:t>
      </w:r>
      <w:r w:rsidR="005B4565" w:rsidRPr="001E2E41">
        <w:rPr>
          <w:rFonts w:asciiTheme="minorHAnsi" w:hAnsiTheme="minorHAnsi"/>
          <w:sz w:val="22"/>
          <w:szCs w:val="22"/>
        </w:rPr>
        <w:t>*) Sampai Kuartal I Tahun 2010</w:t>
      </w:r>
    </w:p>
    <w:p w:rsidR="005B4565" w:rsidRPr="00F25A25" w:rsidRDefault="005B4565" w:rsidP="005B4565">
      <w:pPr>
        <w:jc w:val="center"/>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ARPU telepon nirkabel menunjukkan kondisi yang berbeda antara kelompok pra bayar dengan pasca bayar. Pada kelompok prabayar menunjukkan nilai ARPU yang kecil dan semakin menurun terutama pada dua operator utama yaitu telkom dan Bakrie.  ARPU nirkabel prabayar untuk Telkom (Flexi) pada kuartal I 2010 misalnya hanya Rp. 15.000 dan untuk blended hanya Rp. 22.000. Sementara untuk Bakrie (Esia), ARPU prabayar pada kuartal I 2010 hanya sebesar Rp.  Rp. 27.000 dan untuk Nirkabel Blended Rp. 28.000. Sementara untuk kelompok pasca bayar, nilai nominal ARPU-nya masih cukup tinggi. Pada kuartal I  2010, nilai ARPU pasca bayar untuk Telkom (Flexi) meskipun menurun tajam </w:t>
      </w:r>
      <w:r w:rsidRPr="00F25A25">
        <w:rPr>
          <w:rFonts w:asciiTheme="minorHAnsi" w:hAnsiTheme="minorHAnsi"/>
        </w:rPr>
        <w:lastRenderedPageBreak/>
        <w:t>dibanding dibanding tahun sebelumnya, masih mencapai Rp. 83.000. Sedangkan untuk Bakrie (Esia) nilai ARPU pasca bayarnya masih sebesar Rp. 107.000. Sama seperti telepon tetap kabel, pelanggan telepon nirkabel pascabayar juga merupakan pelanggan tetap dengan jumlah pelanggan yang tidak banyak. Sementara untuk pelanggan nirkabel prabayar, menunjukkan nilai nominal ARPU yang tidak besar meskipun trend penurunannya sebenarnya juga tidak terlalu besar. Hal ini disebabkan jumlah pelanggan telepon nirkabel prabayar yang cukup banyak sehingga ARPU cenderung kecil.</w:t>
      </w:r>
    </w:p>
    <w:p w:rsidR="005B4565" w:rsidRPr="00F25A25" w:rsidRDefault="005B4565" w:rsidP="005B4565">
      <w:pPr>
        <w:jc w:val="both"/>
        <w:rPr>
          <w:rFonts w:asciiTheme="minorHAnsi" w:hAnsiTheme="minorHAnsi"/>
        </w:rPr>
      </w:pPr>
    </w:p>
    <w:p w:rsidR="005B4565" w:rsidRDefault="005B4565" w:rsidP="005B4565">
      <w:pPr>
        <w:spacing w:line="360" w:lineRule="auto"/>
        <w:jc w:val="both"/>
        <w:rPr>
          <w:rFonts w:asciiTheme="minorHAnsi" w:hAnsiTheme="minorHAnsi"/>
          <w:lang w:val="id-ID"/>
        </w:rPr>
      </w:pPr>
      <w:r w:rsidRPr="00F25A25">
        <w:rPr>
          <w:rFonts w:asciiTheme="minorHAnsi" w:hAnsiTheme="minorHAnsi"/>
        </w:rPr>
        <w:t>Jika dilihat dari trend penurunannya, tabel 6.16 menunjukkan bahwa penurunan ARPU pada telepon tetap nirkabel cenderung lebih besar daripada telepon tetap kabel dan pada telepon tetap nirkabel, penurunan pada kelompok prabayar cenderung lebih besar daripada kelompok pasca bayar. Pada operator utama telpon tetap kabel yaitu PT. Telkom, penurunan ARPU pada periode 2006-2009 secara total hanya mencapai 16% dan rata-rata hanya 5,5% per tahun. Sementara untuk nirkabel pasca bayarnya, penurunan ARPU mencapai rata-rata 8,3% per tahun. Bahkan untuk nirkabel pra bayar, penurunan ARPU secara total mencapai 53,3% dengan penurunan rata-rata mencapai 14,3%. Sementara untuk Bakrie Telecom yang menjadi salah satu operator utama telepon tetap nirkabel, penurunan ARPU pra bayar secara total pada 2006 - Maret 2010 mencapai 53% dengan penurunan rata-rata 17,1%. Sementara utntuk pasca bayarnya, penurunan total mencapai 44%  dengan rata-rata penurunan 12,5% per tahun.</w:t>
      </w:r>
    </w:p>
    <w:p w:rsidR="004B5B4E" w:rsidRPr="004B5B4E" w:rsidRDefault="004B5B4E" w:rsidP="005B4565">
      <w:pPr>
        <w:spacing w:line="360" w:lineRule="auto"/>
        <w:jc w:val="both"/>
        <w:rPr>
          <w:rFonts w:asciiTheme="minorHAnsi" w:hAnsiTheme="minorHAnsi"/>
          <w:lang w:val="id-ID"/>
        </w:rPr>
      </w:pPr>
    </w:p>
    <w:p w:rsidR="005B4565" w:rsidRPr="004B5B4E" w:rsidRDefault="005B4565" w:rsidP="004B5B4E">
      <w:pPr>
        <w:spacing w:after="120"/>
        <w:rPr>
          <w:rFonts w:asciiTheme="minorHAnsi" w:hAnsiTheme="minorHAnsi"/>
          <w:sz w:val="22"/>
          <w:szCs w:val="22"/>
        </w:rPr>
      </w:pPr>
      <w:r w:rsidRPr="004B5B4E">
        <w:rPr>
          <w:rFonts w:asciiTheme="minorHAnsi" w:hAnsiTheme="minorHAnsi"/>
          <w:sz w:val="22"/>
          <w:szCs w:val="22"/>
        </w:rPr>
        <w:t>Tabel 6.16.  Trend penurunan ARPU Operator Telepon Tetap 2006 -kuartal I  2010</w:t>
      </w:r>
    </w:p>
    <w:tbl>
      <w:tblPr>
        <w:tblW w:w="8826" w:type="dxa"/>
        <w:tblInd w:w="103" w:type="dxa"/>
        <w:tblLook w:val="04A0"/>
      </w:tblPr>
      <w:tblGrid>
        <w:gridCol w:w="580"/>
        <w:gridCol w:w="1640"/>
        <w:gridCol w:w="2180"/>
        <w:gridCol w:w="1040"/>
        <w:gridCol w:w="1113"/>
        <w:gridCol w:w="1342"/>
        <w:gridCol w:w="1100"/>
      </w:tblGrid>
      <w:tr w:rsidR="005B4565" w:rsidRPr="00F25A25" w:rsidTr="005B4565">
        <w:trPr>
          <w:trHeight w:val="600"/>
        </w:trPr>
        <w:tc>
          <w:tcPr>
            <w:tcW w:w="5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5B4565" w:rsidRPr="00F25A25" w:rsidRDefault="005B4565" w:rsidP="005B4565">
            <w:pPr>
              <w:rPr>
                <w:rFonts w:asciiTheme="minorHAnsi" w:hAnsiTheme="minorHAnsi"/>
                <w:b/>
                <w:color w:val="000000"/>
              </w:rPr>
            </w:pPr>
            <w:r w:rsidRPr="00F25A25">
              <w:rPr>
                <w:rFonts w:asciiTheme="minorHAnsi" w:hAnsiTheme="minorHAnsi"/>
                <w:b/>
                <w:color w:val="000000"/>
              </w:rPr>
              <w:t>No.</w:t>
            </w:r>
          </w:p>
        </w:tc>
        <w:tc>
          <w:tcPr>
            <w:tcW w:w="164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Operator</w:t>
            </w:r>
          </w:p>
        </w:tc>
        <w:tc>
          <w:tcPr>
            <w:tcW w:w="218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Perubahan</w:t>
            </w:r>
          </w:p>
        </w:tc>
        <w:tc>
          <w:tcPr>
            <w:tcW w:w="104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B4565" w:rsidRPr="00F25A25" w:rsidRDefault="005B4565" w:rsidP="005B4565">
            <w:pPr>
              <w:jc w:val="center"/>
              <w:rPr>
                <w:rFonts w:asciiTheme="minorHAnsi" w:hAnsiTheme="minorHAnsi"/>
                <w:b/>
                <w:color w:val="000000"/>
              </w:rPr>
            </w:pPr>
            <w:r w:rsidRPr="00F25A25">
              <w:rPr>
                <w:rFonts w:asciiTheme="minorHAnsi" w:hAnsiTheme="minorHAnsi"/>
                <w:b/>
                <w:color w:val="000000"/>
              </w:rPr>
              <w:t>Kabel*</w:t>
            </w:r>
          </w:p>
        </w:tc>
        <w:tc>
          <w:tcPr>
            <w:tcW w:w="103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B4565" w:rsidRPr="00F25A25" w:rsidRDefault="005B4565" w:rsidP="005B4565">
            <w:pPr>
              <w:jc w:val="center"/>
              <w:rPr>
                <w:rFonts w:asciiTheme="minorHAnsi" w:hAnsiTheme="minorHAnsi"/>
                <w:b/>
                <w:color w:val="000000"/>
              </w:rPr>
            </w:pPr>
            <w:r w:rsidRPr="00F25A25">
              <w:rPr>
                <w:rFonts w:asciiTheme="minorHAnsi" w:hAnsiTheme="minorHAnsi"/>
                <w:b/>
                <w:color w:val="000000"/>
              </w:rPr>
              <w:t>Nirkabel Prabayar</w:t>
            </w:r>
          </w:p>
        </w:tc>
        <w:tc>
          <w:tcPr>
            <w:tcW w:w="124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B4565" w:rsidRPr="00F25A25" w:rsidRDefault="005B4565" w:rsidP="005B4565">
            <w:pPr>
              <w:jc w:val="center"/>
              <w:rPr>
                <w:rFonts w:asciiTheme="minorHAnsi" w:hAnsiTheme="minorHAnsi"/>
                <w:b/>
                <w:color w:val="000000"/>
              </w:rPr>
            </w:pPr>
            <w:r w:rsidRPr="00F25A25">
              <w:rPr>
                <w:rFonts w:asciiTheme="minorHAnsi" w:hAnsiTheme="minorHAnsi"/>
                <w:b/>
                <w:color w:val="000000"/>
              </w:rPr>
              <w:t>Nirkabel Pascabayar</w:t>
            </w:r>
          </w:p>
        </w:tc>
        <w:tc>
          <w:tcPr>
            <w:tcW w:w="110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B4565" w:rsidRPr="00F25A25" w:rsidRDefault="005B4565" w:rsidP="005B4565">
            <w:pPr>
              <w:jc w:val="center"/>
              <w:rPr>
                <w:rFonts w:asciiTheme="minorHAnsi" w:hAnsiTheme="minorHAnsi"/>
                <w:b/>
                <w:color w:val="000000"/>
              </w:rPr>
            </w:pPr>
            <w:r w:rsidRPr="00F25A25">
              <w:rPr>
                <w:rFonts w:asciiTheme="minorHAnsi" w:hAnsiTheme="minorHAnsi"/>
                <w:b/>
                <w:color w:val="000000"/>
              </w:rPr>
              <w:t>Nirkabel Blended</w:t>
            </w:r>
          </w:p>
        </w:tc>
      </w:tr>
      <w:tr w:rsidR="005B4565" w:rsidRPr="00F25A25" w:rsidTr="005B4565">
        <w:trPr>
          <w:trHeight w:val="300"/>
        </w:trPr>
        <w:tc>
          <w:tcPr>
            <w:tcW w:w="5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1.</w:t>
            </w:r>
          </w:p>
        </w:tc>
        <w:tc>
          <w:tcPr>
            <w:tcW w:w="1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PT. Telkom</w:t>
            </w:r>
          </w:p>
        </w:tc>
        <w:tc>
          <w:tcPr>
            <w:tcW w:w="2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Rata-Rata per tahun</w:t>
            </w:r>
          </w:p>
        </w:tc>
        <w:tc>
          <w:tcPr>
            <w:tcW w:w="10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-5,4%</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-14,3%</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-8,3%</w:t>
            </w:r>
          </w:p>
        </w:tc>
        <w:tc>
          <w:tcPr>
            <w:tcW w:w="110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-24,0%</w:t>
            </w:r>
          </w:p>
        </w:tc>
      </w:tr>
      <w:tr w:rsidR="005B4565" w:rsidRPr="00F25A25" w:rsidTr="005B4565">
        <w:trPr>
          <w:trHeight w:val="300"/>
        </w:trPr>
        <w:tc>
          <w:tcPr>
            <w:tcW w:w="58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jc w:val="center"/>
              <w:rPr>
                <w:rFonts w:asciiTheme="minorHAnsi" w:hAnsiTheme="minorHAnsi"/>
                <w:color w:val="000000"/>
              </w:rPr>
            </w:pPr>
          </w:p>
        </w:tc>
        <w:tc>
          <w:tcPr>
            <w:tcW w:w="164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jc w:val="center"/>
              <w:rPr>
                <w:rFonts w:asciiTheme="minorHAnsi" w:hAnsiTheme="minorHAnsi"/>
                <w:color w:val="000000"/>
              </w:rPr>
            </w:pPr>
          </w:p>
        </w:tc>
        <w:tc>
          <w:tcPr>
            <w:tcW w:w="2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Total 2006- Maret  2010</w:t>
            </w:r>
          </w:p>
        </w:tc>
        <w:tc>
          <w:tcPr>
            <w:tcW w:w="10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-16,0%</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-53,3%</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2,8%</w:t>
            </w:r>
          </w:p>
        </w:tc>
        <w:tc>
          <w:tcPr>
            <w:tcW w:w="110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-59,0%</w:t>
            </w:r>
          </w:p>
        </w:tc>
      </w:tr>
      <w:tr w:rsidR="005B4565" w:rsidRPr="00F25A25" w:rsidTr="005B4565">
        <w:trPr>
          <w:trHeight w:val="300"/>
        </w:trPr>
        <w:tc>
          <w:tcPr>
            <w:tcW w:w="5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2.</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PT. Bakrie Telecom</w:t>
            </w:r>
          </w:p>
        </w:tc>
        <w:tc>
          <w:tcPr>
            <w:tcW w:w="2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Rata-Rata per tahun</w:t>
            </w:r>
          </w:p>
        </w:tc>
        <w:tc>
          <w:tcPr>
            <w:tcW w:w="10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-17,1%</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-12,5%</w:t>
            </w:r>
          </w:p>
        </w:tc>
        <w:tc>
          <w:tcPr>
            <w:tcW w:w="110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-18,3%</w:t>
            </w:r>
          </w:p>
        </w:tc>
      </w:tr>
      <w:tr w:rsidR="005B4565" w:rsidRPr="00F25A25" w:rsidTr="005B4565">
        <w:trPr>
          <w:trHeight w:val="300"/>
        </w:trPr>
        <w:tc>
          <w:tcPr>
            <w:tcW w:w="58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jc w:val="center"/>
              <w:rPr>
                <w:rFonts w:asciiTheme="minorHAnsi" w:hAnsiTheme="minorHAnsi"/>
                <w:color w:val="000000"/>
              </w:rPr>
            </w:pPr>
          </w:p>
        </w:tc>
        <w:tc>
          <w:tcPr>
            <w:tcW w:w="164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jc w:val="center"/>
              <w:rPr>
                <w:rFonts w:asciiTheme="minorHAnsi" w:hAnsiTheme="minorHAnsi"/>
                <w:color w:val="000000"/>
              </w:rPr>
            </w:pPr>
          </w:p>
        </w:tc>
        <w:tc>
          <w:tcPr>
            <w:tcW w:w="2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Total 2006-Maret 2010</w:t>
            </w:r>
          </w:p>
        </w:tc>
        <w:tc>
          <w:tcPr>
            <w:tcW w:w="10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-53,0%</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-44,0%</w:t>
            </w:r>
          </w:p>
        </w:tc>
        <w:tc>
          <w:tcPr>
            <w:tcW w:w="110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-55,7%</w:t>
            </w:r>
          </w:p>
        </w:tc>
      </w:tr>
      <w:tr w:rsidR="005B4565" w:rsidRPr="00F25A25" w:rsidTr="005B4565">
        <w:trPr>
          <w:trHeight w:val="300"/>
        </w:trPr>
        <w:tc>
          <w:tcPr>
            <w:tcW w:w="5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3.</w:t>
            </w:r>
          </w:p>
        </w:tc>
        <w:tc>
          <w:tcPr>
            <w:tcW w:w="1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F25A25" w:rsidRDefault="005B4565" w:rsidP="005B4565">
            <w:pPr>
              <w:jc w:val="center"/>
              <w:rPr>
                <w:rFonts w:asciiTheme="minorHAnsi" w:hAnsiTheme="minorHAnsi"/>
                <w:color w:val="000000"/>
              </w:rPr>
            </w:pPr>
            <w:r w:rsidRPr="00F25A25">
              <w:rPr>
                <w:rFonts w:asciiTheme="minorHAnsi" w:hAnsiTheme="minorHAnsi"/>
                <w:color w:val="000000"/>
              </w:rPr>
              <w:t>PT.Indosat</w:t>
            </w:r>
          </w:p>
        </w:tc>
        <w:tc>
          <w:tcPr>
            <w:tcW w:w="2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Rata-Rata per tahun</w:t>
            </w:r>
          </w:p>
        </w:tc>
        <w:tc>
          <w:tcPr>
            <w:tcW w:w="10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-27,5%</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-11,4%</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-27,4%</w:t>
            </w:r>
          </w:p>
        </w:tc>
        <w:tc>
          <w:tcPr>
            <w:tcW w:w="110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rPr>
            </w:pPr>
            <w:r w:rsidRPr="00F25A25">
              <w:rPr>
                <w:rFonts w:asciiTheme="minorHAnsi" w:hAnsiTheme="minorHAnsi"/>
                <w:bCs/>
                <w:color w:val="000000"/>
              </w:rPr>
              <w:t>-14,5%</w:t>
            </w:r>
          </w:p>
        </w:tc>
      </w:tr>
      <w:tr w:rsidR="005B4565" w:rsidRPr="00F25A25" w:rsidTr="005B4565">
        <w:trPr>
          <w:trHeight w:val="300"/>
        </w:trPr>
        <w:tc>
          <w:tcPr>
            <w:tcW w:w="58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sz w:val="20"/>
                <w:szCs w:val="20"/>
              </w:rPr>
            </w:pPr>
          </w:p>
        </w:tc>
        <w:tc>
          <w:tcPr>
            <w:tcW w:w="1640" w:type="dxa"/>
            <w:vMerge/>
            <w:tcBorders>
              <w:top w:val="nil"/>
              <w:left w:val="single" w:sz="4" w:space="0" w:color="auto"/>
              <w:bottom w:val="single" w:sz="4" w:space="0" w:color="auto"/>
              <w:right w:val="single" w:sz="4" w:space="0" w:color="auto"/>
            </w:tcBorders>
            <w:vAlign w:val="center"/>
            <w:hideMark/>
          </w:tcPr>
          <w:p w:rsidR="005B4565" w:rsidRPr="00F25A25" w:rsidRDefault="005B4565" w:rsidP="005B4565">
            <w:pPr>
              <w:rPr>
                <w:rFonts w:asciiTheme="minorHAnsi" w:hAnsiTheme="minorHAnsi"/>
                <w:color w:val="000000"/>
                <w:sz w:val="20"/>
                <w:szCs w:val="20"/>
              </w:rPr>
            </w:pPr>
          </w:p>
        </w:tc>
        <w:tc>
          <w:tcPr>
            <w:tcW w:w="2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Total 2006-Maret 2010</w:t>
            </w:r>
          </w:p>
        </w:tc>
        <w:tc>
          <w:tcPr>
            <w:tcW w:w="104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sz w:val="20"/>
                <w:szCs w:val="20"/>
              </w:rPr>
            </w:pPr>
            <w:r w:rsidRPr="00F25A25">
              <w:rPr>
                <w:rFonts w:asciiTheme="minorHAnsi" w:hAnsiTheme="minorHAnsi"/>
                <w:bCs/>
                <w:color w:val="000000"/>
                <w:sz w:val="20"/>
                <w:szCs w:val="20"/>
              </w:rPr>
              <w:t>-99,7%</w:t>
            </w:r>
          </w:p>
        </w:tc>
        <w:tc>
          <w:tcPr>
            <w:tcW w:w="103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sz w:val="20"/>
                <w:szCs w:val="20"/>
              </w:rPr>
            </w:pPr>
            <w:r w:rsidRPr="00F25A25">
              <w:rPr>
                <w:rFonts w:asciiTheme="minorHAnsi" w:hAnsiTheme="minorHAnsi"/>
                <w:bCs/>
                <w:color w:val="000000"/>
                <w:sz w:val="20"/>
                <w:szCs w:val="20"/>
              </w:rPr>
              <w:t>-42,0%</w:t>
            </w:r>
          </w:p>
        </w:tc>
        <w:tc>
          <w:tcPr>
            <w:tcW w:w="1248"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sz w:val="20"/>
                <w:szCs w:val="20"/>
              </w:rPr>
            </w:pPr>
            <w:r w:rsidRPr="00F25A25">
              <w:rPr>
                <w:rFonts w:asciiTheme="minorHAnsi" w:hAnsiTheme="minorHAnsi"/>
                <w:bCs/>
                <w:color w:val="000000"/>
                <w:sz w:val="20"/>
                <w:szCs w:val="20"/>
              </w:rPr>
              <w:t>-75,8%</w:t>
            </w:r>
          </w:p>
        </w:tc>
        <w:tc>
          <w:tcPr>
            <w:tcW w:w="1100" w:type="dxa"/>
            <w:tcBorders>
              <w:top w:val="nil"/>
              <w:left w:val="nil"/>
              <w:bottom w:val="single" w:sz="4" w:space="0" w:color="auto"/>
              <w:right w:val="single" w:sz="4" w:space="0" w:color="auto"/>
            </w:tcBorders>
            <w:shd w:val="clear" w:color="auto" w:fill="auto"/>
            <w:noWrap/>
            <w:vAlign w:val="bottom"/>
            <w:hideMark/>
          </w:tcPr>
          <w:p w:rsidR="005B4565" w:rsidRPr="00F25A25" w:rsidRDefault="005B4565" w:rsidP="005B4565">
            <w:pPr>
              <w:jc w:val="center"/>
              <w:rPr>
                <w:rFonts w:asciiTheme="minorHAnsi" w:hAnsiTheme="minorHAnsi"/>
                <w:bCs/>
                <w:color w:val="000000"/>
                <w:sz w:val="20"/>
                <w:szCs w:val="20"/>
              </w:rPr>
            </w:pPr>
            <w:r w:rsidRPr="00F25A25">
              <w:rPr>
                <w:rFonts w:asciiTheme="minorHAnsi" w:hAnsiTheme="minorHAnsi"/>
                <w:bCs/>
                <w:color w:val="000000"/>
                <w:sz w:val="20"/>
                <w:szCs w:val="20"/>
              </w:rPr>
              <w:t>-54,2%</w:t>
            </w:r>
          </w:p>
        </w:tc>
      </w:tr>
    </w:tbl>
    <w:p w:rsidR="005B4565" w:rsidRPr="004B5B4E" w:rsidRDefault="005B4565" w:rsidP="005B4565">
      <w:pPr>
        <w:rPr>
          <w:rFonts w:asciiTheme="minorHAnsi" w:hAnsiTheme="minorHAnsi"/>
          <w:sz w:val="22"/>
          <w:szCs w:val="22"/>
        </w:rPr>
      </w:pPr>
      <w:r w:rsidRPr="004B5B4E">
        <w:rPr>
          <w:rFonts w:asciiTheme="minorHAnsi" w:hAnsiTheme="minorHAnsi"/>
          <w:sz w:val="22"/>
          <w:szCs w:val="22"/>
        </w:rPr>
        <w:t>*) Sampai Kuartal I 2010</w:t>
      </w:r>
    </w:p>
    <w:p w:rsidR="004B5B4E" w:rsidRDefault="004B5B4E" w:rsidP="005B4565">
      <w:pPr>
        <w:spacing w:line="360" w:lineRule="auto"/>
        <w:jc w:val="both"/>
        <w:rPr>
          <w:rFonts w:asciiTheme="minorHAnsi" w:hAnsiTheme="minorHAnsi"/>
          <w:b/>
          <w:lang w:val="id-ID"/>
        </w:rPr>
      </w:pPr>
    </w:p>
    <w:p w:rsidR="004B5B4E" w:rsidRDefault="004B5B4E" w:rsidP="005B4565">
      <w:pPr>
        <w:spacing w:line="360" w:lineRule="auto"/>
        <w:jc w:val="both"/>
        <w:rPr>
          <w:rFonts w:asciiTheme="minorHAnsi" w:hAnsiTheme="minorHAnsi"/>
          <w:b/>
          <w:lang w:val="id-ID"/>
        </w:rPr>
      </w:pPr>
    </w:p>
    <w:p w:rsidR="005B4565" w:rsidRPr="00F25A25" w:rsidRDefault="005B4565" w:rsidP="005B4565">
      <w:pPr>
        <w:spacing w:line="360" w:lineRule="auto"/>
        <w:jc w:val="both"/>
        <w:rPr>
          <w:rFonts w:asciiTheme="minorHAnsi" w:hAnsiTheme="minorHAnsi"/>
          <w:b/>
        </w:rPr>
      </w:pPr>
      <w:r w:rsidRPr="00F25A25">
        <w:rPr>
          <w:rFonts w:asciiTheme="minorHAnsi" w:hAnsiTheme="minorHAnsi"/>
          <w:b/>
        </w:rPr>
        <w:lastRenderedPageBreak/>
        <w:t>6.3.6. Biaya Operasional Penyelenggara Telekomunikasi</w:t>
      </w: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Dari sisi biaya, penyelenggaraan telekomunikasi oleh operator salah satunya ditunjukkan dengan biaya operasional operator telepon tetap maupun bergerak. Tabel 6.17 yang menunjukkan perkembangan biaya operasional oleh masing-masing operator menunjukkan  kecenderungan biaya operasional yang semakin meningkat. Hal ini disebabkan oleh peningkatan investasi yang dilakukan oleh operator yang dicerminkan oleh peningkatan kapasitas terpasang yang dimiliki operator. Biaya operasional Telkom Group merupakan yang terbesar diantara operator lain karena mencakup penyelenggaraan layanan telepon tetap dan tetap bergerak, disamping juga karena besarnya kapasitas terpasang yang dimiliki dan jumlah pelanggan. Pada tahun 2009 biaya operasional Telkom Group mencapai hampir Rp. 42  triliun dan sampai kuartal I 2010 sudah mencapai Rp. 11,26 triliun atau 26,8% dari biaya operasional tahun sebelumnya. </w:t>
      </w:r>
    </w:p>
    <w:p w:rsidR="005B4565" w:rsidRPr="00F25A25" w:rsidRDefault="005B4565" w:rsidP="005B4565">
      <w:pPr>
        <w:spacing w:line="360" w:lineRule="auto"/>
        <w:jc w:val="both"/>
        <w:rPr>
          <w:rFonts w:asciiTheme="minorHAnsi" w:hAnsiTheme="minorHAnsi"/>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Pada kelompok operator telepon bergerak seluler, Telkomsel juga menunjukkan biaya operasional yang paling besar dibanding operator lainnya, diikuti Indosat. Pada tahun 2009 biaya operator Indosat mencapai Rp. 15,18 triliun sementara XL-Axiata mencapai Rp. 11,2 trilun serta operator lainnya masih dibawah Rp. 5 triliun. Pada tahun 2010, sampai dengan kuartal I, biaya operasional Indosat telah mencapai Rp. 3,9 triliun atau 26,3% dari biaya tahun sebelumnya dan XL-Axiata mencapai Rp. 2,9 triliun atau mencapai 26,1%.</w:t>
      </w:r>
    </w:p>
    <w:p w:rsidR="005B4565" w:rsidRPr="00F25A25" w:rsidRDefault="005B4565" w:rsidP="005B4565">
      <w:pPr>
        <w:rPr>
          <w:rFonts w:asciiTheme="minorHAnsi" w:hAnsiTheme="minorHAnsi"/>
        </w:rPr>
      </w:pPr>
    </w:p>
    <w:p w:rsidR="005B4565" w:rsidRPr="004B5B4E" w:rsidRDefault="005B4565" w:rsidP="004B5B4E">
      <w:pPr>
        <w:spacing w:after="120"/>
        <w:rPr>
          <w:rFonts w:asciiTheme="minorHAnsi" w:hAnsiTheme="minorHAnsi"/>
          <w:sz w:val="22"/>
          <w:szCs w:val="22"/>
        </w:rPr>
      </w:pPr>
      <w:r w:rsidRPr="004B5B4E">
        <w:rPr>
          <w:rFonts w:asciiTheme="minorHAnsi" w:hAnsiTheme="minorHAnsi"/>
          <w:sz w:val="22"/>
          <w:szCs w:val="22"/>
        </w:rPr>
        <w:t>Tabel 6.17.  Perkembangan Biaya Operasional Operator Telepon 2005 –kuartal I 2010 (Rp. Milyar)</w:t>
      </w:r>
    </w:p>
    <w:tbl>
      <w:tblPr>
        <w:tblW w:w="8120" w:type="dxa"/>
        <w:tblInd w:w="93" w:type="dxa"/>
        <w:tblLook w:val="04A0"/>
      </w:tblPr>
      <w:tblGrid>
        <w:gridCol w:w="1400"/>
        <w:gridCol w:w="1120"/>
        <w:gridCol w:w="1120"/>
        <w:gridCol w:w="1120"/>
        <w:gridCol w:w="1120"/>
        <w:gridCol w:w="1120"/>
        <w:gridCol w:w="1120"/>
      </w:tblGrid>
      <w:tr w:rsidR="005B4565" w:rsidRPr="00F25A25" w:rsidTr="005B4565">
        <w:trPr>
          <w:trHeight w:val="375"/>
        </w:trPr>
        <w:tc>
          <w:tcPr>
            <w:tcW w:w="1400" w:type="dxa"/>
            <w:tcBorders>
              <w:top w:val="single" w:sz="4" w:space="0" w:color="000000"/>
              <w:left w:val="single" w:sz="4" w:space="0" w:color="000000"/>
              <w:bottom w:val="single" w:sz="4" w:space="0" w:color="000000"/>
              <w:right w:val="single" w:sz="4" w:space="0" w:color="000000"/>
            </w:tcBorders>
            <w:shd w:val="clear" w:color="808080" w:fill="969696"/>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Operator</w:t>
            </w:r>
          </w:p>
        </w:tc>
        <w:tc>
          <w:tcPr>
            <w:tcW w:w="1120" w:type="dxa"/>
            <w:tcBorders>
              <w:top w:val="single" w:sz="4" w:space="0" w:color="000000"/>
              <w:left w:val="nil"/>
              <w:bottom w:val="single" w:sz="4" w:space="0" w:color="000000"/>
              <w:right w:val="single" w:sz="4" w:space="0" w:color="000000"/>
            </w:tcBorders>
            <w:shd w:val="clear" w:color="808080" w:fill="969696"/>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2005</w:t>
            </w:r>
          </w:p>
        </w:tc>
        <w:tc>
          <w:tcPr>
            <w:tcW w:w="1120" w:type="dxa"/>
            <w:tcBorders>
              <w:top w:val="single" w:sz="4" w:space="0" w:color="000000"/>
              <w:left w:val="nil"/>
              <w:bottom w:val="single" w:sz="4" w:space="0" w:color="000000"/>
              <w:right w:val="single" w:sz="4" w:space="0" w:color="000000"/>
            </w:tcBorders>
            <w:shd w:val="clear" w:color="808080" w:fill="969696"/>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2006</w:t>
            </w:r>
          </w:p>
        </w:tc>
        <w:tc>
          <w:tcPr>
            <w:tcW w:w="1120" w:type="dxa"/>
            <w:tcBorders>
              <w:top w:val="single" w:sz="4" w:space="0" w:color="000000"/>
              <w:left w:val="nil"/>
              <w:bottom w:val="single" w:sz="4" w:space="0" w:color="000000"/>
              <w:right w:val="single" w:sz="4" w:space="0" w:color="000000"/>
            </w:tcBorders>
            <w:shd w:val="clear" w:color="808080" w:fill="969696"/>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2007</w:t>
            </w:r>
          </w:p>
        </w:tc>
        <w:tc>
          <w:tcPr>
            <w:tcW w:w="1120" w:type="dxa"/>
            <w:tcBorders>
              <w:top w:val="single" w:sz="4" w:space="0" w:color="000000"/>
              <w:left w:val="nil"/>
              <w:bottom w:val="single" w:sz="4" w:space="0" w:color="000000"/>
              <w:right w:val="single" w:sz="4" w:space="0" w:color="000000"/>
            </w:tcBorders>
            <w:shd w:val="clear" w:color="808080" w:fill="969696"/>
            <w:noWrap/>
            <w:vAlign w:val="center"/>
            <w:hideMark/>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2008</w:t>
            </w:r>
          </w:p>
        </w:tc>
        <w:tc>
          <w:tcPr>
            <w:tcW w:w="1120" w:type="dxa"/>
            <w:tcBorders>
              <w:top w:val="single" w:sz="4" w:space="0" w:color="000000"/>
              <w:left w:val="nil"/>
              <w:bottom w:val="single" w:sz="4" w:space="0" w:color="000000"/>
              <w:right w:val="single" w:sz="4" w:space="0" w:color="000000"/>
            </w:tcBorders>
            <w:shd w:val="clear" w:color="808080" w:fill="969696"/>
            <w:vAlign w:val="center"/>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2009</w:t>
            </w:r>
          </w:p>
        </w:tc>
        <w:tc>
          <w:tcPr>
            <w:tcW w:w="1120" w:type="dxa"/>
            <w:tcBorders>
              <w:top w:val="single" w:sz="4" w:space="0" w:color="000000"/>
              <w:left w:val="nil"/>
              <w:bottom w:val="single" w:sz="4" w:space="0" w:color="000000"/>
              <w:right w:val="single" w:sz="4" w:space="0" w:color="000000"/>
            </w:tcBorders>
            <w:shd w:val="clear" w:color="808080" w:fill="969696"/>
            <w:vAlign w:val="center"/>
          </w:tcPr>
          <w:p w:rsidR="005B4565" w:rsidRPr="00F25A25" w:rsidRDefault="005B4565" w:rsidP="005B4565">
            <w:pPr>
              <w:jc w:val="center"/>
              <w:rPr>
                <w:rFonts w:asciiTheme="minorHAnsi" w:hAnsiTheme="minorHAnsi"/>
                <w:b/>
                <w:bCs/>
                <w:color w:val="000000"/>
              </w:rPr>
            </w:pPr>
            <w:r w:rsidRPr="00F25A25">
              <w:rPr>
                <w:rFonts w:asciiTheme="minorHAnsi" w:hAnsiTheme="minorHAnsi"/>
                <w:b/>
                <w:bCs/>
                <w:color w:val="000000"/>
              </w:rPr>
              <w:t>2010*</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sz w:val="20"/>
                <w:szCs w:val="20"/>
              </w:rPr>
            </w:pPr>
            <w:r w:rsidRPr="00F25A25">
              <w:rPr>
                <w:rFonts w:asciiTheme="minorHAnsi" w:hAnsiTheme="minorHAnsi"/>
                <w:sz w:val="20"/>
                <w:szCs w:val="20"/>
              </w:rPr>
              <w:t>Telkom Group</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24.636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29.701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32.967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38.933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41.993</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11.266</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sz w:val="20"/>
                <w:szCs w:val="20"/>
              </w:rPr>
            </w:pPr>
            <w:r w:rsidRPr="00F25A25">
              <w:rPr>
                <w:rFonts w:asciiTheme="minorHAnsi" w:hAnsiTheme="minorHAnsi"/>
                <w:sz w:val="20"/>
                <w:szCs w:val="20"/>
              </w:rPr>
              <w:t>Telkomsel</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8.771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12.836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16.792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20.425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N.A</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N.A</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sz w:val="20"/>
                <w:szCs w:val="20"/>
              </w:rPr>
            </w:pPr>
            <w:r w:rsidRPr="00F25A25">
              <w:rPr>
                <w:rFonts w:asciiTheme="minorHAnsi" w:hAnsiTheme="minorHAnsi"/>
                <w:sz w:val="20"/>
                <w:szCs w:val="20"/>
              </w:rPr>
              <w:t>Indosat</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7.938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8.841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11.969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13.925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15.180</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3.989</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sz w:val="20"/>
                <w:szCs w:val="20"/>
              </w:rPr>
            </w:pPr>
            <w:r w:rsidRPr="00F25A25">
              <w:rPr>
                <w:rFonts w:asciiTheme="minorHAnsi" w:hAnsiTheme="minorHAnsi"/>
                <w:sz w:val="20"/>
                <w:szCs w:val="20"/>
              </w:rPr>
              <w:t>Excelcom</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2.055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3.224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4.480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4.600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11.242</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2.937</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sz w:val="20"/>
                <w:szCs w:val="20"/>
              </w:rPr>
            </w:pPr>
            <w:r w:rsidRPr="00F25A25">
              <w:rPr>
                <w:rFonts w:asciiTheme="minorHAnsi" w:hAnsiTheme="minorHAnsi"/>
                <w:sz w:val="20"/>
                <w:szCs w:val="20"/>
              </w:rPr>
              <w:t>Bakrie</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344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469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972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1.270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2.454</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605</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sz w:val="20"/>
                <w:szCs w:val="20"/>
              </w:rPr>
            </w:pPr>
            <w:r w:rsidRPr="00F25A25">
              <w:rPr>
                <w:rFonts w:asciiTheme="minorHAnsi" w:hAnsiTheme="minorHAnsi"/>
                <w:sz w:val="20"/>
                <w:szCs w:val="20"/>
              </w:rPr>
              <w:t>Mobile 8</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530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560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715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1.119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1.044</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276</w:t>
            </w:r>
          </w:p>
        </w:tc>
      </w:tr>
      <w:tr w:rsidR="005B4565" w:rsidRPr="00F25A25" w:rsidTr="005B4565">
        <w:trPr>
          <w:trHeight w:val="300"/>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 xml:space="preserve"> Hutchinson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2.054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3436</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r>
      <w:tr w:rsidR="005B4565" w:rsidRPr="00F25A25" w:rsidTr="005B4565">
        <w:trPr>
          <w:trHeight w:val="315"/>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F25A25" w:rsidRDefault="005B4565" w:rsidP="005B4565">
            <w:pPr>
              <w:rPr>
                <w:rFonts w:asciiTheme="minorHAnsi" w:hAnsiTheme="minorHAnsi"/>
                <w:color w:val="000000"/>
              </w:rPr>
            </w:pPr>
            <w:r w:rsidRPr="00F25A25">
              <w:rPr>
                <w:rFonts w:asciiTheme="minorHAnsi" w:hAnsiTheme="minorHAnsi"/>
                <w:color w:val="000000"/>
              </w:rPr>
              <w:t>STI</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344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400</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sz w:val="22"/>
                <w:szCs w:val="22"/>
              </w:rPr>
            </w:pPr>
            <w:r w:rsidRPr="004B5B4E">
              <w:rPr>
                <w:rFonts w:asciiTheme="minorHAnsi" w:hAnsiTheme="minorHAnsi"/>
                <w:color w:val="000000"/>
                <w:sz w:val="22"/>
                <w:szCs w:val="22"/>
              </w:rPr>
              <w:t xml:space="preserve"> N.A </w:t>
            </w:r>
          </w:p>
        </w:tc>
      </w:tr>
    </w:tbl>
    <w:p w:rsidR="005B4565" w:rsidRPr="00F25A25" w:rsidRDefault="005B4565" w:rsidP="005B4565">
      <w:pPr>
        <w:rPr>
          <w:rFonts w:asciiTheme="minorHAnsi" w:hAnsiTheme="minorHAnsi"/>
          <w:sz w:val="20"/>
          <w:szCs w:val="20"/>
        </w:rPr>
      </w:pPr>
      <w:r w:rsidRPr="00F25A25">
        <w:rPr>
          <w:rFonts w:asciiTheme="minorHAnsi" w:hAnsiTheme="minorHAnsi"/>
          <w:sz w:val="20"/>
          <w:szCs w:val="20"/>
        </w:rPr>
        <w:t>*) Sampai kuartal I tahun 2010.</w:t>
      </w:r>
    </w:p>
    <w:p w:rsidR="005B4565" w:rsidRPr="00F25A25" w:rsidRDefault="005B4565" w:rsidP="005B4565">
      <w:pPr>
        <w:rPr>
          <w:rFonts w:asciiTheme="minorHAnsi" w:hAnsiTheme="minorHAnsi"/>
          <w:sz w:val="20"/>
          <w:szCs w:val="20"/>
        </w:rPr>
      </w:pPr>
    </w:p>
    <w:p w:rsidR="005B4565" w:rsidRPr="00F25A25" w:rsidRDefault="005B4565" w:rsidP="005B4565">
      <w:pPr>
        <w:spacing w:line="360" w:lineRule="auto"/>
        <w:jc w:val="both"/>
        <w:rPr>
          <w:rFonts w:asciiTheme="minorHAnsi" w:hAnsiTheme="minorHAnsi"/>
        </w:rPr>
      </w:pPr>
      <w:r w:rsidRPr="00F25A25">
        <w:rPr>
          <w:rFonts w:asciiTheme="minorHAnsi" w:hAnsiTheme="minorHAnsi"/>
        </w:rPr>
        <w:t xml:space="preserve">Jika dilihat dari pertumbuhannya, biaya operasional ini menunjukkan terjadinya peningkatan yang terus berlangsung dengan trend peningkatan yang fluktuatif dalam tiga tahun terakhir. Meskipun masih bernilai positif, pertumbuhan biaya operasional mengalami penurunan </w:t>
      </w:r>
      <w:r w:rsidRPr="00F25A25">
        <w:rPr>
          <w:rFonts w:asciiTheme="minorHAnsi" w:hAnsiTheme="minorHAnsi"/>
        </w:rPr>
        <w:lastRenderedPageBreak/>
        <w:t>pada tahun 2008 kecuali untuk Mobile-8 dan Telkom Group. Hal in berarti peningkatan biaya operasional operator lebih kecil dari tahun sebelumnya. Namun pada tahun 2009, beberapa operator menunjukkan peningkatan biaya operasional yang semakin tinggi yang ditunjukkan oleh pertumbuhan biaya operasional yang semakin besar seperti yang dialami XL-Axiata dan Bakrie. Sementara operator lain justru menunjukkan pertumbuhan biaya operasional yang semakin rendah. Bahkan Mobile-8 menunjukkan biaya operasional yang menurun yang ditandai dengan pertumbuhan biaya operasional yang negatif.</w:t>
      </w:r>
    </w:p>
    <w:p w:rsidR="005B4565" w:rsidRDefault="005B4565" w:rsidP="005B4565">
      <w:pPr>
        <w:jc w:val="both"/>
      </w:pPr>
    </w:p>
    <w:p w:rsidR="005B4565" w:rsidRPr="004B5B4E" w:rsidRDefault="005B4565" w:rsidP="004B5B4E">
      <w:pPr>
        <w:spacing w:after="120"/>
        <w:ind w:firstLine="720"/>
        <w:jc w:val="both"/>
        <w:rPr>
          <w:rFonts w:asciiTheme="minorHAnsi" w:hAnsiTheme="minorHAnsi"/>
          <w:sz w:val="22"/>
          <w:szCs w:val="22"/>
        </w:rPr>
      </w:pPr>
      <w:r w:rsidRPr="004B5B4E">
        <w:rPr>
          <w:rFonts w:asciiTheme="minorHAnsi" w:hAnsiTheme="minorHAnsi"/>
          <w:sz w:val="22"/>
          <w:szCs w:val="22"/>
        </w:rPr>
        <w:t>Gambar 6.24. Pertumbuhan biaya operasional operator telekomunikasi</w:t>
      </w:r>
    </w:p>
    <w:p w:rsidR="005B4565" w:rsidRDefault="005B4565" w:rsidP="005B4565">
      <w:pPr>
        <w:jc w:val="center"/>
      </w:pPr>
      <w:r w:rsidRPr="005B4565">
        <w:rPr>
          <w:noProof/>
          <w:lang w:val="id-ID" w:eastAsia="zh-CN"/>
        </w:rPr>
        <w:pict>
          <v:shape id="_x0000_i1102" type="#_x0000_t75" style="width:375.9pt;height:230.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">
            <v:imagedata r:id="rId97" o:title="" cropbottom="-28f"/>
            <o:lock v:ext="edit" aspectratio="f"/>
          </v:shape>
        </w:pict>
      </w:r>
    </w:p>
    <w:p w:rsidR="005B4565" w:rsidRDefault="005B4565" w:rsidP="005B4565">
      <w:pPr>
        <w:spacing w:line="360" w:lineRule="auto"/>
        <w:jc w:val="both"/>
        <w:rPr>
          <w:b/>
        </w:rPr>
      </w:pPr>
    </w:p>
    <w:p w:rsidR="005B4565" w:rsidRPr="004B5B4E" w:rsidRDefault="005B4565" w:rsidP="005B4565">
      <w:pPr>
        <w:spacing w:line="360" w:lineRule="auto"/>
        <w:jc w:val="both"/>
        <w:rPr>
          <w:rFonts w:asciiTheme="minorHAnsi" w:hAnsiTheme="minorHAnsi"/>
          <w:b/>
        </w:rPr>
      </w:pPr>
      <w:r w:rsidRPr="004B5B4E">
        <w:rPr>
          <w:rFonts w:asciiTheme="minorHAnsi" w:hAnsiTheme="minorHAnsi"/>
          <w:b/>
        </w:rPr>
        <w:t>6.3.7. Karyawan Operator Telekomunikasi</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Sejalan dengan pertumbuhan pelanggan, penerimaan operasional dan biaya operasional, jumlah pegawai operator juga menunjukkan peningkatan dalam empat tahun terakhir. Namun pada tahun 2009 terjadi variasi kondisi jumlah tenaga kerja antar operator dimana beberapa operator menunjukkan peningkatan jumlah pegawai seperti yang terjadi pada Telkomsel dan Bakrie, namun pada sebagian besar operator lain justru mengalami penurunan seperti yang terjadi pada Telkom Group, Indosat, XL-Axiata dan Mobile-8. Seperti ditunjukkan oleh Tabel 6.18. Pada kelompok operator telepon seluler, Indosat memiliki jumlah pegawai paling banyak dibanding operator telepon seluler lainnya. Namun jumlah pegawai Indosat ini diduga adalah jumlah total pegawai Indosat yang mencakup bisnis lain diluar operator seluler.</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Dari sisi perkembangannya, jumlah pegawai Telkom Group dan Indosat juga menunjukkan perkembangan yang fluktuatif. Dalam lima tahun terakhir penurinan jumlah pegawainya di Telkom Group 4,7% meskipun untuk Telkomsel meningkat rata-rata 4,3% per tahun. Sementara untuk Indosat juga mengalami penurunan rata-rata 13,9% per tahun dalam lima tahun terakhir. Peningkatan paling besar dialami oleh Bakrie Telecom yang dalam lima tahun terakhir peningkatan jumlah pegawainya rata-rata mencapai 38,21% per tahun. Dalam lima tahun, pegawai Bakrie Telecom telah meningkat sebanyak 295,4%. Peningkatan ini sejalan dengan ekspansi yang dilakukan oleh perusahaan dalam menjangkau pelanggan dan meningkatkan kapasitas yang dimilikinya.</w:t>
      </w:r>
    </w:p>
    <w:p w:rsidR="005B4565" w:rsidRPr="004B5B4E" w:rsidRDefault="005B4565" w:rsidP="005B4565">
      <w:pPr>
        <w:jc w:val="both"/>
        <w:rPr>
          <w:rFonts w:asciiTheme="minorHAnsi" w:hAnsiTheme="minorHAnsi"/>
        </w:rPr>
      </w:pPr>
    </w:p>
    <w:p w:rsidR="005B4565" w:rsidRPr="004B5B4E" w:rsidRDefault="005B4565" w:rsidP="004B5B4E">
      <w:pPr>
        <w:spacing w:after="120"/>
        <w:rPr>
          <w:rFonts w:asciiTheme="minorHAnsi" w:hAnsiTheme="minorHAnsi"/>
          <w:sz w:val="22"/>
          <w:szCs w:val="22"/>
        </w:rPr>
      </w:pPr>
      <w:r w:rsidRPr="004B5B4E">
        <w:rPr>
          <w:rFonts w:asciiTheme="minorHAnsi" w:hAnsiTheme="minorHAnsi"/>
          <w:sz w:val="22"/>
          <w:szCs w:val="22"/>
        </w:rPr>
        <w:t xml:space="preserve">          Tabel 6.18. Perkembangan Jumlah karyawan Operator Telepon 2005 - 2009</w:t>
      </w:r>
    </w:p>
    <w:tbl>
      <w:tblPr>
        <w:tblW w:w="7000" w:type="dxa"/>
        <w:jc w:val="center"/>
        <w:tblInd w:w="93" w:type="dxa"/>
        <w:tblLook w:val="04A0"/>
      </w:tblPr>
      <w:tblGrid>
        <w:gridCol w:w="1400"/>
        <w:gridCol w:w="1120"/>
        <w:gridCol w:w="1120"/>
        <w:gridCol w:w="1120"/>
        <w:gridCol w:w="1120"/>
        <w:gridCol w:w="1120"/>
      </w:tblGrid>
      <w:tr w:rsidR="005B4565" w:rsidRPr="004B5B4E" w:rsidTr="005B4565">
        <w:trPr>
          <w:trHeight w:val="435"/>
          <w:jc w:val="center"/>
        </w:trPr>
        <w:tc>
          <w:tcPr>
            <w:tcW w:w="1400" w:type="dxa"/>
            <w:tcBorders>
              <w:top w:val="single" w:sz="4" w:space="0" w:color="000000"/>
              <w:left w:val="single" w:sz="4" w:space="0" w:color="000000"/>
              <w:bottom w:val="single" w:sz="4" w:space="0" w:color="000000"/>
              <w:right w:val="single" w:sz="4" w:space="0" w:color="000000"/>
            </w:tcBorders>
            <w:shd w:val="clear" w:color="000000" w:fill="A5A5A5"/>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Operator</w:t>
            </w:r>
          </w:p>
        </w:tc>
        <w:tc>
          <w:tcPr>
            <w:tcW w:w="1120" w:type="dxa"/>
            <w:tcBorders>
              <w:top w:val="single" w:sz="4" w:space="0" w:color="000000"/>
              <w:left w:val="nil"/>
              <w:bottom w:val="single" w:sz="4" w:space="0" w:color="000000"/>
              <w:right w:val="single" w:sz="4" w:space="0" w:color="000000"/>
            </w:tcBorders>
            <w:shd w:val="clear" w:color="969696" w:fill="A5A5A5"/>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2005</w:t>
            </w:r>
          </w:p>
        </w:tc>
        <w:tc>
          <w:tcPr>
            <w:tcW w:w="1120" w:type="dxa"/>
            <w:tcBorders>
              <w:top w:val="single" w:sz="4" w:space="0" w:color="000000"/>
              <w:left w:val="nil"/>
              <w:bottom w:val="single" w:sz="4" w:space="0" w:color="000000"/>
              <w:right w:val="single" w:sz="4" w:space="0" w:color="000000"/>
            </w:tcBorders>
            <w:shd w:val="clear" w:color="969696" w:fill="A5A5A5"/>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2006</w:t>
            </w:r>
          </w:p>
        </w:tc>
        <w:tc>
          <w:tcPr>
            <w:tcW w:w="1120" w:type="dxa"/>
            <w:tcBorders>
              <w:top w:val="single" w:sz="4" w:space="0" w:color="000000"/>
              <w:left w:val="nil"/>
              <w:bottom w:val="single" w:sz="4" w:space="0" w:color="000000"/>
              <w:right w:val="single" w:sz="4" w:space="0" w:color="000000"/>
            </w:tcBorders>
            <w:shd w:val="clear" w:color="969696" w:fill="A5A5A5"/>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2007</w:t>
            </w:r>
          </w:p>
        </w:tc>
        <w:tc>
          <w:tcPr>
            <w:tcW w:w="1120" w:type="dxa"/>
            <w:tcBorders>
              <w:top w:val="single" w:sz="4" w:space="0" w:color="000000"/>
              <w:left w:val="nil"/>
              <w:bottom w:val="single" w:sz="4" w:space="0" w:color="000000"/>
              <w:right w:val="single" w:sz="4" w:space="0" w:color="000000"/>
            </w:tcBorders>
            <w:shd w:val="clear" w:color="808080" w:fill="A5A5A5"/>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2008</w:t>
            </w:r>
          </w:p>
        </w:tc>
        <w:tc>
          <w:tcPr>
            <w:tcW w:w="1120" w:type="dxa"/>
            <w:tcBorders>
              <w:top w:val="single" w:sz="4" w:space="0" w:color="000000"/>
              <w:left w:val="nil"/>
              <w:bottom w:val="single" w:sz="4" w:space="0" w:color="000000"/>
              <w:right w:val="single" w:sz="4" w:space="0" w:color="000000"/>
            </w:tcBorders>
            <w:shd w:val="clear" w:color="808080" w:fill="A5A5A5"/>
            <w:vAlign w:val="center"/>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2009</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Telkom*</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28.179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27.658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25.361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25.016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23.154 </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Telkomsel</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3.566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3.797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4.080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4.129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4.210 </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Indosat</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8.137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7.786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7.645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7.700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3.831 </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Excelcom</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1.867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2.042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2.136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2.114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2.076 </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Bakrie</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544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743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1.485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1.671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1.728 </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Mobile 8</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846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790 </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olor w:val="000000"/>
                <w:sz w:val="22"/>
                <w:szCs w:val="22"/>
              </w:rPr>
            </w:pPr>
            <w:r w:rsidRPr="004B5B4E">
              <w:rPr>
                <w:rFonts w:asciiTheme="minorHAnsi" w:hAnsiTheme="minorHAnsi"/>
                <w:color w:val="000000"/>
                <w:sz w:val="22"/>
                <w:szCs w:val="22"/>
              </w:rPr>
              <w:t xml:space="preserve">           867 </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right"/>
              <w:rPr>
                <w:rFonts w:asciiTheme="minorHAnsi" w:hAnsiTheme="minorHAnsi"/>
                <w:sz w:val="22"/>
                <w:szCs w:val="22"/>
              </w:rPr>
            </w:pPr>
            <w:r w:rsidRPr="004B5B4E">
              <w:rPr>
                <w:rFonts w:asciiTheme="minorHAnsi" w:hAnsiTheme="minorHAnsi"/>
                <w:sz w:val="22"/>
                <w:szCs w:val="22"/>
              </w:rPr>
              <w:t xml:space="preserve">         865 </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sz w:val="22"/>
                <w:szCs w:val="22"/>
              </w:rPr>
            </w:pPr>
            <w:r w:rsidRPr="004B5B4E">
              <w:rPr>
                <w:rFonts w:asciiTheme="minorHAnsi" w:hAnsiTheme="minorHAnsi"/>
                <w:sz w:val="22"/>
                <w:szCs w:val="22"/>
              </w:rPr>
              <w:t xml:space="preserve">         776 </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Hutchinson</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N.A</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445</w:t>
            </w:r>
          </w:p>
        </w:tc>
      </w:tr>
      <w:tr w:rsidR="005B4565" w:rsidRPr="004B5B4E" w:rsidTr="005B4565">
        <w:trPr>
          <w:trHeight w:val="300"/>
          <w:jc w:val="center"/>
        </w:trPr>
        <w:tc>
          <w:tcPr>
            <w:tcW w:w="1400" w:type="dxa"/>
            <w:tcBorders>
              <w:top w:val="nil"/>
              <w:left w:val="single" w:sz="4" w:space="0" w:color="000000"/>
              <w:bottom w:val="single" w:sz="4" w:space="0" w:color="000000"/>
              <w:right w:val="single" w:sz="4" w:space="0" w:color="000000"/>
            </w:tcBorders>
            <w:shd w:val="clear" w:color="auto" w:fill="auto"/>
            <w:noWrap/>
            <w:vAlign w:val="bottom"/>
            <w:hideMark/>
          </w:tcPr>
          <w:p w:rsidR="005B4565" w:rsidRPr="004B5B4E" w:rsidRDefault="005B4565" w:rsidP="005B4565">
            <w:pPr>
              <w:rPr>
                <w:rFonts w:asciiTheme="minorHAnsi" w:hAnsiTheme="minorHAnsi" w:cs="Arial"/>
                <w:sz w:val="20"/>
                <w:szCs w:val="20"/>
              </w:rPr>
            </w:pPr>
            <w:r w:rsidRPr="004B5B4E">
              <w:rPr>
                <w:rFonts w:asciiTheme="minorHAnsi" w:hAnsiTheme="minorHAnsi" w:cs="Arial"/>
                <w:sz w:val="20"/>
                <w:szCs w:val="20"/>
              </w:rPr>
              <w:t>STI</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w:t>
            </w:r>
          </w:p>
        </w:tc>
        <w:tc>
          <w:tcPr>
            <w:tcW w:w="1120" w:type="dxa"/>
            <w:tcBorders>
              <w:top w:val="nil"/>
              <w:left w:val="nil"/>
              <w:bottom w:val="single" w:sz="4" w:space="0" w:color="000000"/>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w:t>
            </w:r>
          </w:p>
        </w:tc>
        <w:tc>
          <w:tcPr>
            <w:tcW w:w="1120" w:type="dxa"/>
            <w:tcBorders>
              <w:top w:val="nil"/>
              <w:left w:val="nil"/>
              <w:bottom w:val="single" w:sz="4" w:space="0" w:color="000000"/>
              <w:right w:val="single" w:sz="4" w:space="0" w:color="000000"/>
            </w:tcBorders>
            <w:shd w:val="clear" w:color="000000" w:fill="FFFFFF"/>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N.A</w:t>
            </w:r>
          </w:p>
        </w:tc>
        <w:tc>
          <w:tcPr>
            <w:tcW w:w="1120" w:type="dxa"/>
            <w:tcBorders>
              <w:top w:val="nil"/>
              <w:left w:val="nil"/>
              <w:bottom w:val="single" w:sz="4" w:space="0" w:color="000000"/>
              <w:right w:val="single" w:sz="4" w:space="0" w:color="000000"/>
            </w:tcBorders>
            <w:shd w:val="clear" w:color="auto" w:fill="FFFFFF" w:themeFill="background1"/>
            <w:vAlign w:val="bottom"/>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400</w:t>
            </w:r>
          </w:p>
        </w:tc>
      </w:tr>
    </w:tbl>
    <w:p w:rsidR="005B4565" w:rsidRPr="004B5B4E" w:rsidRDefault="005B4565" w:rsidP="005B4565">
      <w:pPr>
        <w:rPr>
          <w:rFonts w:asciiTheme="minorHAnsi" w:hAnsiTheme="minorHAnsi"/>
          <w:sz w:val="20"/>
          <w:szCs w:val="20"/>
        </w:rPr>
      </w:pPr>
      <w:r w:rsidRPr="004B5B4E">
        <w:rPr>
          <w:rFonts w:asciiTheme="minorHAnsi" w:hAnsiTheme="minorHAnsi"/>
          <w:sz w:val="20"/>
          <w:szCs w:val="20"/>
        </w:rPr>
        <w:tab/>
        <w:t xml:space="preserve">    </w:t>
      </w:r>
    </w:p>
    <w:p w:rsidR="005B4565" w:rsidRPr="004B5B4E" w:rsidRDefault="005B4565" w:rsidP="005B4565">
      <w:pPr>
        <w:jc w:val="both"/>
        <w:rPr>
          <w:rFonts w:asciiTheme="minorHAnsi" w:hAnsiTheme="minorHAnsi"/>
        </w:rPr>
      </w:pPr>
      <w:r w:rsidRPr="004B5B4E">
        <w:rPr>
          <w:rFonts w:asciiTheme="minorHAnsi" w:hAnsiTheme="minorHAnsi"/>
          <w:noProof/>
        </w:rPr>
        <w:pict>
          <v:roundrect id="_x0000_s2089" style="position:absolute;left:0;text-align:left;margin-left:64.4pt;margin-top:1.35pt;width:325.5pt;height:80.55pt;z-index:18" arcsize="10923f" fillcolor="#f79646" strokecolor="#f79646" strokeweight="10pt">
            <v:stroke linestyle="thinThin"/>
            <v:shadow color="#868686"/>
            <v:textbox>
              <w:txbxContent>
                <w:p w:rsidR="00461951" w:rsidRPr="00635DA6" w:rsidRDefault="00461951" w:rsidP="005B4565">
                  <w:pPr>
                    <w:jc w:val="both"/>
                    <w:rPr>
                      <w:rFonts w:ascii="Tahoma" w:hAnsi="Tahoma" w:cs="Tahoma"/>
                    </w:rPr>
                  </w:pPr>
                  <w:r>
                    <w:rPr>
                      <w:rFonts w:ascii="Tahoma" w:hAnsi="Tahoma" w:cs="Tahoma"/>
                    </w:rPr>
                    <w:t>Peningkatan jumlah pegawai yang makin kecil menunjukkan persaingan yang semakin ketat antar operator telepon yang memaksa masing-masing perusahaan melakukan efisiensi untuk menekan biaya, termasuk dalam hal tenaga kerja.</w:t>
                  </w:r>
                </w:p>
                <w:p w:rsidR="00461951" w:rsidRPr="00635DA6" w:rsidRDefault="00461951" w:rsidP="005B4565">
                  <w:pPr>
                    <w:jc w:val="both"/>
                    <w:rPr>
                      <w:rFonts w:ascii="Tahoma" w:hAnsi="Tahoma" w:cs="Tahoma"/>
                    </w:rPr>
                  </w:pPr>
                  <w:r w:rsidRPr="00635DA6">
                    <w:rPr>
                      <w:rFonts w:ascii="Tahoma" w:hAnsi="Tahoma" w:cs="Tahoma"/>
                    </w:rPr>
                    <w:t xml:space="preserve">  </w:t>
                  </w:r>
                </w:p>
                <w:p w:rsidR="00461951" w:rsidRPr="00635DA6" w:rsidRDefault="00461951" w:rsidP="005B4565">
                  <w:pPr>
                    <w:jc w:val="both"/>
                    <w:rPr>
                      <w:rFonts w:ascii="Tahoma" w:hAnsi="Tahoma" w:cs="Tahoma"/>
                    </w:rPr>
                  </w:pPr>
                </w:p>
                <w:p w:rsidR="00461951" w:rsidRPr="00635DA6" w:rsidRDefault="00461951" w:rsidP="005B4565">
                  <w:pPr>
                    <w:jc w:val="both"/>
                    <w:rPr>
                      <w:rFonts w:ascii="Tahoma" w:hAnsi="Tahoma" w:cs="Tahoma"/>
                    </w:rPr>
                  </w:pPr>
                  <w:r>
                    <w:rPr>
                      <w:rFonts w:ascii="Tahoma" w:hAnsi="Tahoma" w:cs="Tahoma"/>
                    </w:rPr>
                    <w:t>Lepon yang memaks</w:t>
                  </w:r>
                </w:p>
                <w:p w:rsidR="00461951" w:rsidRPr="00635DA6" w:rsidRDefault="00461951" w:rsidP="005B4565">
                  <w:pPr>
                    <w:jc w:val="both"/>
                    <w:rPr>
                      <w:rFonts w:ascii="Tahoma" w:hAnsi="Tahoma" w:cs="Tahoma"/>
                    </w:rPr>
                  </w:pPr>
                </w:p>
                <w:p w:rsidR="00461951" w:rsidRPr="00635DA6" w:rsidRDefault="00461951" w:rsidP="005B4565">
                  <w:pPr>
                    <w:jc w:val="both"/>
                    <w:rPr>
                      <w:rFonts w:ascii="Tahoma" w:hAnsi="Tahoma" w:cs="Tahoma"/>
                    </w:rPr>
                  </w:pPr>
                </w:p>
              </w:txbxContent>
            </v:textbox>
          </v:roundrect>
        </w:pict>
      </w: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4B5B4E" w:rsidRDefault="004B5B4E" w:rsidP="005B4565">
      <w:pPr>
        <w:rPr>
          <w:rFonts w:asciiTheme="minorHAnsi" w:hAnsiTheme="minorHAnsi"/>
          <w:b/>
          <w:sz w:val="26"/>
          <w:szCs w:val="26"/>
          <w:lang w:val="id-ID"/>
        </w:rPr>
      </w:pPr>
    </w:p>
    <w:p w:rsidR="005B4565" w:rsidRPr="004B5B4E" w:rsidRDefault="005B4565" w:rsidP="003732E9">
      <w:pPr>
        <w:spacing w:line="360" w:lineRule="auto"/>
        <w:rPr>
          <w:rFonts w:asciiTheme="minorHAnsi" w:hAnsiTheme="minorHAnsi"/>
          <w:b/>
          <w:sz w:val="26"/>
          <w:szCs w:val="26"/>
        </w:rPr>
      </w:pPr>
      <w:r w:rsidRPr="004B5B4E">
        <w:rPr>
          <w:rFonts w:asciiTheme="minorHAnsi" w:hAnsiTheme="minorHAnsi"/>
          <w:b/>
          <w:sz w:val="26"/>
          <w:szCs w:val="26"/>
        </w:rPr>
        <w:t xml:space="preserve">6.4. Pelayanan Internet </w:t>
      </w:r>
    </w:p>
    <w:p w:rsidR="005B4565" w:rsidRPr="004B5B4E" w:rsidRDefault="005B4565" w:rsidP="003732E9">
      <w:pPr>
        <w:spacing w:line="360" w:lineRule="auto"/>
        <w:rPr>
          <w:rFonts w:asciiTheme="minorHAnsi" w:hAnsiTheme="minorHAnsi"/>
          <w:b/>
        </w:rPr>
      </w:pPr>
      <w:r w:rsidRPr="004B5B4E">
        <w:rPr>
          <w:rFonts w:asciiTheme="minorHAnsi" w:hAnsiTheme="minorHAnsi"/>
          <w:b/>
        </w:rPr>
        <w:t>6.4.1. Penyelenggara Jasa Multimedia</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Jasa multimedia adalah jasa telekomunikasi yang berbasis penyediaan layanan internet dan sejenisnya serta komunikasi data. Terdapat empat kelompok jasa multi media yaitu Internet Service Provider (ISP), Network Access Provider (NAP), Internet Teleponi untuk Keperluan Publik (ITKP) dan Sistem Komunikasi Data (Siskomdat/SKD). Sebagaimana pada industri dan jasa penyelenggara telekomunikasi, perkembangan usaha jasa multimedia juga menunjukkan perkembangan yang positif dari tahun ke tahun. Meskipun penerbitan ijin </w:t>
      </w:r>
      <w:r w:rsidRPr="004B5B4E">
        <w:rPr>
          <w:rFonts w:asciiTheme="minorHAnsi" w:hAnsiTheme="minorHAnsi"/>
        </w:rPr>
        <w:lastRenderedPageBreak/>
        <w:t>masih fluktuatif dari tahun ke tahun pada jenis jasa multimedia tertentu, namun secara total jumlah ijin multimedia yang dikeluarkan mengalami peningkatan.</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Dalam lima tahun terakhir, secara total penerbitan ijin jasa multimedia meniingkat rata-rata 2,8% per tahun dan total ijin aktif meningkat rata-rata 40,6% per tahun. Peningkatan paling besar terjadi untuk ijin NAP dimana untuk ijin baru yang diterbitkan meningkat rata-rata 184,7% per tahun dan total ijin aktif meningkat rata-rata mencapai 42,8% per tahun. Total ijin baru untuk ISP yang diterbitkan juga meningkat rata-rata 40,8% per tahun meskipun ijin baru yang diterbitkan hanya meningkat rata-rata 14,9% per tahun.</w:t>
      </w:r>
    </w:p>
    <w:p w:rsidR="005B4565" w:rsidRPr="004B5B4E" w:rsidRDefault="005B4565" w:rsidP="005B4565">
      <w:pPr>
        <w:spacing w:line="360" w:lineRule="auto"/>
        <w:rPr>
          <w:rFonts w:asciiTheme="minorHAnsi" w:hAnsiTheme="minorHAnsi"/>
        </w:rPr>
      </w:pPr>
    </w:p>
    <w:p w:rsidR="005B4565" w:rsidRPr="004B5B4E" w:rsidRDefault="005B4565" w:rsidP="005B4565">
      <w:pPr>
        <w:spacing w:line="360" w:lineRule="auto"/>
        <w:rPr>
          <w:rFonts w:asciiTheme="minorHAnsi" w:hAnsiTheme="minorHAnsi"/>
        </w:rPr>
      </w:pPr>
      <w:r w:rsidRPr="004B5B4E">
        <w:rPr>
          <w:rFonts w:asciiTheme="minorHAnsi" w:hAnsiTheme="minorHAnsi"/>
        </w:rPr>
        <w:t>Tabel 6.19. Perkembangan Penerbitan Ijin Penyelenggara Jasa Multi Media 2005-2009</w:t>
      </w:r>
    </w:p>
    <w:tbl>
      <w:tblPr>
        <w:tblW w:w="9280" w:type="dxa"/>
        <w:tblInd w:w="103" w:type="dxa"/>
        <w:tblLook w:val="04A0"/>
      </w:tblPr>
      <w:tblGrid>
        <w:gridCol w:w="420"/>
        <w:gridCol w:w="960"/>
        <w:gridCol w:w="3300"/>
        <w:gridCol w:w="960"/>
        <w:gridCol w:w="960"/>
        <w:gridCol w:w="840"/>
        <w:gridCol w:w="880"/>
        <w:gridCol w:w="960"/>
      </w:tblGrid>
      <w:tr w:rsidR="005B4565" w:rsidRPr="004B5B4E" w:rsidTr="005B4565">
        <w:trPr>
          <w:trHeight w:val="300"/>
        </w:trPr>
        <w:tc>
          <w:tcPr>
            <w:tcW w:w="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330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2005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2006</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2007</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2008</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2009</w:t>
            </w:r>
          </w:p>
        </w:tc>
      </w:tr>
      <w:tr w:rsidR="005B4565" w:rsidRPr="004B5B4E" w:rsidTr="005B4565">
        <w:trPr>
          <w:trHeight w:val="300"/>
        </w:trPr>
        <w:tc>
          <w:tcPr>
            <w:tcW w:w="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ISP</w:t>
            </w: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Ijin Baru (termasuk penyesuaian)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Pencabutan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Total Ijin Aktif (ML dan non ML)</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48</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84</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114</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165</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178</w:t>
            </w:r>
          </w:p>
        </w:tc>
      </w:tr>
      <w:tr w:rsidR="005B4565" w:rsidRPr="004B5B4E" w:rsidTr="005B4565">
        <w:trPr>
          <w:trHeight w:val="300"/>
        </w:trPr>
        <w:tc>
          <w:tcPr>
            <w:tcW w:w="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NAP</w:t>
            </w: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Ijin Baru (termasuk penyesuaian)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Pencabutan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Total Ijin Aktif (ML dan non ML)</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39</w:t>
            </w:r>
          </w:p>
        </w:tc>
      </w:tr>
      <w:tr w:rsidR="005B4565" w:rsidRPr="004B5B4E" w:rsidTr="005B4565">
        <w:trPr>
          <w:trHeight w:val="300"/>
        </w:trPr>
        <w:tc>
          <w:tcPr>
            <w:tcW w:w="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ITKP</w:t>
            </w: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Ijin Baru (termasuk penyesuaian)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Pencabutan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Total Ijin Aktif (ML dan non ML)</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r>
      <w:tr w:rsidR="005B4565" w:rsidRPr="004B5B4E" w:rsidTr="005B4565">
        <w:trPr>
          <w:trHeight w:val="300"/>
        </w:trPr>
        <w:tc>
          <w:tcPr>
            <w:tcW w:w="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SKD</w:t>
            </w: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Ijin Baru (termasuk penyesuaian)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Pencabutan</w:t>
            </w:r>
          </w:p>
        </w:tc>
        <w:tc>
          <w:tcPr>
            <w:tcW w:w="960" w:type="dxa"/>
            <w:tcBorders>
              <w:top w:val="nil"/>
              <w:left w:val="nil"/>
              <w:bottom w:val="single" w:sz="4" w:space="0" w:color="auto"/>
              <w:right w:val="single" w:sz="4" w:space="0" w:color="auto"/>
            </w:tcBorders>
            <w:shd w:val="clear" w:color="000000" w:fill="5A5A5A"/>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r>
      <w:tr w:rsidR="005B4565" w:rsidRPr="004B5B4E" w:rsidTr="005B4565">
        <w:trPr>
          <w:trHeight w:val="300"/>
        </w:trPr>
        <w:tc>
          <w:tcPr>
            <w:tcW w:w="42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960" w:type="dxa"/>
            <w:vMerge/>
            <w:tcBorders>
              <w:top w:val="nil"/>
              <w:left w:val="single" w:sz="4" w:space="0" w:color="auto"/>
              <w:bottom w:val="single" w:sz="4" w:space="0" w:color="auto"/>
              <w:right w:val="single" w:sz="4" w:space="0" w:color="auto"/>
            </w:tcBorders>
            <w:vAlign w:val="center"/>
            <w:hideMark/>
          </w:tcPr>
          <w:p w:rsidR="005B4565" w:rsidRPr="004B5B4E" w:rsidRDefault="005B4565" w:rsidP="005B4565">
            <w:pPr>
              <w:rPr>
                <w:rFonts w:asciiTheme="minorHAnsi" w:hAnsiTheme="minorHAnsi"/>
                <w:color w:val="000000"/>
              </w:rPr>
            </w:pPr>
          </w:p>
        </w:tc>
        <w:tc>
          <w:tcPr>
            <w:tcW w:w="33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Total Ijin Aktif (ML dan non ML)</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8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8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r>
    </w:tbl>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sz w:val="22"/>
          <w:szCs w:val="22"/>
        </w:rPr>
      </w:pPr>
      <w:r w:rsidRPr="004B5B4E">
        <w:rPr>
          <w:rFonts w:asciiTheme="minorHAnsi" w:hAnsiTheme="minorHAnsi"/>
          <w:sz w:val="22"/>
          <w:szCs w:val="22"/>
        </w:rPr>
        <w:lastRenderedPageBreak/>
        <w:t xml:space="preserve">      Gambar 6.25. Perkembangan Penerbitan Ijin Penyelenggara Jasa Multi Media 2005-2009</w:t>
      </w:r>
    </w:p>
    <w:p w:rsidR="005B4565" w:rsidRPr="004B5B4E" w:rsidRDefault="005B4565" w:rsidP="005B4565">
      <w:pPr>
        <w:spacing w:line="360" w:lineRule="auto"/>
        <w:jc w:val="center"/>
        <w:rPr>
          <w:rFonts w:asciiTheme="minorHAnsi" w:hAnsiTheme="minorHAnsi"/>
          <w:b/>
        </w:rPr>
      </w:pPr>
      <w:r w:rsidRPr="004B5B4E">
        <w:rPr>
          <w:rFonts w:asciiTheme="minorHAnsi" w:hAnsiTheme="minorHAnsi"/>
          <w:b/>
          <w:noProof/>
          <w:lang w:val="id-ID" w:eastAsia="zh-CN"/>
        </w:rPr>
        <w:pict>
          <v:shape id="_x0000_i1101" type="#_x0000_t75" style="width:417.95pt;height:256.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">
            <v:imagedata r:id="rId98" o:title=""/>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Jika dilihat dari jenis ijin yang dimiliki, penyelenggara ISP murni masih merupakan yang paling banyak dari komposisi penyelenggara multimedia. Sekitar 65,4% dari total penyelenggara jasa multimedia yang ada di Indonesia pada tahun 2009 merupakan penyelenggara ISP murni. Hal ini karena pengguna internet masih merupakan yang terbesar daripada pengguna jasa multimedia lainnya. Proporsi ini juga hanya sedikit lebih kecil dari proporsi tahun sebelumnya. Namun sebagian penyelenggara ISP juga menyelenggarakan jasa lain secara bersamaan (bukan ISP murni). Penyelenggara ISP yang dikombinasikan dengan jasa lain juga cukup signifikan seperti penyelenggara ISP dan NAP yang proporsinya mencapai 4,8% dan ISP dengan jasa multimedia lain yang proporsinya mencapai 4,3% seperti ditunjukkan pada gambar 6.26. Srmentara penyelenggara murni NAP, ITKP dan Siskomdat proporsinya masing-masing hanya 5,3%, 2,9% dan 1,4%. </w:t>
      </w: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sz w:val="22"/>
          <w:szCs w:val="22"/>
        </w:rPr>
      </w:pPr>
      <w:r w:rsidRPr="004B5B4E">
        <w:rPr>
          <w:rFonts w:asciiTheme="minorHAnsi" w:hAnsiTheme="minorHAnsi"/>
          <w:sz w:val="22"/>
          <w:szCs w:val="22"/>
        </w:rPr>
        <w:lastRenderedPageBreak/>
        <w:t>Gambar 6.26. Komposisi Penyelenggara Multimedia berdasarkan jenis ijin  2008-2009</w:t>
      </w:r>
    </w:p>
    <w:p w:rsidR="005B4565" w:rsidRPr="004B5B4E" w:rsidRDefault="005B4565" w:rsidP="005B4565">
      <w:pPr>
        <w:spacing w:line="360" w:lineRule="auto"/>
        <w:jc w:val="center"/>
        <w:rPr>
          <w:rFonts w:asciiTheme="minorHAnsi" w:hAnsiTheme="minorHAnsi"/>
          <w:b/>
        </w:rPr>
      </w:pPr>
      <w:r w:rsidRPr="004B5B4E">
        <w:rPr>
          <w:rFonts w:asciiTheme="minorHAnsi" w:hAnsiTheme="minorHAnsi"/>
          <w:b/>
          <w:noProof/>
          <w:lang w:val="id-ID" w:eastAsia="zh-CN"/>
        </w:rPr>
        <w:pict>
          <v:shape id="_x0000_i1100" type="#_x0000_t75" style="width:410.5pt;height:25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">
            <v:imagedata r:id="rId99" o:title="" cropbottom="-52f"/>
            <o:lock v:ext="edit" aspectratio="f"/>
          </v:shape>
        </w:pict>
      </w: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r w:rsidRPr="004B5B4E">
        <w:rPr>
          <w:rFonts w:asciiTheme="minorHAnsi" w:hAnsiTheme="minorHAnsi"/>
          <w:b/>
        </w:rPr>
        <w:t>6.4.1.1. Internet Service Provider</w:t>
      </w:r>
    </w:p>
    <w:p w:rsidR="005B4565" w:rsidRPr="004B5B4E" w:rsidRDefault="005B4565" w:rsidP="005B4565">
      <w:pPr>
        <w:spacing w:line="360" w:lineRule="auto"/>
        <w:rPr>
          <w:rFonts w:asciiTheme="minorHAnsi" w:hAnsiTheme="minorHAnsi"/>
          <w:b/>
          <w:i/>
        </w:rPr>
      </w:pPr>
      <w:r w:rsidRPr="004B5B4E">
        <w:rPr>
          <w:rFonts w:asciiTheme="minorHAnsi" w:hAnsiTheme="minorHAnsi"/>
          <w:b/>
          <w:i/>
        </w:rPr>
        <w:t>A. Jumlah POP ISP</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Sampai dengan akhir tahun 2009, terdapat antara 1 sampai 567 POP ISP per propinsi yang telah dibangun oleh penyelenggara Internet Service Provider (ISP) dengan sebaran yang sangat bervariasi di seluruh Indonesia.  Secara umum, jumlah POP ISP di masing-masing propinsi mengalami penurunan meskipun pada beberapa propinsi lain juga terdapat kenaikan. Penurunan ini terjadi terutama karena menurunnya jumlah POP ISP dalam presentasi yang besar terutama di kawasan Timur Indonesia. Penurunan jumlah POP ISP pada kawasan ini mencapai 50% sampai 90% dari jumlah ISP tahun sebelumnya. Sementara di Jawa, penurunan paling banyak terjadi di Jawa Tengah sebesar 59,2%.</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Berdasarkan kisaran POP yang dimiliki oleh penyelenggara ISP, sebagian besar penyelenggara ISP memiliki POP sebanyak 1-5 POP. Lebih dari separuh penyelenggara ISP memiliki 1-5 POP namun hanya sedikit penyelenggara ISP yang memiliki banyak POP. Proporsi ISP yang memiliki lebih dari 20 POP pada tahun 2009 hanya 8% meskipun proporsi ini sedikit lebih besar daripada kondisi 2008 yang hanya 7%.</w:t>
      </w: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spacing w:line="360" w:lineRule="auto"/>
        <w:ind w:firstLine="720"/>
        <w:jc w:val="both"/>
        <w:rPr>
          <w:rFonts w:asciiTheme="minorHAnsi" w:hAnsiTheme="minorHAnsi"/>
          <w:sz w:val="22"/>
          <w:szCs w:val="22"/>
        </w:rPr>
      </w:pPr>
      <w:r w:rsidRPr="004B5B4E">
        <w:rPr>
          <w:rFonts w:asciiTheme="minorHAnsi" w:hAnsiTheme="minorHAnsi"/>
          <w:sz w:val="22"/>
          <w:szCs w:val="22"/>
        </w:rPr>
        <w:lastRenderedPageBreak/>
        <w:t xml:space="preserve">     Gambar 6.27 . Proporsi ISP berdasarkan kisaran POP yang dimiliki</w:t>
      </w:r>
    </w:p>
    <w:p w:rsidR="005B4565" w:rsidRPr="004B5B4E" w:rsidRDefault="005B4565" w:rsidP="005B4565">
      <w:pPr>
        <w:spacing w:line="360" w:lineRule="auto"/>
        <w:jc w:val="center"/>
        <w:rPr>
          <w:rFonts w:asciiTheme="minorHAnsi" w:hAnsiTheme="minorHAnsi"/>
        </w:rPr>
      </w:pPr>
      <w:r w:rsidRPr="004B5B4E">
        <w:rPr>
          <w:rFonts w:asciiTheme="minorHAnsi" w:hAnsiTheme="minorHAnsi"/>
          <w:noProof/>
          <w:lang w:val="id-ID" w:eastAsia="zh-CN"/>
        </w:rPr>
        <w:pict>
          <v:shape id="_x0000_i1099" type="#_x0000_t75" style="width:361.85pt;height:216.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">
            <v:imagedata r:id="rId100" o:title=""/>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Dari sisi persebarannya, sebaran dari POP yang dibangun oleh penyelenggara ISP tersebut masih banyak terpusat di Pulau Jawa pada tahun 2008 maupun 2009. Pada tahun 2009, sekitar 75% dari POP yang telah dibangun berada di pulau Jawa dengan lokasi terbanyak di DKI Jakarta sebanyak 567 unit. Proporsi dan jumlah ini juga menurun dibanding tahun sebelumnya dimana pada 2008 proporsinya mencapai hampir 80% dan di Jakarta mencapai 661 POP. Lokasi terbanyak POP ISP berikutnya juga masih di pulau Jawa yaitu Jawa Barat (15,2%) dan Jawa Timur (10,2%). Penurunan jumlah POP ISP yang besar di Jawa Tengah menyebabkan jumlah POP ISP di Jawa Tengah hanya terbanyak keempat dari semula terbanyak kedua setelah Jawa Tengah.  Propinsi di luar Jawa yang cukup banyak jumlah POP ISP-nya adalah Bali dengan 88 POP ISP. Jumlah ini juga menurun dibanding tahun sebelumnya yang mencapai 111 unit. Bahkan di Kawasan Timur Indonesia, paling banyak hanya tersisa 5 POP ISP tiap propinsi kecuali Papua yang masih tersisa 6 POP ISP.</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Dari POP ISP yang ada, tidak seluruh ISP memiliki pelanggan/membangunan POP. Gambar 6.29 menunjukkan peningkatan ISP yang memiliki pelanggan terjadi hampir pada seluruh daerah. Peningkatan terbesar terjadi di NTB, Sulawesi Utara dan NAD yang mencapai lebih dari  50%. Secara absolut, peningkatan ISP yang membangun POP terjadi di Jakarta sebanyak 10 buah, dikuti Jawa Timur 8 dan Jawa Barat 6. Namun beberapa daerah juga mengalami penurunan jumlah POP ISP yang memiliki pelanggan seperti di DI Yogyakarta, Sulawesi </w:t>
      </w:r>
      <w:r w:rsidRPr="004B5B4E">
        <w:rPr>
          <w:rFonts w:asciiTheme="minorHAnsi" w:hAnsiTheme="minorHAnsi"/>
        </w:rPr>
        <w:lastRenderedPageBreak/>
        <w:t>Tengah dan Maluku. Secara absolut pengurangan ISP yang memiliki POP terjdi do Yogyakarta yaitu sebanyak 2 buah.</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rPr>
        <w:pict>
          <v:roundrect id="_x0000_s2090" style="position:absolute;left:0;text-align:left;margin-left:60.25pt;margin-top:6.7pt;width:328.5pt;height:98.85pt;z-index:19"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Menurunnya jumlah POP ISP yang diikuti dengan peningkatan jumlah ISP yang memiliki pelanggan, secara implisit menunjukkan persaingan yang ketat dalam jasa industri penyelenggara ISP dan efisiensi yang harus dilakukan ISP.</w:t>
                  </w:r>
                </w:p>
              </w:txbxContent>
            </v:textbox>
          </v:roundrect>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w:t>
      </w: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sectPr w:rsidR="005B4565" w:rsidRPr="004B5B4E" w:rsidSect="009D06E1">
          <w:footerReference w:type="default" r:id="rId101"/>
          <w:pgSz w:w="11906" w:h="16838"/>
          <w:pgMar w:top="1440" w:right="1440" w:bottom="1440" w:left="1440" w:header="708" w:footer="708" w:gutter="0"/>
          <w:pgNumType w:start="1"/>
          <w:cols w:space="708"/>
          <w:docGrid w:linePitch="360"/>
        </w:sectPr>
      </w:pPr>
    </w:p>
    <w:p w:rsidR="005B4565" w:rsidRPr="004B5B4E" w:rsidRDefault="005B4565" w:rsidP="004B5B4E">
      <w:pPr>
        <w:spacing w:after="120"/>
        <w:jc w:val="both"/>
        <w:rPr>
          <w:rFonts w:asciiTheme="minorHAnsi" w:hAnsiTheme="minorHAnsi"/>
          <w:sz w:val="22"/>
          <w:szCs w:val="22"/>
        </w:rPr>
      </w:pPr>
      <w:r w:rsidRPr="004B5B4E">
        <w:rPr>
          <w:rFonts w:asciiTheme="minorHAnsi" w:hAnsiTheme="minorHAnsi"/>
          <w:sz w:val="22"/>
          <w:szCs w:val="22"/>
        </w:rPr>
        <w:lastRenderedPageBreak/>
        <w:t>Gambar 6.28 Sebaran Jumlah POP ISP menurut propinsi 2008-2009</w:t>
      </w:r>
    </w:p>
    <w:p w:rsidR="005B4565" w:rsidRPr="004B5B4E" w:rsidRDefault="005B4565" w:rsidP="005B4565">
      <w:pPr>
        <w:jc w:val="both"/>
        <w:rPr>
          <w:rFonts w:asciiTheme="minorHAnsi" w:hAnsiTheme="minorHAnsi"/>
        </w:rPr>
      </w:pPr>
      <w:r w:rsidRPr="004B5B4E">
        <w:rPr>
          <w:rFonts w:asciiTheme="minorHAnsi" w:hAnsiTheme="minorHAnsi"/>
          <w:noProof/>
          <w:lang w:val="id-ID" w:eastAsia="zh-CN"/>
        </w:rPr>
        <w:pict>
          <v:shape id="_x0000_i1098" type="#_x0000_t75" style="width:734.05pt;height:19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">
            <v:imagedata r:id="rId102" o:title=""/>
            <o:lock v:ext="edit" aspectratio="f"/>
          </v:shape>
        </w:pict>
      </w:r>
    </w:p>
    <w:p w:rsidR="005B4565" w:rsidRPr="004B5B4E" w:rsidRDefault="005B4565" w:rsidP="005B4565">
      <w:pPr>
        <w:jc w:val="both"/>
        <w:rPr>
          <w:rFonts w:asciiTheme="minorHAnsi" w:hAnsiTheme="minorHAnsi"/>
        </w:rPr>
      </w:pPr>
    </w:p>
    <w:p w:rsidR="005B4565" w:rsidRPr="004B5B4E" w:rsidRDefault="005B4565" w:rsidP="004B5B4E">
      <w:pPr>
        <w:spacing w:after="120"/>
        <w:jc w:val="both"/>
        <w:rPr>
          <w:rFonts w:asciiTheme="minorHAnsi" w:hAnsiTheme="minorHAnsi"/>
          <w:sz w:val="22"/>
          <w:szCs w:val="22"/>
        </w:rPr>
      </w:pPr>
      <w:r w:rsidRPr="004B5B4E">
        <w:rPr>
          <w:rFonts w:asciiTheme="minorHAnsi" w:hAnsiTheme="minorHAnsi"/>
          <w:sz w:val="22"/>
          <w:szCs w:val="22"/>
        </w:rPr>
        <w:t>Gambar 6.29 Sebaran Jumlah ISP yang Memiliki Pelanggan tahun 2008-2009</w:t>
      </w:r>
    </w:p>
    <w:p w:rsidR="005B4565" w:rsidRPr="004B5B4E" w:rsidRDefault="005B4565" w:rsidP="005B4565">
      <w:pPr>
        <w:jc w:val="both"/>
        <w:rPr>
          <w:rFonts w:asciiTheme="minorHAnsi" w:hAnsiTheme="minorHAnsi"/>
        </w:rPr>
        <w:sectPr w:rsidR="005B4565" w:rsidRPr="004B5B4E" w:rsidSect="005B4565">
          <w:pgSz w:w="16838" w:h="11906" w:orient="landscape"/>
          <w:pgMar w:top="1191" w:right="1361" w:bottom="1134" w:left="1418" w:header="709" w:footer="709" w:gutter="0"/>
          <w:cols w:space="708"/>
          <w:docGrid w:linePitch="360"/>
        </w:sectPr>
      </w:pPr>
      <w:r w:rsidRPr="004B5B4E">
        <w:rPr>
          <w:rFonts w:asciiTheme="minorHAnsi" w:hAnsiTheme="minorHAnsi"/>
          <w:noProof/>
          <w:lang w:val="id-ID" w:eastAsia="zh-CN"/>
        </w:rPr>
        <w:pict>
          <v:shape id="_x0000_i1097" type="#_x0000_t75" style="width:734.05pt;height:201.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">
            <v:imagedata r:id="rId103" o:title=""/>
            <o:lock v:ext="edit" aspectratio="f"/>
          </v:shape>
        </w:pic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Penurunan jumlah POP di satu sisi dan peningkatan jumlah ISP menyebabkan rasio POP terhadap ISP mengalami penurunan dibanding tahun sebelumnya. Jika pada tahun 2008 rasio antara POP dengan ISP berkisar antara 1 sampai 11,7 maka pada tahun 2009  hanya berkisar antara 1 sampai 4,4 dengan paling banyak kurang dari 2. Artinya satu ISP banyak yang hanya memiliki kurang dari 2 atau 3 POP. Hal ini mencerminkan terjadinya persaingan yang ketat dalam bisnis ISP sehingga ISP dituntut semakin efisien dalam membangun POP. Pada tahun 2008, satu ISP memiliki antara 2 sampai 11 POP, bahkan untuk wilayah Barat Indonesia menunjukkan lebih dari 4 ISP. Namun pada tahun 2008 terjadi penurunan jumlah POP sedmentara ISP justri meningkat sehingga rasio POP terhadap ISP mengalami penurunan. Kecuali di pulau Jawa, rata-rata  ISP hanya memiliki 1 POP yang menunjukkan ISP semakin efisien dalam membangun POP.</w:t>
      </w:r>
    </w:p>
    <w:p w:rsidR="005B4565" w:rsidRPr="004B5B4E" w:rsidRDefault="005B4565" w:rsidP="005B4565">
      <w:pPr>
        <w:spacing w:line="360" w:lineRule="auto"/>
        <w:jc w:val="both"/>
        <w:rPr>
          <w:rFonts w:asciiTheme="minorHAnsi" w:hAnsiTheme="minorHAnsi"/>
        </w:rPr>
      </w:pPr>
      <w:r w:rsidRPr="004B5B4E">
        <w:rPr>
          <w:rFonts w:asciiTheme="minorHAnsi" w:hAnsiTheme="minorHAnsi"/>
          <w:highlight w:val="red"/>
        </w:rPr>
        <w:t xml:space="preserve"> </w:t>
      </w:r>
    </w:p>
    <w:p w:rsidR="005B4565" w:rsidRPr="004B5B4E" w:rsidRDefault="005B4565" w:rsidP="005B4565">
      <w:pPr>
        <w:spacing w:line="360" w:lineRule="auto"/>
        <w:jc w:val="both"/>
        <w:rPr>
          <w:rFonts w:asciiTheme="minorHAnsi" w:hAnsiTheme="minorHAnsi"/>
        </w:rPr>
        <w:sectPr w:rsidR="005B4565" w:rsidRPr="004B5B4E" w:rsidSect="005B4565">
          <w:pgSz w:w="11906" w:h="16838"/>
          <w:pgMar w:top="1440" w:right="1440" w:bottom="1134" w:left="1134" w:header="709" w:footer="709" w:gutter="0"/>
          <w:cols w:space="708"/>
          <w:docGrid w:linePitch="360"/>
        </w:sectPr>
      </w:pPr>
    </w:p>
    <w:p w:rsidR="005B4565" w:rsidRPr="004B5B4E" w:rsidRDefault="005B4565" w:rsidP="005B4565">
      <w:pPr>
        <w:jc w:val="both"/>
        <w:rPr>
          <w:rFonts w:asciiTheme="minorHAnsi" w:hAnsiTheme="minorHAnsi"/>
        </w:rPr>
      </w:pPr>
    </w:p>
    <w:p w:rsidR="005B4565" w:rsidRPr="004B5B4E" w:rsidRDefault="005B4565" w:rsidP="004B5B4E">
      <w:pPr>
        <w:spacing w:after="120"/>
        <w:jc w:val="both"/>
        <w:rPr>
          <w:rFonts w:asciiTheme="minorHAnsi" w:hAnsiTheme="minorHAnsi"/>
          <w:sz w:val="22"/>
          <w:szCs w:val="22"/>
        </w:rPr>
      </w:pPr>
      <w:r w:rsidRPr="004B5B4E">
        <w:rPr>
          <w:rFonts w:asciiTheme="minorHAnsi" w:hAnsiTheme="minorHAnsi"/>
          <w:sz w:val="22"/>
          <w:szCs w:val="22"/>
        </w:rPr>
        <w:t>Gambar 6.30  Tingkat rasio POP terhadap ISP menurut propinsi  2008-2009</w:t>
      </w:r>
    </w:p>
    <w:p w:rsidR="005B4565" w:rsidRPr="004B5B4E" w:rsidRDefault="005B4565" w:rsidP="005B4565">
      <w:pPr>
        <w:jc w:val="both"/>
        <w:rPr>
          <w:rFonts w:asciiTheme="minorHAnsi" w:hAnsiTheme="minorHAnsi"/>
        </w:rPr>
      </w:pPr>
      <w:r w:rsidRPr="004B5B4E">
        <w:rPr>
          <w:rFonts w:asciiTheme="minorHAnsi" w:hAnsiTheme="minorHAnsi"/>
          <w:noProof/>
          <w:lang w:val="id-ID" w:eastAsia="zh-CN"/>
        </w:rPr>
        <w:pict>
          <v:shape id="_x0000_i1096" type="#_x0000_t75" style="width:692.9pt;height:285.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">
            <v:imagedata r:id="rId104" o:title=""/>
            <o:lock v:ext="edit" aspectratio="f"/>
          </v:shape>
        </w:pict>
      </w: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sectPr w:rsidR="005B4565" w:rsidRPr="004B5B4E" w:rsidSect="005B4565">
          <w:pgSz w:w="16838" w:h="11906" w:orient="landscape"/>
          <w:pgMar w:top="1440" w:right="1134" w:bottom="1134" w:left="1440" w:header="709" w:footer="709" w:gutter="0"/>
          <w:cols w:space="708"/>
          <w:docGrid w:linePitch="360"/>
        </w:sectPr>
      </w:pPr>
    </w:p>
    <w:p w:rsidR="005B4565" w:rsidRPr="004B5B4E" w:rsidRDefault="005B4565" w:rsidP="005B4565">
      <w:pPr>
        <w:spacing w:line="360" w:lineRule="auto"/>
        <w:jc w:val="both"/>
        <w:rPr>
          <w:rFonts w:asciiTheme="minorHAnsi" w:hAnsiTheme="minorHAnsi"/>
          <w:b/>
          <w:i/>
        </w:rPr>
      </w:pPr>
      <w:r w:rsidRPr="004B5B4E">
        <w:rPr>
          <w:rFonts w:asciiTheme="minorHAnsi" w:hAnsiTheme="minorHAnsi"/>
          <w:b/>
          <w:i/>
        </w:rPr>
        <w:lastRenderedPageBreak/>
        <w:t>B. Pelanggan</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Jumlah pelanggan internet melalui ISP juga menunjukkan peningkatan dibanding tahun sebelumnya. Secara total jumlah pelanggan meningkat sebesar 12% dibanding tahun sebelumnya. Jika dilihat sebarannya, pelanggan ISP paling banyak juga terdapat di DKI Jakarta dengan jumlah pelanggan hampir 600 ribu pelangggan. Propinsi-propinsi di Jawa cenderung memiliki jumlah pelanggan ISP yang lebih banyak dibanding propinsi lain. Namun beberapa propinsi di luar Jawa juga memiliki jumlah pelanggan yang cukup besar seperti di Sumatera Utara, Kalimantan Timur dan Sulawesi Selatan. Jumlah pelanggan di Jakarta ini justru menurun dibanding tahun sebelumnya dengan penurunan sebesar 3,7% meskipun secara nasional jumlah pelanggan justru meningkat. Penurunan jumlah pelanggan juga terjadi di Banten, Sulawesi Tenggara, Sulawesi Barat, Maluku, Maluku Utara, Papua Barat dan Papua dengan penurunan terbesar terjadi di Maluku Utara yaitu sebesar 84%. Sebaliknya peningkatan jumlah pelanggan ISP terbesar terjadi di propinsi Sulawesi Selatan yang lebih dari 160%. </w:t>
      </w: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r w:rsidRPr="004B5B4E">
        <w:rPr>
          <w:rFonts w:asciiTheme="minorHAnsi" w:hAnsiTheme="minorHAnsi"/>
        </w:rPr>
        <w:t>Tabel 6.20. Jumlah Pelanggan ISP menurut propinsi Tahun 2008-2009</w:t>
      </w:r>
    </w:p>
    <w:tbl>
      <w:tblPr>
        <w:tblW w:w="8239" w:type="dxa"/>
        <w:tblInd w:w="91" w:type="dxa"/>
        <w:tblLook w:val="04A0"/>
      </w:tblPr>
      <w:tblGrid>
        <w:gridCol w:w="525"/>
        <w:gridCol w:w="1619"/>
        <w:gridCol w:w="1007"/>
        <w:gridCol w:w="1007"/>
        <w:gridCol w:w="525"/>
        <w:gridCol w:w="1401"/>
        <w:gridCol w:w="1189"/>
        <w:gridCol w:w="1189"/>
      </w:tblGrid>
      <w:tr w:rsidR="005B4565" w:rsidRPr="004B5B4E" w:rsidTr="005B4565">
        <w:trPr>
          <w:trHeight w:val="405"/>
        </w:trPr>
        <w:tc>
          <w:tcPr>
            <w:tcW w:w="525"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No</w:t>
            </w:r>
          </w:p>
        </w:tc>
        <w:tc>
          <w:tcPr>
            <w:tcW w:w="1619"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Propinsi</w:t>
            </w:r>
          </w:p>
        </w:tc>
        <w:tc>
          <w:tcPr>
            <w:tcW w:w="941"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2008</w:t>
            </w:r>
          </w:p>
        </w:tc>
        <w:tc>
          <w:tcPr>
            <w:tcW w:w="9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2009</w:t>
            </w:r>
          </w:p>
        </w:tc>
        <w:tc>
          <w:tcPr>
            <w:tcW w:w="525"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No</w:t>
            </w:r>
          </w:p>
        </w:tc>
        <w:tc>
          <w:tcPr>
            <w:tcW w:w="1401"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Propinsi</w:t>
            </w:r>
          </w:p>
        </w:tc>
        <w:tc>
          <w:tcPr>
            <w:tcW w:w="1108"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2008</w:t>
            </w:r>
          </w:p>
        </w:tc>
        <w:tc>
          <w:tcPr>
            <w:tcW w:w="11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2009</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NAD</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9.791</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15.119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NTB</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10.093</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13.442</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Sumut</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73.380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87.843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NTT</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6.195</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8.960</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Bengkulu</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4.676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5.666</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Kalbar</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15.230</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23.634</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Jambi</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9.990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12.089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21</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Kaltim</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31.992</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50.805</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Riau</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24.363</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29.284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Kalsel</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16.213</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27.489</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Lampung</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20.421</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26.634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23</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Kalteng</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7.461</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13.161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Sumbar</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20.406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27.395</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Gorontalo</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1.297</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1.443</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Babel</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4.696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7.822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Sulut</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14.773</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22.435</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Sumsel</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25.152</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30.789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Sulsel</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16.221</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42.319</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Kep. Riau</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22.703</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27.446</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Sultra</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11.281</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5.656</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DKI Jakarta</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673.138</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648.396</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28</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Sulbar</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1.841</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706</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Banten</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24.724</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20.827</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29</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Sulteng</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5.148</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6.964</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Jabar</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156.607</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204.913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Maluku</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27.165</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24.276</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Jateng</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88.606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113.052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Malut</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27.113</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4.265</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Jatim</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256.320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285.611</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Irjabar</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15.342</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12.661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DIY</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27.448</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42.863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33</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Papua</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34.145</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31.396</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Bali</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45.787</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62.581</w:t>
            </w:r>
          </w:p>
        </w:tc>
        <w:tc>
          <w:tcPr>
            <w:tcW w:w="1926" w:type="dxa"/>
            <w:gridSpan w:val="2"/>
            <w:tcBorders>
              <w:top w:val="single" w:sz="4" w:space="0" w:color="auto"/>
              <w:left w:val="nil"/>
              <w:bottom w:val="single" w:sz="4" w:space="0" w:color="auto"/>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Total</w:t>
            </w:r>
          </w:p>
        </w:tc>
        <w:tc>
          <w:tcPr>
            <w:tcW w:w="1108"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1.729.718</w:t>
            </w:r>
          </w:p>
        </w:tc>
        <w:tc>
          <w:tcPr>
            <w:tcW w:w="11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1.937.942</w:t>
            </w:r>
          </w:p>
        </w:tc>
      </w:tr>
    </w:tbl>
    <w:p w:rsidR="005B4565" w:rsidRPr="004B5B4E" w:rsidRDefault="004B5B4E" w:rsidP="005B4565">
      <w:pPr>
        <w:jc w:val="both"/>
        <w:rPr>
          <w:rFonts w:asciiTheme="minorHAnsi" w:hAnsiTheme="minorHAnsi"/>
        </w:rPr>
      </w:pPr>
      <w:r w:rsidRPr="004B5B4E">
        <w:rPr>
          <w:rFonts w:asciiTheme="minorHAnsi" w:hAnsiTheme="minorHAnsi"/>
          <w:noProof/>
        </w:rPr>
        <w:pict>
          <v:roundrect id="_x0000_s2091" style="position:absolute;left:0;text-align:left;margin-left:65.3pt;margin-top:13.85pt;width:328.5pt;height:87.85pt;z-index:20;mso-position-horizontal-relative:text;mso-position-vertical-relative:text"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 xml:space="preserve">Sebaran jumlah pelanggan ISP menurut propinsi menunjukkan bahwa pelanggan ISP cenderung tinggi pada dearah-daerah yang memiliki kegiatan ekonomi yang relatif lebih tinggi daripada daerah lainnya. </w:t>
                  </w:r>
                </w:p>
              </w:txbxContent>
            </v:textbox>
          </v:roundrect>
        </w:pict>
      </w:r>
      <w:r w:rsidR="005B4565" w:rsidRPr="004B5B4E">
        <w:rPr>
          <w:rFonts w:asciiTheme="minorHAnsi" w:hAnsiTheme="minorHAnsi"/>
        </w:rPr>
        <w:t xml:space="preserve"> </w:t>
      </w: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Jumlah pelanggan untuk tiap ISP juga berbeda-beda antar daerah dan antar ISP. Gambar 6.30 yang memperlihatkan jumlah pelanggan ISP menurut propinsi menunjukkan bahwa rata-rata pelanggan per ISP paling tinggi justru terdapat di propinsi Maluku. Dengan jumlah 24.276. Hal yang menarik adalah bahwa propinsi-propinsi di Kawasan Timur dan tengah Indonesia menunjukkan jumlah pelanggan per ISP yang tinggi seperti Papua, Sulawesi Tengah, Kalimantan Tengah dan Irian Jaya Barat. Jumlah pelanggan per ISP di daerah-daerah tersebut bahkan lebih besar dari jumlah pelanggan per ISP di DKI Jakarta. Secara implisit hal ini menunjukkan cukup tingginya pengguna ISP di daerah-daerah tersebut dan masih terbukanya pendirian ISP di daerah tersebut untuk meraih pelanggan. Namun jika dilihat dari perkembangan ISP yang ada, besarnya rata-rata jumlah pelanggan per ISP ini juga disebabkan oleh berkurangnya ISP pada jumlah dearah-daerah tersebut.</w:t>
      </w:r>
    </w:p>
    <w:p w:rsidR="005B4565" w:rsidRPr="004B5B4E" w:rsidRDefault="005B4565" w:rsidP="005B4565">
      <w:pPr>
        <w:spacing w:line="360" w:lineRule="auto"/>
        <w:ind w:firstLine="720"/>
        <w:jc w:val="both"/>
        <w:rPr>
          <w:rFonts w:asciiTheme="minorHAnsi" w:hAnsiTheme="minorHAnsi"/>
          <w:sz w:val="22"/>
          <w:szCs w:val="22"/>
        </w:rPr>
      </w:pPr>
      <w:r w:rsidRPr="004B5B4E">
        <w:rPr>
          <w:rFonts w:asciiTheme="minorHAnsi" w:hAnsiTheme="minorHAnsi"/>
          <w:sz w:val="22"/>
          <w:szCs w:val="22"/>
        </w:rPr>
        <w:t>Gambar 6.31. Rata-rata jumlah pelanggan ISP menurut propinsi tahun 2009</w:t>
      </w:r>
    </w:p>
    <w:p w:rsidR="005B4565" w:rsidRPr="004B5B4E" w:rsidRDefault="005B4565" w:rsidP="005B4565">
      <w:pPr>
        <w:spacing w:line="360" w:lineRule="auto"/>
        <w:jc w:val="center"/>
        <w:rPr>
          <w:rFonts w:asciiTheme="minorHAnsi" w:hAnsiTheme="minorHAnsi"/>
        </w:rPr>
      </w:pPr>
      <w:r w:rsidRPr="004B5B4E">
        <w:rPr>
          <w:rFonts w:asciiTheme="minorHAnsi" w:hAnsiTheme="minorHAnsi"/>
          <w:noProof/>
          <w:lang w:val="id-ID" w:eastAsia="zh-CN"/>
        </w:rPr>
        <w:pict>
          <v:shape id="_x0000_i1095" type="#_x0000_t75" style="width:385.25pt;height:42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">
            <v:imagedata r:id="rId105" o:title="" cropbottom="-16f"/>
            <o:lock v:ext="edit" aspectratio="f"/>
          </v:shape>
        </w:pict>
      </w:r>
    </w:p>
    <w:p w:rsidR="005B4565" w:rsidRPr="004B5B4E" w:rsidRDefault="005B4565" w:rsidP="005B4565">
      <w:pPr>
        <w:spacing w:line="360" w:lineRule="auto"/>
        <w:jc w:val="center"/>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Berdasarkan jenis teknologi akses yang digunakan oleh pelanggan internet, penggunaan teknologi DSL dan dial up menjadi yang paling banyak digunakan. Secara total, 65% pengguna internet di Indonesia menggunakan teknologi DSL dalam mengakses internet. Sementara penggunaan teknologi akses dial up dilakukan oleh 30,8% pelanggan. Penggunaan teknologi broadband lainnya hanya dilakukan oleh 3,8% responden. Namun terjadi perbedaan yang menarik dalam penggunaan teknologi akses internet jika dilihat menurut propinsi. Pada propinsi di kawasan Timur Indonesia, penggunaan teknologi dial up lebih dominan digunakan dibanding DSL. Daerah lain yang juga dominan menggunakan dial up adalah Gorontalo dan Banten. Namun pada proponsi lainnya, penggunaan teknologi DSL lebih dominan digunakan seperti diperlihatkan pada gambar 6.32. Hal ini diduga terkait dengan ketersediaan teknologi dan infrastruktur pendukung pada daerah tersebut untuk teknologi DSL yang belum banyak tersedia sehingga lebih banyak  menggunakan teknologi akses dial up. Penggunaan teknologi akses broad band lainnya hanya signifikan di propinsi Bangka Belitung.</w:t>
      </w:r>
    </w:p>
    <w:p w:rsidR="005B4565" w:rsidRPr="004B5B4E" w:rsidRDefault="005B4565" w:rsidP="005B4565">
      <w:pPr>
        <w:jc w:val="both"/>
        <w:rPr>
          <w:rFonts w:asciiTheme="minorHAnsi" w:hAnsiTheme="minorHAnsi"/>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4B5B4E" w:rsidRDefault="004B5B4E" w:rsidP="005B4565">
      <w:pPr>
        <w:spacing w:line="360" w:lineRule="auto"/>
        <w:jc w:val="both"/>
        <w:rPr>
          <w:rFonts w:asciiTheme="minorHAnsi" w:hAnsiTheme="minorHAnsi"/>
          <w:sz w:val="22"/>
          <w:szCs w:val="22"/>
          <w:lang w:val="id-ID"/>
        </w:r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lastRenderedPageBreak/>
        <w:t>Gambar 6.32. Komposisi pelanggan ISP berdasarkan teknologi akses akses di tiap propinsi</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_x0000_i1094" type="#_x0000_t75" style="width:417.95pt;height:441.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">
            <v:imagedata r:id="rId106" o:title=""/>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rPr>
          <w:rFonts w:asciiTheme="minorHAnsi" w:hAnsiTheme="minorHAnsi"/>
          <w:b/>
        </w:rPr>
      </w:pPr>
      <w:r w:rsidRPr="004B5B4E">
        <w:rPr>
          <w:rFonts w:asciiTheme="minorHAnsi" w:hAnsiTheme="minorHAnsi"/>
          <w:b/>
        </w:rPr>
        <w:t xml:space="preserve">6.4.1.2. </w:t>
      </w:r>
      <w:r w:rsidRPr="004B5B4E">
        <w:rPr>
          <w:rFonts w:asciiTheme="minorHAnsi" w:hAnsiTheme="minorHAnsi"/>
          <w:b/>
          <w:i/>
        </w:rPr>
        <w:t xml:space="preserve">Network Access Provider </w:t>
      </w:r>
      <w:r w:rsidRPr="004B5B4E">
        <w:rPr>
          <w:rFonts w:asciiTheme="minorHAnsi" w:hAnsiTheme="minorHAnsi"/>
          <w:b/>
        </w:rPr>
        <w:t>(NAP)</w:t>
      </w:r>
    </w:p>
    <w:p w:rsidR="005B4565" w:rsidRPr="004B5B4E" w:rsidRDefault="005B4565" w:rsidP="005B4565">
      <w:pPr>
        <w:spacing w:line="360" w:lineRule="auto"/>
        <w:jc w:val="both"/>
        <w:rPr>
          <w:rFonts w:asciiTheme="minorHAnsi" w:hAnsiTheme="minorHAnsi"/>
          <w:b/>
        </w:rPr>
      </w:pPr>
      <w:r w:rsidRPr="004B5B4E">
        <w:rPr>
          <w:rFonts w:asciiTheme="minorHAnsi" w:hAnsiTheme="minorHAnsi"/>
          <w:b/>
        </w:rPr>
        <w:t>A. Jumlah POP</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Penyelenggara jasa NAP lebih kecil dibandingkan dengan penyelenggara ISP yang memang lebih banyak digunakan. Namun sebagaimana ISP, penyelenggara NAP juga lebih banyak berada di Jawa. Hampir 80% penyelenggara NAP pada tahun 2009 terdapat di pulau Jawa. Gambar 6.33 menunjukkan jumlah NAP cukup signifikan di Jakarta, Jawa Barat, Jawa Tengah dan Jawa Timur dan lebih besar dibanding daerah lain. Di luar Jawa, jumlah penyelenggara NAP yang signifikan terlihat di Bali dan Sumatera Utara. Penyelenggara NAP juga menunjukkan peningkatan dari tahun 2008 ke 2009. Penyelenggara NAP di tiap propinsi menunjukkan kecenderungan meningkat secara bervariasi dengan persentasi peningkatan tertinggi terdapat </w:t>
      </w:r>
      <w:r w:rsidRPr="004B5B4E">
        <w:rPr>
          <w:rFonts w:asciiTheme="minorHAnsi" w:hAnsiTheme="minorHAnsi"/>
        </w:rPr>
        <w:lastRenderedPageBreak/>
        <w:t>di Banten, Lampung, Sumatera Selatan dan Jawa Tengah. Namun dari jumlah nominalnya, peningkatan paling besar terjadi di Jakarta yang meningkat sebanyak 124 penyelenggara, diikuti oleh Jawa Tengah (50), Jawa Timur (49) dan Jawa Barat (38). Hal ini menunjukkan Jawa Masih merupakan wilayah yang menarik untuk investasi NAP. Namun pada beberapa daerah juga terjadi penurunan jumlah penyelenggara NAP seperti di Kalimantan Timur, Kalimantan Tengah dan Sulawesi Tenggara yang menurun 25% sampai 100%. Secara absolut penurunan paling besar terjadi di Kalimantan Timur sebanyaj 2 unit.</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Meskipun penyelenggara NAP menunjukkan peningkatan jumlah yang cukup besar, namun NAP yang telah membangun POP sangat variatif antar propinsi, termasuk peningkatannya dari tahun 2008 ke 2009 yang cenderung rendah. Beberapa daerah mengalami peningkatan NAP yang telah membangun POP, namun pada beberapa daerah lain justru mengalami penurunan. Peningkatan penyelenggara NAP yang telah membangun POP terjadi pada penyelenggara NAP di Jawa yaitu di Banten, Jawa Barat, Jawa Tengah dan Jawa Timur. Peningkatan jumlah penyelenggara NAP yang telah membangun POP paling besar terjadi di Banten (400%) diikuti oleh Kalimantan Selatan dan Jambi. Namun secara absolut peningkatan paling banyak terjadi di Banten, Sumatera Selatan dan Kepulauan Riau.</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Sebaliknya terjadi penurunan penyelenggara NAP yang telah membangun POP di DKI Jakarta seperti ditunjukkan pada gambar 6.34. Penurunan juga terjadi di Kalimantan Selatan dan Sulawesi Selatan sebesar 25% dibanding tahun sebelumnya meskipun secara absolut penurunannya hanya 1 unit. Peningkatan yang rendah dalam penyelenggara NAP yang telah membangun POP ini berdampak pada rasio NAP yang telah memiliki NAP yang rendah.</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sectPr w:rsidR="005B4565" w:rsidRPr="004B5B4E" w:rsidSect="005B4565">
          <w:pgSz w:w="11906" w:h="16838"/>
          <w:pgMar w:top="1440" w:right="1440" w:bottom="1134" w:left="1134" w:header="709" w:footer="709" w:gutter="0"/>
          <w:cols w:space="708"/>
          <w:docGrid w:linePitch="360"/>
        </w:sect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lastRenderedPageBreak/>
        <w:t>Gambar 6.33. Sebaran NAP menurut Propinsi 2008-2009</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_x0000_i1093" type="#_x0000_t75" style="width:716.25pt;height:198.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">
            <v:imagedata r:id="rId107" o:title=""/>
            <o:lock v:ext="edit" aspectratio="f"/>
          </v:shape>
        </w:pict>
      </w: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t>Gambar 6.34. Sebaran NAP yang telah membangun POP menurut Propinsi 2008-2009</w:t>
      </w:r>
    </w:p>
    <w:p w:rsidR="005B4565" w:rsidRPr="004B5B4E" w:rsidRDefault="005B4565" w:rsidP="005B4565">
      <w:pPr>
        <w:rPr>
          <w:rFonts w:asciiTheme="minorHAnsi" w:hAnsiTheme="minorHAnsi"/>
        </w:rPr>
        <w:sectPr w:rsidR="005B4565" w:rsidRPr="004B5B4E" w:rsidSect="005B4565">
          <w:pgSz w:w="16838" w:h="11906" w:orient="landscape"/>
          <w:pgMar w:top="1440" w:right="1134" w:bottom="1134" w:left="1440" w:header="709" w:footer="709" w:gutter="0"/>
          <w:cols w:space="708"/>
          <w:docGrid w:linePitch="360"/>
        </w:sectPr>
      </w:pPr>
      <w:r w:rsidRPr="004B5B4E">
        <w:rPr>
          <w:rFonts w:asciiTheme="minorHAnsi" w:hAnsiTheme="minorHAnsi"/>
          <w:noProof/>
          <w:lang w:val="id-ID" w:eastAsia="zh-CN"/>
        </w:rPr>
        <w:pict>
          <v:shape id="_x0000_i1092" type="#_x0000_t75" style="width:705.95pt;height:19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">
            <v:imagedata r:id="rId108" o:title=""/>
            <o:lock v:ext="edit" aspectratio="f"/>
          </v:shape>
        </w:pic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Gambar 6.35 menunjukkan rasio POP terhadap NAP yang menunjukkan rasio yang semakin tinggi khususnya di Jawa. Sementara di di luar Jawa, tidak banya peningkatan jumlah NAP sehingga rasio POP terhadap NAP juga cenderung rendah. Di luar Jawa, di wilayah barat maupun timur, setiap NAP rata-rata hanya memiliki satu POP yang menunjukkan tingkat kompetisi dan tuntutan efisiensi yang tinggi. Sementara di Jawa, jumlah POP yang dibangun cenderung banyak sehingga satu NAP bisa memiliki 4 sampai 8 POP. Di Jakarta bahkan terjadi peningkatan signifikan dalam rasio POP terhadap NA dari 4 pada tahun 2008 menjadi 8 pada tahun 2009.</w:t>
      </w:r>
    </w:p>
    <w:p w:rsidR="005B4565" w:rsidRPr="004B5B4E" w:rsidRDefault="005B4565" w:rsidP="005B4565">
      <w:pPr>
        <w:rPr>
          <w:rFonts w:asciiTheme="minorHAnsi" w:hAnsiTheme="minorHAnsi"/>
        </w:rPr>
      </w:pPr>
    </w:p>
    <w:p w:rsidR="005B4565" w:rsidRPr="004B5B4E" w:rsidRDefault="005B4565" w:rsidP="004B5B4E">
      <w:pPr>
        <w:spacing w:after="120"/>
        <w:rPr>
          <w:rFonts w:asciiTheme="minorHAnsi" w:hAnsiTheme="minorHAnsi"/>
          <w:sz w:val="22"/>
          <w:szCs w:val="22"/>
        </w:rPr>
      </w:pPr>
      <w:r w:rsidRPr="004B5B4E">
        <w:rPr>
          <w:rFonts w:asciiTheme="minorHAnsi" w:hAnsiTheme="minorHAnsi"/>
          <w:sz w:val="22"/>
          <w:szCs w:val="22"/>
        </w:rPr>
        <w:t xml:space="preserve">Gambar 6.35. </w:t>
      </w:r>
      <w:r w:rsidR="001E2E41">
        <w:rPr>
          <w:rFonts w:asciiTheme="minorHAnsi" w:hAnsiTheme="minorHAnsi"/>
          <w:sz w:val="22"/>
          <w:szCs w:val="22"/>
          <w:lang w:val="id-ID"/>
        </w:rPr>
        <w:t xml:space="preserve">Tingkat Rasio POP terhadap NAP menurut </w:t>
      </w:r>
      <w:r w:rsidRPr="004B5B4E">
        <w:rPr>
          <w:rFonts w:asciiTheme="minorHAnsi" w:hAnsiTheme="minorHAnsi"/>
          <w:sz w:val="22"/>
          <w:szCs w:val="22"/>
        </w:rPr>
        <w:t xml:space="preserve">tiap Propinsi Tahun </w:t>
      </w:r>
      <w:r w:rsidR="001E2E41">
        <w:rPr>
          <w:rFonts w:asciiTheme="minorHAnsi" w:hAnsiTheme="minorHAnsi"/>
          <w:sz w:val="22"/>
          <w:szCs w:val="22"/>
          <w:lang w:val="id-ID"/>
        </w:rPr>
        <w:t>2008-</w:t>
      </w:r>
      <w:r w:rsidRPr="004B5B4E">
        <w:rPr>
          <w:rFonts w:asciiTheme="minorHAnsi" w:hAnsiTheme="minorHAnsi"/>
          <w:sz w:val="22"/>
          <w:szCs w:val="22"/>
        </w:rPr>
        <w:t xml:space="preserve">2009 </w:t>
      </w:r>
    </w:p>
    <w:p w:rsidR="005B4565" w:rsidRPr="004B5B4E" w:rsidRDefault="005B4565" w:rsidP="005B4565">
      <w:pPr>
        <w:rPr>
          <w:rFonts w:asciiTheme="minorHAnsi" w:hAnsiTheme="minorHAnsi"/>
        </w:rPr>
      </w:pPr>
      <w:r w:rsidRPr="004B5B4E">
        <w:rPr>
          <w:rFonts w:asciiTheme="minorHAnsi" w:hAnsiTheme="minorHAnsi"/>
          <w:noProof/>
          <w:lang w:val="id-ID" w:eastAsia="zh-CN"/>
        </w:rPr>
        <w:pict>
          <v:shape id="_x0000_i1091" type="#_x0000_t75" style="width:468.45pt;height:26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">
            <v:imagedata r:id="rId109" o:title="" cropbottom="-49f"/>
            <o:lock v:ext="edit" aspectratio="f"/>
          </v:shape>
        </w:pict>
      </w:r>
    </w:p>
    <w:p w:rsidR="005B4565" w:rsidRPr="004B5B4E" w:rsidRDefault="005B4565" w:rsidP="005B4565">
      <w:pPr>
        <w:rPr>
          <w:rFonts w:asciiTheme="minorHAnsi" w:hAnsiTheme="minorHAnsi"/>
        </w:rPr>
      </w:pPr>
    </w:p>
    <w:p w:rsidR="005B4565" w:rsidRPr="004B5B4E" w:rsidRDefault="005B4565" w:rsidP="005B4565">
      <w:pPr>
        <w:rPr>
          <w:rFonts w:asciiTheme="minorHAnsi" w:hAnsiTheme="minorHAnsi"/>
        </w:rPr>
      </w:pPr>
      <w:r w:rsidRPr="004B5B4E">
        <w:rPr>
          <w:rFonts w:asciiTheme="minorHAnsi" w:hAnsiTheme="minorHAnsi"/>
          <w:noProof/>
        </w:rPr>
        <w:pict>
          <v:roundrect id="_x0000_s2092" style="position:absolute;margin-left:77.3pt;margin-top:10.15pt;width:328.5pt;height:102.55pt;z-index:21"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 xml:space="preserve">Proporsi jumlah penyelenggara NAP yang telah membangun POP yang rendah di daerah-daerah di pulau Jawa diperkirakan karena terlalu banyaknya penyelenggara NAP di daerah-daerah tersebut yang tidak didukung dengan kemampuan membangun POP. </w:t>
                  </w:r>
                </w:p>
              </w:txbxContent>
            </v:textbox>
          </v:roundrect>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3732E9">
      <w:pPr>
        <w:spacing w:line="360" w:lineRule="auto"/>
        <w:rPr>
          <w:rFonts w:asciiTheme="minorHAnsi" w:hAnsiTheme="minorHAnsi"/>
          <w:b/>
          <w:i/>
        </w:rPr>
      </w:pPr>
      <w:r w:rsidRPr="004B5B4E">
        <w:rPr>
          <w:rFonts w:asciiTheme="minorHAnsi" w:hAnsiTheme="minorHAnsi"/>
        </w:rPr>
        <w:br/>
      </w:r>
      <w:r w:rsidRPr="004B5B4E">
        <w:rPr>
          <w:rFonts w:asciiTheme="minorHAnsi" w:hAnsiTheme="minorHAnsi"/>
          <w:b/>
          <w:i/>
        </w:rPr>
        <w:t>B. Pelanggan NAP</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Jumlah pelanggan NAP menunjukkan peningkatan dari tahun 2008 ke 2009 secara signifikan. Secara total peningkatan jumlah pelanggan NAP pada periode tersebut mencapai 73,3% </w:t>
      </w:r>
      <w:r w:rsidRPr="004B5B4E">
        <w:rPr>
          <w:rFonts w:asciiTheme="minorHAnsi" w:hAnsiTheme="minorHAnsi"/>
        </w:rPr>
        <w:lastRenderedPageBreak/>
        <w:t xml:space="preserve">dengan persentase peningkatan tertinggi terjadi di Kepulauan Riau sebesar 333% dan DKI Jakarta sebesar 142,7%. Namun pada beberapa daerah juga terjadi penurunan jumlah pelanggan NAP seperti di Riau, Sumatera Selatan dan Kalimantan Tengah yang mengalami penurunan paling tinggi (20%). </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Jika dilihat dari sebarannya, pelanggan NAP paling banyak masih terdapat di propinsi-propinsi di Jawa terutama Jakarta. Jumlah pelanggan NAP di Jakarta yang pada tahun 2009 mencapai 1840 seperti ditunjukkan tabel 6.21 jauh lebih besar dibanding propinsi lain. Proporsi jumlah pelanggan NAP di Jakarta ini mencapai 65% dari total pelanggan. Sementara proporsi pelanggan NAP di Jawa mencapai 83% dari total pelanggan. Sebaliknya, jumlah pelanggan NAP masih sangat rendah untuk daerah-daerah di kawasan tengah dan Timur Indonesia seperti di Sulawesi dan Maluku-Papua. Jumlah pelangan NAP di Irian Jaya Barat dan Papua lebih banyak daripada pelanggan NAP di propinsi-propinsi di Sulawesi.</w:t>
      </w:r>
    </w:p>
    <w:p w:rsidR="005B4565" w:rsidRPr="004B5B4E" w:rsidRDefault="005B4565" w:rsidP="005B4565">
      <w:pPr>
        <w:rPr>
          <w:rFonts w:asciiTheme="minorHAnsi" w:hAnsiTheme="minorHAnsi"/>
        </w:rPr>
      </w:pPr>
    </w:p>
    <w:p w:rsidR="005B4565" w:rsidRPr="004B5B4E" w:rsidRDefault="005B4565" w:rsidP="004B5B4E">
      <w:pPr>
        <w:spacing w:after="120"/>
        <w:jc w:val="both"/>
        <w:rPr>
          <w:rFonts w:asciiTheme="minorHAnsi" w:hAnsiTheme="minorHAnsi"/>
          <w:sz w:val="22"/>
          <w:szCs w:val="22"/>
        </w:rPr>
      </w:pPr>
      <w:r w:rsidRPr="004B5B4E">
        <w:rPr>
          <w:rFonts w:asciiTheme="minorHAnsi" w:hAnsiTheme="minorHAnsi"/>
          <w:sz w:val="22"/>
          <w:szCs w:val="22"/>
        </w:rPr>
        <w:t>Tabel 6.21. Jumlah Pelanggan NAP menurut propinsi Tahun 2008-2009</w:t>
      </w:r>
    </w:p>
    <w:tbl>
      <w:tblPr>
        <w:tblW w:w="8285" w:type="dxa"/>
        <w:tblInd w:w="91" w:type="dxa"/>
        <w:tblLook w:val="04A0"/>
      </w:tblPr>
      <w:tblGrid>
        <w:gridCol w:w="525"/>
        <w:gridCol w:w="1619"/>
        <w:gridCol w:w="941"/>
        <w:gridCol w:w="960"/>
        <w:gridCol w:w="525"/>
        <w:gridCol w:w="1401"/>
        <w:gridCol w:w="1034"/>
        <w:gridCol w:w="1280"/>
      </w:tblGrid>
      <w:tr w:rsidR="005B4565" w:rsidRPr="004B5B4E" w:rsidTr="005B4565">
        <w:trPr>
          <w:trHeight w:val="405"/>
        </w:trPr>
        <w:tc>
          <w:tcPr>
            <w:tcW w:w="525"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No</w:t>
            </w:r>
          </w:p>
        </w:tc>
        <w:tc>
          <w:tcPr>
            <w:tcW w:w="1619"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Propinsi</w:t>
            </w:r>
          </w:p>
        </w:tc>
        <w:tc>
          <w:tcPr>
            <w:tcW w:w="941"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2008</w:t>
            </w:r>
          </w:p>
        </w:tc>
        <w:tc>
          <w:tcPr>
            <w:tcW w:w="9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2009</w:t>
            </w:r>
          </w:p>
        </w:tc>
        <w:tc>
          <w:tcPr>
            <w:tcW w:w="525"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No</w:t>
            </w:r>
          </w:p>
        </w:tc>
        <w:tc>
          <w:tcPr>
            <w:tcW w:w="1401"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Propinsi</w:t>
            </w:r>
          </w:p>
        </w:tc>
        <w:tc>
          <w:tcPr>
            <w:tcW w:w="1034"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2008</w:t>
            </w:r>
          </w:p>
        </w:tc>
        <w:tc>
          <w:tcPr>
            <w:tcW w:w="128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jc w:val="center"/>
              <w:rPr>
                <w:rFonts w:asciiTheme="minorHAnsi" w:hAnsiTheme="minorHAnsi"/>
                <w:b/>
                <w:bCs/>
                <w:color w:val="000000"/>
              </w:rPr>
            </w:pPr>
            <w:r w:rsidRPr="004B5B4E">
              <w:rPr>
                <w:rFonts w:asciiTheme="minorHAnsi" w:hAnsiTheme="minorHAnsi"/>
                <w:b/>
                <w:bCs/>
                <w:color w:val="000000"/>
              </w:rPr>
              <w:t>2009</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NAD</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74</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NTB</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Sumut</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47</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NTT</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23</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Bengkulu</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Kalbar</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Jambi</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21</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Kaltim</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Riau</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21</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Kalsel</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Lampung</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23</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Kalteng</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Sumbar</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Gorontalo</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Babel</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Sulut</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Sumsel</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Sulsel</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Kep. Riau</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Sultra</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DKI Jakarta</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758</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1840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28</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Sulbar</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Banten</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92</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29</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Sulteng</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Jabar</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177</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198</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Maluku</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Jateng</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62</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Malut</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Jatim</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90</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Irjabar</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DIY</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33</w:t>
            </w:r>
          </w:p>
        </w:tc>
        <w:tc>
          <w:tcPr>
            <w:tcW w:w="140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Papua</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c>
          <w:tcPr>
            <w:tcW w:w="1619"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Bali</w:t>
            </w:r>
          </w:p>
        </w:tc>
        <w:tc>
          <w:tcPr>
            <w:tcW w:w="941"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c>
          <w:tcPr>
            <w:tcW w:w="9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42</w:t>
            </w:r>
          </w:p>
        </w:tc>
        <w:tc>
          <w:tcPr>
            <w:tcW w:w="1926" w:type="dxa"/>
            <w:gridSpan w:val="2"/>
            <w:tcBorders>
              <w:top w:val="single" w:sz="4" w:space="0" w:color="auto"/>
              <w:left w:val="nil"/>
              <w:bottom w:val="single" w:sz="4" w:space="0" w:color="auto"/>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Total</w:t>
            </w:r>
          </w:p>
        </w:tc>
        <w:tc>
          <w:tcPr>
            <w:tcW w:w="1034"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1622</w:t>
            </w:r>
          </w:p>
        </w:tc>
        <w:tc>
          <w:tcPr>
            <w:tcW w:w="12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2811</w:t>
            </w:r>
          </w:p>
        </w:tc>
      </w:tr>
    </w:tbl>
    <w:p w:rsidR="005B4565" w:rsidRPr="004B5B4E" w:rsidRDefault="005B4565" w:rsidP="005B4565">
      <w:pPr>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Rata-rata jumlah pelanggan NAP per penyelenggara NAP di tiap propinsi menunjukkan bahwa jumlah pelanggan per penyelenggara NAP masih relatif rendah. Jumlah rata-rata pelanggan per NAP terbesar masih terdapat di Jakarta dengan jumlah 59 per penyelenggara NAP, diikuti oleh NAD dan Nusa Tenggara Timur dengan jumlah 27 dan 22 pelanggan per penyelenggara NAP. </w:t>
      </w:r>
      <w:r w:rsidRPr="004B5B4E">
        <w:rPr>
          <w:rFonts w:asciiTheme="minorHAnsi" w:hAnsiTheme="minorHAnsi"/>
        </w:rPr>
        <w:lastRenderedPageBreak/>
        <w:t>Meskipun total jumlah pelanggan NAP maupun jumlah pelanggan per penyelenggara NAP paling besar masih terdapat di Jakarta, tidak terdapat pola khusus sebaran jumlah pelanggan NAP. Pada daeah-daerah dengan tingkat kemajuan pembangunan dan ekonomi yang relatif tertinggal, jumlah pelanggan NAP maupun pelanggan per penyelenggara NAP menunjukkan angka yang cukup besar dan lebih besar daripada jumlah pelanggan NAP dan jumlah pelanggan per penyelenggara NAP di daerah-daerah dengan tingkat kemajuan ekonomi lebih baik seperti di Sulawesi Selatan dan Sulawesi Utara.</w:t>
      </w:r>
    </w:p>
    <w:p w:rsidR="005B4565" w:rsidRPr="004B5B4E" w:rsidRDefault="005B4565" w:rsidP="004B5B4E">
      <w:pPr>
        <w:spacing w:after="120"/>
        <w:ind w:firstLine="720"/>
        <w:rPr>
          <w:rFonts w:asciiTheme="minorHAnsi" w:hAnsiTheme="minorHAnsi"/>
          <w:sz w:val="22"/>
          <w:szCs w:val="22"/>
        </w:rPr>
      </w:pPr>
      <w:r w:rsidRPr="004B5B4E">
        <w:rPr>
          <w:rFonts w:asciiTheme="minorHAnsi" w:hAnsiTheme="minorHAnsi"/>
          <w:sz w:val="22"/>
          <w:szCs w:val="22"/>
        </w:rPr>
        <w:t>Gambar 6.36. Jumlah Pelanggan per NAP di tiap Propinsi Tahun 2009</w:t>
      </w:r>
    </w:p>
    <w:p w:rsidR="005B4565" w:rsidRPr="004B5B4E" w:rsidRDefault="005B4565" w:rsidP="005B4565">
      <w:pPr>
        <w:jc w:val="center"/>
        <w:rPr>
          <w:rFonts w:asciiTheme="minorHAnsi" w:hAnsiTheme="minorHAnsi"/>
        </w:rPr>
      </w:pPr>
      <w:r w:rsidRPr="004B5B4E">
        <w:rPr>
          <w:rFonts w:asciiTheme="minorHAnsi" w:hAnsiTheme="minorHAnsi"/>
          <w:noProof/>
          <w:lang w:val="id-ID" w:eastAsia="zh-CN"/>
        </w:rPr>
        <w:pict>
          <v:shape id="Chart 8" o:spid="_x0000_i1090" type="#_x0000_t75" style="width:362.8pt;height:358.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">
            <v:imagedata r:id="rId110" o:title=""/>
            <o:lock v:ext="edit" aspectratio="f"/>
          </v:shape>
        </w:pict>
      </w:r>
    </w:p>
    <w:p w:rsidR="005B4565" w:rsidRPr="004B5B4E" w:rsidRDefault="005B4565" w:rsidP="005B4565">
      <w:pPr>
        <w:spacing w:line="360" w:lineRule="auto"/>
        <w:rPr>
          <w:rFonts w:asciiTheme="minorHAnsi" w:hAnsiTheme="minorHAnsi"/>
          <w:b/>
        </w:rPr>
      </w:pPr>
    </w:p>
    <w:p w:rsidR="005B4565" w:rsidRPr="004B5B4E" w:rsidRDefault="005B4565" w:rsidP="005B4565">
      <w:pPr>
        <w:spacing w:line="360" w:lineRule="auto"/>
        <w:rPr>
          <w:rFonts w:asciiTheme="minorHAnsi" w:hAnsiTheme="minorHAnsi"/>
          <w:b/>
        </w:rPr>
      </w:pPr>
      <w:r w:rsidRPr="004B5B4E">
        <w:rPr>
          <w:rFonts w:asciiTheme="minorHAnsi" w:hAnsiTheme="minorHAnsi"/>
          <w:b/>
        </w:rPr>
        <w:t>6.4.1.3. Internet Teleponi untuk Keperluan Publik</w:t>
      </w:r>
      <w:r w:rsidRPr="004B5B4E">
        <w:rPr>
          <w:rFonts w:asciiTheme="minorHAnsi" w:hAnsiTheme="minorHAnsi"/>
        </w:rPr>
        <w:t xml:space="preserve"> </w:t>
      </w:r>
      <w:r w:rsidRPr="004B5B4E">
        <w:rPr>
          <w:rFonts w:asciiTheme="minorHAnsi" w:hAnsiTheme="minorHAnsi"/>
          <w:b/>
        </w:rPr>
        <w:t xml:space="preserve">(ITKP) </w:t>
      </w:r>
    </w:p>
    <w:p w:rsidR="005B4565" w:rsidRPr="004B5B4E" w:rsidRDefault="005B4565" w:rsidP="005B4565">
      <w:pPr>
        <w:spacing w:line="360" w:lineRule="auto"/>
        <w:jc w:val="both"/>
        <w:rPr>
          <w:rFonts w:asciiTheme="minorHAnsi" w:hAnsiTheme="minorHAnsi"/>
          <w:b/>
        </w:rPr>
      </w:pPr>
      <w:r w:rsidRPr="004B5B4E">
        <w:rPr>
          <w:rFonts w:asciiTheme="minorHAnsi" w:hAnsiTheme="minorHAnsi"/>
          <w:b/>
        </w:rPr>
        <w:t>A. Jumlah POP</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Penyelenggara ITKP belum menyebar merata di seluruh Indonesia. Dari sisi jumlah penyelenggara, hanya terjadi sedikit peningkatan jumlah penyelenggara ITKP dari tahun 2008 ke 2009 yaitu hanya sebesar 8,3%. Peningkatan paling besar dalam jumlah penyelenggara ITKP terjadi di propinsi Lampung, Jambi dan Aceh (NAD) dengan peningkatan 100%-150%. Secara absolut, peningkatan terbesar untuk jumlah penyelenggaran ITKP terdapat di Sumatera Utara </w:t>
      </w:r>
      <w:r w:rsidRPr="004B5B4E">
        <w:rPr>
          <w:rFonts w:asciiTheme="minorHAnsi" w:hAnsiTheme="minorHAnsi"/>
        </w:rPr>
        <w:lastRenderedPageBreak/>
        <w:t>(4unit) diikuti oleh Lampung dan Banten yang masing-masing sebanyak 3 unit. Namun pada sebagian propinsi lain, jumlah penyelenggara ITKP  justru mengalami penurunan seperti di DI Yogyakarta dan Jawa Timur. Bahkan Jawa Barat dan DI Jakarta yang memiliki jumlah penyelenggara ITKP paling banyak dibanding propinsi lain juga mengalami penurunan. Peburunan terbesar secara absolut terjadi di DKI Jakarta (6 unit) diikuti oleh DO Yogyakarta (3 unit).</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Dari sisi sebarannya, penyelenggara ITKP juga masih terpusat di Jawa dengan terbesar di Jawa Barat, DKI Jakarta, Jawa Tengah dan Jawa Timur. Proporsi jumlah penyelenggara ITKP di Jawa mencapai 65% dari total penyelenggara ITKP. Namun jumlah penyelenggara ITKP di Jawa ini yang justru mengalami penurunan di tahun 2009 dibanding tahun sebelumnya. Secara total terdapat penurunan penyelenggara ITKP sebanyak 7 unit di wilayah Jawa ini atau 5,2% dari tahun sebelumnya.</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sectPr w:rsidR="005B4565" w:rsidRPr="004B5B4E" w:rsidSect="005B4565">
          <w:pgSz w:w="11906" w:h="16838"/>
          <w:pgMar w:top="1440" w:right="1440" w:bottom="1134" w:left="1134" w:header="709" w:footer="709" w:gutter="0"/>
          <w:cols w:space="708"/>
          <w:docGrid w:linePitch="360"/>
        </w:sect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lastRenderedPageBreak/>
        <w:t>Gambar 6.37. Sebaran POP ITKP menurut Propinsi 2008-2009</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Chart 10" o:spid="_x0000_i1089" type="#_x0000_t75" style="width:705.95pt;height:195.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">
            <v:imagedata r:id="rId111" o:title="" cropbottom="-50f"/>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t>Gambar 6.38. Sebaran jumlah penyelenggara ITKP yang sudah membangun POP menurut Propinsi Tahun 2008-2009</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Chart 11" o:spid="_x0000_i1088" type="#_x0000_t75" style="width:705.95pt;height:19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">
            <v:imagedata r:id="rId112" o:title=""/>
            <o:lock v:ext="edit" aspectratio="f"/>
          </v:shape>
        </w:pict>
      </w:r>
    </w:p>
    <w:p w:rsidR="005B4565" w:rsidRPr="004B5B4E" w:rsidRDefault="005B4565" w:rsidP="005B4565">
      <w:pPr>
        <w:spacing w:line="360" w:lineRule="auto"/>
        <w:jc w:val="both"/>
        <w:rPr>
          <w:rFonts w:asciiTheme="minorHAnsi" w:hAnsiTheme="minorHAnsi"/>
        </w:rPr>
        <w:sectPr w:rsidR="005B4565" w:rsidRPr="004B5B4E" w:rsidSect="005B4565">
          <w:pgSz w:w="16838" w:h="11906" w:orient="landscape"/>
          <w:pgMar w:top="1440" w:right="1134" w:bottom="1134" w:left="1440" w:header="709" w:footer="709" w:gutter="0"/>
          <w:cols w:space="708"/>
          <w:docGrid w:linePitch="360"/>
        </w:sect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Sementara di propinsi-propinsi di kawasan tengah dan Timur Indonesia, jumlah penyelenggara ITKP masih sangat sedikit.  Pada kawasan ini, jumlah penyelenggara ITKP yang cukup signifikan hanya terdapat di Kalimantan Tmur, Kalimantan Selatan, Sulawesi Utara dan Sulawesi Selatan yang terdapat lebih dari 3 penyelenggara ITKP tiap propinsi. Sementara pada propinsi lainnya jumlah penyelnggara ITKP kurang dari 3 buah tiap propinsinya. Proporsi jumlah penyelenggara ITKP di Kalimantan, Sulawesi, Maluku dan Papua secara total hanya 10,2% dari total penyelenggara ITKP di Indonesia.</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Dari total penyelenggara ITKP yang ada, proporsi jumlah ITKP yang telah membangun POP juga sangat bervariasi antar daerah ditunjukkan pada gambar 6.38. Artinya pembangunan POP oleh penyelenggara ITKP masih belum maksimal meskipun pada beberapa daerah terjadi peningkatan jumlah penyelenggara ITKP yang telah membangun POP. Namun karena peningkatan jumlah penyelenggara ITKP lebih besar daripada peningkatan jumlah penyelenggara ITKP yang sudah membangun POP, maka rasio antara POP dengan penyelenggara ITKP menjadi semakin kecil. Dari sisi sebarannya, jumlah penyelenggara ITKP yang telah membangun POP paling banyak juga masih terdapat di Jawa, sebagaimana sebaran penyelenggara ITKP. Hal ini bearti rasio antar POP dengan ITKP di Jawa cenderung besar dan scara implit menunjukkan tingkat kompetisi yang belum begitu tinggi. Kondisi menarik yang terjadi adalah bahwa meskipun jumlah penyelengara ITKP di Jawa Barat lebih besar daripada DKI Jakarta dan Jawa Timur, namun jumlah rasio POP terhadap ITKP di Jawa Barat justru lebih kecil daripada di DKI Jakarta dan Jawa Timur yang menunjukkan tuntutan efiesiensi yang semakin besar.</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rPr>
        <w:pict>
          <v:roundrect id="_x0000_s2093" style="position:absolute;left:0;text-align:left;margin-left:45.3pt;margin-top:17.25pt;width:371.6pt;height:110.4pt;z-index:22" arcsize="10923f" fillcolor="#f79646" strokecolor="#f79646" strokeweight="10pt">
            <v:stroke linestyle="thinThin"/>
            <v:shadow color="#868686"/>
            <v:textbox>
              <w:txbxContent>
                <w:p w:rsidR="00461951" w:rsidRPr="003B2FA3" w:rsidRDefault="00461951" w:rsidP="005B4565">
                  <w:pPr>
                    <w:jc w:val="both"/>
                    <w:rPr>
                      <w:rFonts w:ascii="Tahoma" w:hAnsi="Tahoma" w:cs="Tahoma"/>
                    </w:rPr>
                  </w:pPr>
                  <w:r>
                    <w:rPr>
                      <w:rFonts w:ascii="Tahoma" w:hAnsi="Tahoma" w:cs="Tahoma"/>
                    </w:rPr>
                    <w:t xml:space="preserve">Berbeda dengan sebaran penyelenggara NAP yang tidak memiliki pola khusus, sebaran jumlah penyelenggara ITKP menunjukkan bahwa jumlah penyelenggara ITKP cenderung tinggi pada daerah dengan tingkat kemajuan sosial ekonomi yang lebih baik. Ha ini dimungkinkan karena faktor pasar berperan penting dalam penyelenggaraan ITKP oleh operator </w:t>
                  </w:r>
                </w:p>
              </w:txbxContent>
            </v:textbox>
          </v:roundrect>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Jika dibandingkan proporsi ITKP yang telah membangun POP dengan total penyelenggara ITKP antar propinsi seperti ditunjukkan pada gambar 6.39, terlihat bahwa pada daerah-daerah di Jawa kecuali DKI Jakarta, rasio POS terhadap ITKP yang cenderung rendah. Di propinsi Jawa </w:t>
      </w:r>
      <w:r w:rsidRPr="004B5B4E">
        <w:rPr>
          <w:rFonts w:asciiTheme="minorHAnsi" w:hAnsiTheme="minorHAnsi"/>
        </w:rPr>
        <w:lastRenderedPageBreak/>
        <w:t xml:space="preserve">Timur dan Jawa Barat yang memiliki jumlah penyelenggara ITKP besar, rasio POP terhadap ITKP lebih rendah daripadada Jawa Tengah. Bahkan di DKI Jakarta dan DI Yogyakarta rasionya hanya 1,2 dan 1 yang menunjukkan persaingan yang semakin ketat dan menuntur penyelenggara ITKP lebih efiien dalam membangun POP. Sebaliknya pada daerah-daerah lain yang jumlah penyelenggara ITKP relatif lebih sedikit juga tidak menunjukkan rasio POP terhadap ITKP yang tinggi. Meskipun faktor jumlah penyelenggara ITKP sepertinya berperan terhadap proporsi pencapaian pembangunan POP, namun di Jakarta yang memiliki penyelenggara ITKP cukup besar, rasio antra POP dengan ITKO juga hanya 1,2.  </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t>Gambar 6.39. Rasio POP Terhadap ITKP Menurut Propinsi Tahun 2009</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Chart 16" o:spid="_x0000_i1087" type="#_x0000_t75" style="width:414.25pt;height:265.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">
            <v:imagedata r:id="rId113" o:title=""/>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b/>
          <w:i/>
        </w:rPr>
      </w:pPr>
      <w:r w:rsidRPr="004B5B4E">
        <w:rPr>
          <w:rFonts w:asciiTheme="minorHAnsi" w:hAnsiTheme="minorHAnsi"/>
          <w:b/>
          <w:i/>
        </w:rPr>
        <w:t>B. Pelanggan</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Jumlah pelanggan ITKP menunjukkan distribusi yang bervariasi antar daerah dan tidak tergantung dengan jumlah penyelengara ITKP yang ada. Jumlah pelanggan ITKP yang terbesar masih terdapat di propinsi-propinsi di Jawa seperti di DKI Jakarta, Jawa Timur dan Jawa Barat seperti ditunjukkan tabel 6.22. Pada daerah-daerah tersebut jumlah pelanggan ITKP mencapai lebih dari 1 juta pelanggan. Bahkan di DKI Jakarta jumlahnya lebih dari 2 juta pelanggan. Di daerah lain di luar Jawa yang memiliki jumlah pelanggan  cukup besar adalah di Sumatera Utara yang mencapai lebih dari 250 ribu pelanggan dan Kepulauan Riau (321.351).</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Sementara pada beberapa daerah lain khususnya di luar Jawa dan Bali-Nusa Tenggara, jumlah pelanggan ITKP menunjukkan jumlah yang tidak besar. Di beberapa daerah misalnya jumlah pelanggan ITKP hanya kurang dari 3000 pelanggan seperti di Papua, Sulawesi Tengah, Gorontalo dan Bangka Belitung. Bahkan di Gorontalo jumlah pelanggan ITKP pada 2009 kurang dari 100 orang. Namun di Irian Jaya Barat jumlah pelanggan ITKP justru menunjukkan jumlah yang besar yaitu lebih dari 36.000 pelanggan.</w:t>
      </w:r>
    </w:p>
    <w:p w:rsidR="005B4565" w:rsidRPr="004B5B4E" w:rsidRDefault="005B4565" w:rsidP="005B4565">
      <w:pPr>
        <w:spacing w:line="360" w:lineRule="auto"/>
        <w:jc w:val="both"/>
        <w:rPr>
          <w:rFonts w:asciiTheme="minorHAnsi" w:hAnsiTheme="minorHAnsi"/>
        </w:rPr>
      </w:pPr>
    </w:p>
    <w:p w:rsidR="005B4565" w:rsidRPr="004B5B4E" w:rsidRDefault="005B4565" w:rsidP="004B5B4E">
      <w:pPr>
        <w:spacing w:after="120"/>
        <w:jc w:val="both"/>
        <w:rPr>
          <w:rFonts w:asciiTheme="minorHAnsi" w:hAnsiTheme="minorHAnsi"/>
          <w:sz w:val="22"/>
          <w:szCs w:val="22"/>
        </w:rPr>
      </w:pPr>
      <w:r w:rsidRPr="004B5B4E">
        <w:rPr>
          <w:rFonts w:asciiTheme="minorHAnsi" w:hAnsiTheme="minorHAnsi"/>
          <w:sz w:val="22"/>
          <w:szCs w:val="22"/>
        </w:rPr>
        <w:t>Tabel 6.22. Jumlah Pelanggan ITKP menurut propinsi Tahun 2009</w:t>
      </w:r>
    </w:p>
    <w:tbl>
      <w:tblPr>
        <w:tblW w:w="8880" w:type="dxa"/>
        <w:tblInd w:w="103" w:type="dxa"/>
        <w:tblLook w:val="04A0"/>
      </w:tblPr>
      <w:tblGrid>
        <w:gridCol w:w="504"/>
        <w:gridCol w:w="1260"/>
        <w:gridCol w:w="1189"/>
        <w:gridCol w:w="520"/>
        <w:gridCol w:w="1360"/>
        <w:gridCol w:w="1189"/>
        <w:gridCol w:w="520"/>
        <w:gridCol w:w="1200"/>
        <w:gridCol w:w="1240"/>
      </w:tblGrid>
      <w:tr w:rsidR="005B4565" w:rsidRPr="004B5B4E" w:rsidTr="005B4565">
        <w:trPr>
          <w:trHeight w:val="450"/>
        </w:trPr>
        <w:tc>
          <w:tcPr>
            <w:tcW w:w="480"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No</w:t>
            </w:r>
          </w:p>
        </w:tc>
        <w:tc>
          <w:tcPr>
            <w:tcW w:w="12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Propinsi</w:t>
            </w:r>
          </w:p>
        </w:tc>
        <w:tc>
          <w:tcPr>
            <w:tcW w:w="118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Jumlah</w:t>
            </w:r>
          </w:p>
        </w:tc>
        <w:tc>
          <w:tcPr>
            <w:tcW w:w="52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No</w:t>
            </w:r>
          </w:p>
        </w:tc>
        <w:tc>
          <w:tcPr>
            <w:tcW w:w="13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Propinsi</w:t>
            </w:r>
          </w:p>
        </w:tc>
        <w:tc>
          <w:tcPr>
            <w:tcW w:w="112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Jumlah</w:t>
            </w:r>
          </w:p>
        </w:tc>
        <w:tc>
          <w:tcPr>
            <w:tcW w:w="52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No</w:t>
            </w:r>
          </w:p>
        </w:tc>
        <w:tc>
          <w:tcPr>
            <w:tcW w:w="120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Propinsi</w:t>
            </w:r>
          </w:p>
        </w:tc>
        <w:tc>
          <w:tcPr>
            <w:tcW w:w="124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Jumlah</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NAD</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53.133</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Jabar</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1.307.171</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Sulut</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79.190</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Sumut</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258.034</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Jateng</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964.897</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Sulsel</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112.549</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Bengkulu</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9.728</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Jatim</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1.826.707</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Sultra</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13.594</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Jambi</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4.647</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DIY</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275.470</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28</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Sulbar</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0</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Riau</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97.604</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Bali</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153.410</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29</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Sulteng</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1.006</w:t>
            </w:r>
          </w:p>
        </w:tc>
      </w:tr>
      <w:tr w:rsidR="005B4565" w:rsidRPr="004B5B4E" w:rsidTr="005B4565">
        <w:trPr>
          <w:trHeight w:val="40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Lampung</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146.242</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NTB</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4.668</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Maluku</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4.021</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Sumbar</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62.759</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NTT</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11.876</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Malut</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1.561</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Babel</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1.533</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Kalbar</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73.944</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Irjabar</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36.053</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Sumsel</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199.840</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21</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Kaltim</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130.677</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33</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Papua</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557</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xml:space="preserve">Kepri </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321.351</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Kalsel</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82.565</w:t>
            </w:r>
          </w:p>
        </w:tc>
        <w:tc>
          <w:tcPr>
            <w:tcW w:w="1720" w:type="dxa"/>
            <w:gridSpan w:val="2"/>
            <w:tcBorders>
              <w:top w:val="single" w:sz="4" w:space="0" w:color="auto"/>
              <w:left w:val="nil"/>
              <w:bottom w:val="single" w:sz="4" w:space="0" w:color="auto"/>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Total</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8.808.376</w:t>
            </w: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DKI</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2.502.549</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23</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Kalteng</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17.538</w:t>
            </w:r>
          </w:p>
        </w:tc>
        <w:tc>
          <w:tcPr>
            <w:tcW w:w="52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0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4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r>
      <w:tr w:rsidR="005B4565" w:rsidRPr="004B5B4E" w:rsidTr="005B4565">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Banten</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53.409</w:t>
            </w:r>
          </w:p>
        </w:tc>
        <w:tc>
          <w:tcPr>
            <w:tcW w:w="5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Gorontalo</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93</w:t>
            </w:r>
          </w:p>
        </w:tc>
        <w:tc>
          <w:tcPr>
            <w:tcW w:w="52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0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4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r>
    </w:tbl>
    <w:p w:rsidR="005B4565" w:rsidRPr="004B5B4E" w:rsidRDefault="005B4565" w:rsidP="005B4565">
      <w:pPr>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Jika dilihat rata-rata jumlah pelanggan per penyelenggara ITKP terlihat jumlah yang sangat bervariasi mulai lebih dari 100 ribun pelanggan per penyelenggara sampai dengan kurang dari 1000 pelanggan per penyelenggara ITKP. Penyelenggara ITKP di Jawa cenderung memiliki jumlah pelanggan yang banyak seperti ditunjukkan pada gambar 6.40. Satu penyelenggara ITKP di Jawa memiliki rata-rata hampir atau lebih dari 100 ribu pelanggan seperti di Jawa Barat, DKI Jakarta dan Jawa Timur. Bahkan di Jawa Tengah, satu penyelenggara ITKP rata-rata memiliki lebih dari 260 ribu pelanggan. Sementara penyelenggara ITKP di Sumatera memiliki pelanggan rata-rata antara 30 ribu sampai 53 ribu pelanggan kecuali di Jambi. Pada beberapa propinsi, jumlah rata-rata pelanggan per ITKP cenderung rendah seperti di Jambi dan NTB yang hanya  memiliki pelanggan rata-rata sekitar 2300 pelanggan per penyelenggara ITKP.  Dari pola persebaran ini terlihat bahwa pada daerah dengan tingkat kemajuan sosial-ekonomi tinggi dan penduduk yang padat, meskipun jumlah penyelenggara ITKP cukup banyak namun rata-rata pelanggan per ITKP juga cukup besar karena jumlah pelanggan ITKP-nya juga besar. Beberapa daerah di luar Jawa yang identik dengan adanya kegiatan bisnis tertentu seperti minyak dan </w:t>
      </w:r>
      <w:r w:rsidRPr="004B5B4E">
        <w:rPr>
          <w:rFonts w:asciiTheme="minorHAnsi" w:hAnsiTheme="minorHAnsi"/>
        </w:rPr>
        <w:lastRenderedPageBreak/>
        <w:t>gas, menunjukkan rata-rata jumlah pelanggan per penyelenggara ITKP yang cukup besar seperti di Kalimantan Timur, Kepulauan Riau dan Riau.</w:t>
      </w:r>
    </w:p>
    <w:p w:rsidR="005B4565" w:rsidRPr="004B5B4E" w:rsidRDefault="005B4565" w:rsidP="004B5B4E">
      <w:pPr>
        <w:jc w:val="both"/>
        <w:rPr>
          <w:rFonts w:asciiTheme="minorHAnsi" w:hAnsiTheme="minorHAnsi"/>
        </w:rPr>
      </w:pPr>
    </w:p>
    <w:p w:rsidR="005B4565" w:rsidRPr="004B5B4E" w:rsidRDefault="005B4565" w:rsidP="004B5B4E">
      <w:pPr>
        <w:spacing w:after="120"/>
        <w:ind w:firstLine="720"/>
        <w:jc w:val="both"/>
        <w:rPr>
          <w:rFonts w:asciiTheme="minorHAnsi" w:hAnsiTheme="minorHAnsi"/>
          <w:sz w:val="22"/>
          <w:szCs w:val="22"/>
        </w:rPr>
      </w:pPr>
      <w:r w:rsidRPr="004B5B4E">
        <w:rPr>
          <w:rFonts w:asciiTheme="minorHAnsi" w:hAnsiTheme="minorHAnsi"/>
          <w:sz w:val="22"/>
          <w:szCs w:val="22"/>
        </w:rPr>
        <w:t>Gambar 6.40. Rata-rata jumlah Pelanggan per ITKP di tiap Propinsi Tahun 2009</w:t>
      </w:r>
    </w:p>
    <w:p w:rsidR="005B4565" w:rsidRPr="004B5B4E" w:rsidRDefault="005B4565" w:rsidP="005B4565">
      <w:pPr>
        <w:spacing w:line="360" w:lineRule="auto"/>
        <w:jc w:val="center"/>
        <w:rPr>
          <w:rFonts w:asciiTheme="minorHAnsi" w:hAnsiTheme="minorHAnsi"/>
        </w:rPr>
      </w:pPr>
      <w:r w:rsidRPr="004B5B4E">
        <w:rPr>
          <w:rFonts w:asciiTheme="minorHAnsi" w:hAnsiTheme="minorHAnsi"/>
          <w:noProof/>
          <w:lang w:val="id-ID" w:eastAsia="zh-CN"/>
        </w:rPr>
        <w:pict>
          <v:shape id="_x0000_i1086" type="#_x0000_t75" style="width:361.85pt;height:359.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">
            <v:imagedata r:id="rId114" o:title=""/>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rPr>
          <w:rFonts w:asciiTheme="minorHAnsi" w:hAnsiTheme="minorHAnsi"/>
          <w:b/>
        </w:rPr>
      </w:pPr>
      <w:r w:rsidRPr="004B5B4E">
        <w:rPr>
          <w:rFonts w:asciiTheme="minorHAnsi" w:hAnsiTheme="minorHAnsi"/>
          <w:b/>
        </w:rPr>
        <w:t xml:space="preserve">6.4.1.4. Sistem Komunikasi Data (Siskomdat/SKD) </w:t>
      </w:r>
    </w:p>
    <w:p w:rsidR="005B4565" w:rsidRPr="004B5B4E" w:rsidRDefault="005B4565" w:rsidP="005B4565">
      <w:pPr>
        <w:spacing w:line="360" w:lineRule="auto"/>
        <w:jc w:val="both"/>
        <w:rPr>
          <w:rFonts w:asciiTheme="minorHAnsi" w:hAnsiTheme="minorHAnsi"/>
          <w:b/>
        </w:rPr>
      </w:pPr>
      <w:r w:rsidRPr="004B5B4E">
        <w:rPr>
          <w:rFonts w:asciiTheme="minorHAnsi" w:hAnsiTheme="minorHAnsi"/>
          <w:b/>
        </w:rPr>
        <w:t>A. Jumlah POP</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Jumlah penyelenggara SKD meskipun tidak sebanyak penyelenggara NAP namun menunjukkan persebaran yang relatif merata. Sebaran jumlah penyelenggara SKD hanya mengalami sedikit peningkatan dari 2008 ke 2009 dengan peningkatan yang bervariasi antar daerah. Kondisi yang menarik adalah bahwa peningkatan jumlah penyelenggara SKD justru banyak terjadi di luar Jawa seperti di Sumatera Utara, Bali, daerah-daerah di Kalimantan dan Sulawesi. Peningkatan jumlah penyelenggara SKD di Jawa hanya terjadi di Banten dan Jawa Tengah. Persentase kenaikan jumlah penyeenggara SKD terbesar terdapat di propinsi Lampung, Jambi, NAD, Kalimantan Timur dan kalimantan Selatan yang meningkat lebih dari 100%. </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Dari sisi persebarannya, penyelenggara SKD juga masih terpusat di Jawa dengan jumlah terbesar penyelenggara SKD pada tahun 2009 terbanyak di propinsi Jawa Barat, diikuti Jawa Timur, Jawa Tengah dan DKI Jakarta. Proporsi penyelenggara SKD di Jawa pada 2009 mencapai  65,3% dari total penyelenggara SKD di Indonesia. Proporsi jumlah SKD di Jawa Barat mencapai 17,3% dari total SKD yang ada pada 2009, sementara proporsi di SKD do Jawa Tengah dan Jawa Timur masing-masing mencapai 14,8% dan 15,3% dari total penyelenggara SKD.</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sectPr w:rsidR="005B4565" w:rsidRPr="004B5B4E" w:rsidSect="005B4565">
          <w:pgSz w:w="11906" w:h="16838"/>
          <w:pgMar w:top="1134" w:right="1134" w:bottom="1440" w:left="1440" w:header="709" w:footer="709" w:gutter="0"/>
          <w:cols w:space="708"/>
          <w:docGrid w:linePitch="360"/>
        </w:sect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lastRenderedPageBreak/>
        <w:t>Gambar 6.41. Sebaran POP SKD menurut Propinsi 2008-2009</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_x0000_i1085" type="#_x0000_t75" style="width:717.2pt;height:193.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">
            <v:imagedata r:id="rId115" o:title=""/>
            <o:lock v:ext="edit" aspectratio="f"/>
          </v:shape>
        </w:pic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t>Gambar 6.42. Sebaran Penyelenggara SKD yang sudah membangun POP menurut Propinsi 2008-2009</w:t>
      </w:r>
    </w:p>
    <w:p w:rsidR="005B4565" w:rsidRPr="004B5B4E" w:rsidRDefault="005B4565" w:rsidP="005B4565">
      <w:pPr>
        <w:spacing w:line="360" w:lineRule="auto"/>
        <w:jc w:val="both"/>
        <w:rPr>
          <w:rFonts w:asciiTheme="minorHAnsi" w:hAnsiTheme="minorHAnsi"/>
        </w:rPr>
        <w:sectPr w:rsidR="005B4565" w:rsidRPr="004B5B4E" w:rsidSect="005B4565">
          <w:pgSz w:w="16838" w:h="11906" w:orient="landscape"/>
          <w:pgMar w:top="1134" w:right="1440" w:bottom="1440" w:left="1134" w:header="709" w:footer="709" w:gutter="0"/>
          <w:cols w:space="708"/>
          <w:docGrid w:linePitch="360"/>
        </w:sectPr>
      </w:pPr>
      <w:r w:rsidRPr="004B5B4E">
        <w:rPr>
          <w:rFonts w:asciiTheme="minorHAnsi" w:hAnsiTheme="minorHAnsi"/>
          <w:noProof/>
          <w:lang w:val="id-ID" w:eastAsia="zh-CN"/>
        </w:rPr>
        <w:pict>
          <v:shape id="_x0000_i1084" type="#_x0000_t75" style="width:717.2pt;height:198.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">
            <v:imagedata r:id="rId116" o:title=""/>
            <o:lock v:ext="edit" aspectratio="f"/>
          </v:shape>
        </w:pic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Meskpun jumlah penyelenggara SKD terkonsentrasi di Jawa, namun justru penyelenggara SKD di Jawa banyak mengalami penurunan jumlah pada 2009. Penurunan yang cukup besar dialami oleh DKI Jakarta yang berkurang sebanyak 6 penyelenggara atau 18,2%. Penurunan juga dialami oleh Jawa Barat dan DI Yogyakarta. Dari sisi persentasi, penurunan paling besar dialami oleh DI Yogyakarta yang berkurang sebesar 42,9%. Sementara secara absolut penurunan paling banyak selain di DKI Jakarta terjadi di DI Yogyakarta dan Jawa Timur yaitu masing-masing 3 dan 2 unit</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Namun dari jumlah penyelenggara SKD yang ada, sebagian besar justru belum membangun POP. Sebaran penyelenggara SKD yang telah membangun POP juga masih terkonsentrasi di Jawa seperti ditunjukkan pada gambar 6.42 dengan terbanyak di DKI Jakarta diikuti Jawa Timur, Jawa Barat dan DI Yogyakarta. Jumlah penyelenggara SKD yang sudah membangun POP juga meningkat dari tahun 2008 ke 2009 dengan peningkatan sebesar 20%. Peningkatan terbesar penyelenggara SKD yang telah membangun POP terjadi di Banten, Riau, dan Kalimantan Timur , diikuti oleh Jawa Tengah dan DKI Jakarta. Meskipun jumlahnya relatif lebih banyak dan mengalami peningkatan, namun dibandingkan dengan penyelenggara SKD yang ada, jumlahnya masih jauh lebih sedikit.  </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 </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 xml:space="preserve">Rasio antara POP yangbterbangun dengan penyelenggara SKD diantara propinsi menunjukkan variasi yang juga tinggi seperti ditunjukkan gambar 6.43. Pada sebagian besar propinsi bahkan terdapat kondisi dimana semua penyelenggara SKD yang ada di propinsi tersebut belum membangun POP. Rasio tertinggi terdapat di Jawa Tengah yang mencapai 14,5 diikuti oleh Jawa Barat dan DKI Jakarta yang mencapai 11,3 dan 7,5. Hal ini menunjukkan bahwa penyelengara SKD di tiga daerah tersebut belum dituntut melakukan efisiensi dimana satu penyelenggara SKD masih menggunakan beberapa POP. Sementara rasio POP terhdap SKD dibeberapa daerah lain banyak yang masih nol dimana POP terbangun tapi tidak da penyelenggara SKD yang tersedia di daerah tersebut. </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jc w:val="both"/>
        <w:rPr>
          <w:rFonts w:asciiTheme="minorHAnsi" w:hAnsiTheme="minorHAnsi"/>
          <w:sz w:val="22"/>
          <w:szCs w:val="22"/>
        </w:rPr>
      </w:pPr>
      <w:r w:rsidRPr="004B5B4E">
        <w:rPr>
          <w:rFonts w:asciiTheme="minorHAnsi" w:hAnsiTheme="minorHAnsi"/>
          <w:sz w:val="22"/>
          <w:szCs w:val="22"/>
        </w:rPr>
        <w:lastRenderedPageBreak/>
        <w:t>Gambar 6.43. Rasio POP terhadap ITKP menurut propinsi Tahun 2009</w:t>
      </w:r>
    </w:p>
    <w:p w:rsidR="005B4565" w:rsidRPr="004B5B4E" w:rsidRDefault="005B4565" w:rsidP="005B4565">
      <w:pPr>
        <w:spacing w:line="360" w:lineRule="auto"/>
        <w:jc w:val="both"/>
        <w:rPr>
          <w:rFonts w:asciiTheme="minorHAnsi" w:hAnsiTheme="minorHAnsi"/>
        </w:rPr>
      </w:pPr>
      <w:r w:rsidRPr="004B5B4E">
        <w:rPr>
          <w:rFonts w:asciiTheme="minorHAnsi" w:hAnsiTheme="minorHAnsi"/>
          <w:noProof/>
          <w:lang w:val="id-ID" w:eastAsia="zh-CN"/>
        </w:rPr>
        <w:pict>
          <v:shape id="Chart 17" o:spid="_x0000_i1083" type="#_x0000_t75" style="width:450.7pt;height:257.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">
            <v:imagedata r:id="rId117" o:title="" cropbottom="-51f"/>
            <o:lock v:ext="edit" aspectratio="f"/>
          </v:shape>
        </w:pict>
      </w:r>
    </w:p>
    <w:p w:rsidR="005B4565" w:rsidRPr="004B5B4E" w:rsidRDefault="005B4565" w:rsidP="005B4565">
      <w:pPr>
        <w:spacing w:line="360" w:lineRule="auto"/>
        <w:jc w:val="both"/>
        <w:rPr>
          <w:rFonts w:asciiTheme="minorHAnsi" w:hAnsiTheme="minorHAnsi"/>
          <w:b/>
          <w:i/>
        </w:rPr>
      </w:pPr>
      <w:r w:rsidRPr="004B5B4E">
        <w:rPr>
          <w:rFonts w:asciiTheme="minorHAnsi" w:hAnsiTheme="minorHAnsi"/>
          <w:b/>
          <w:i/>
        </w:rPr>
        <w:t>B. Pelanggan</w:t>
      </w:r>
    </w:p>
    <w:p w:rsidR="005B4565" w:rsidRPr="004B5B4E" w:rsidRDefault="005B4565" w:rsidP="005B4565">
      <w:pPr>
        <w:spacing w:line="360" w:lineRule="auto"/>
        <w:jc w:val="both"/>
        <w:rPr>
          <w:rFonts w:asciiTheme="minorHAnsi" w:hAnsiTheme="minorHAnsi"/>
        </w:rPr>
      </w:pPr>
      <w:r w:rsidRPr="004B5B4E">
        <w:rPr>
          <w:rFonts w:asciiTheme="minorHAnsi" w:hAnsiTheme="minorHAnsi"/>
        </w:rPr>
        <w:t>Sebaran jumlah pelanggan SKD menunjukkan jumlah pelanggan yang jauh lebih sedikit dibandingkan jasa multimedia lain. Secara total jumlah pelanggan SKD diseluruh Indonesia hanya berjumlah 4.904 dengan lebih dari separuhnya terdapat di Jakarta seperti ditunjukkan pada tabel 6.23. Jakarta sebagai pusat bisnis, kegiatan perekonomian dan pemerintahan menjadikan kebutuhan penggunaan SKD ini menjadi begitu tinggi. Sehingga sebagian besar pelanggan SKD terdapat di Jakarta.</w:t>
      </w:r>
    </w:p>
    <w:p w:rsidR="005B4565" w:rsidRPr="004B5B4E" w:rsidRDefault="005B4565" w:rsidP="005B4565">
      <w:pPr>
        <w:jc w:val="both"/>
        <w:rPr>
          <w:rFonts w:asciiTheme="minorHAnsi" w:hAnsiTheme="minorHAnsi"/>
        </w:rPr>
      </w:pPr>
    </w:p>
    <w:p w:rsidR="005B4565" w:rsidRPr="004B5B4E" w:rsidRDefault="005B4565" w:rsidP="004B5B4E">
      <w:pPr>
        <w:spacing w:after="120"/>
        <w:jc w:val="both"/>
        <w:rPr>
          <w:rFonts w:asciiTheme="minorHAnsi" w:hAnsiTheme="minorHAnsi"/>
          <w:sz w:val="22"/>
          <w:szCs w:val="22"/>
        </w:rPr>
      </w:pPr>
      <w:r w:rsidRPr="004B5B4E">
        <w:rPr>
          <w:rFonts w:asciiTheme="minorHAnsi" w:hAnsiTheme="minorHAnsi"/>
          <w:sz w:val="22"/>
          <w:szCs w:val="22"/>
        </w:rPr>
        <w:t>Tabel 6.23. Jumlah Pelanggan SKD menurut propinsi Tahun 2009</w:t>
      </w:r>
    </w:p>
    <w:tbl>
      <w:tblPr>
        <w:tblW w:w="8935" w:type="dxa"/>
        <w:tblInd w:w="103" w:type="dxa"/>
        <w:tblLook w:val="04A0"/>
      </w:tblPr>
      <w:tblGrid>
        <w:gridCol w:w="525"/>
        <w:gridCol w:w="1260"/>
        <w:gridCol w:w="1180"/>
        <w:gridCol w:w="525"/>
        <w:gridCol w:w="1360"/>
        <w:gridCol w:w="1120"/>
        <w:gridCol w:w="525"/>
        <w:gridCol w:w="1200"/>
        <w:gridCol w:w="1240"/>
      </w:tblGrid>
      <w:tr w:rsidR="005B4565" w:rsidRPr="004B5B4E" w:rsidTr="005B4565">
        <w:trPr>
          <w:trHeight w:val="450"/>
        </w:trPr>
        <w:tc>
          <w:tcPr>
            <w:tcW w:w="525"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No</w:t>
            </w:r>
          </w:p>
        </w:tc>
        <w:tc>
          <w:tcPr>
            <w:tcW w:w="12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Propinsi</w:t>
            </w:r>
          </w:p>
        </w:tc>
        <w:tc>
          <w:tcPr>
            <w:tcW w:w="118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Jumlah</w:t>
            </w:r>
          </w:p>
        </w:tc>
        <w:tc>
          <w:tcPr>
            <w:tcW w:w="525"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No</w:t>
            </w:r>
          </w:p>
        </w:tc>
        <w:tc>
          <w:tcPr>
            <w:tcW w:w="136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Propinsi</w:t>
            </w:r>
          </w:p>
        </w:tc>
        <w:tc>
          <w:tcPr>
            <w:tcW w:w="112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Jumlah</w:t>
            </w:r>
          </w:p>
        </w:tc>
        <w:tc>
          <w:tcPr>
            <w:tcW w:w="525"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No</w:t>
            </w:r>
          </w:p>
        </w:tc>
        <w:tc>
          <w:tcPr>
            <w:tcW w:w="120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Propinsi</w:t>
            </w:r>
          </w:p>
        </w:tc>
        <w:tc>
          <w:tcPr>
            <w:tcW w:w="1240" w:type="dxa"/>
            <w:tcBorders>
              <w:top w:val="single" w:sz="4" w:space="0" w:color="auto"/>
              <w:left w:val="nil"/>
              <w:bottom w:val="single" w:sz="4" w:space="0" w:color="auto"/>
              <w:right w:val="single" w:sz="4" w:space="0" w:color="auto"/>
            </w:tcBorders>
            <w:shd w:val="clear" w:color="auto" w:fill="C4BC96" w:themeFill="background2" w:themeFillShade="BF"/>
            <w:noWrap/>
            <w:vAlign w:val="center"/>
            <w:hideMark/>
          </w:tcPr>
          <w:p w:rsidR="005B4565" w:rsidRPr="004B5B4E" w:rsidRDefault="005B4565" w:rsidP="005B4565">
            <w:pPr>
              <w:rPr>
                <w:rFonts w:asciiTheme="minorHAnsi" w:hAnsiTheme="minorHAnsi"/>
                <w:b/>
                <w:bCs/>
                <w:color w:val="000000"/>
              </w:rPr>
            </w:pPr>
            <w:r w:rsidRPr="004B5B4E">
              <w:rPr>
                <w:rFonts w:asciiTheme="minorHAnsi" w:hAnsiTheme="minorHAnsi"/>
                <w:b/>
                <w:bCs/>
                <w:color w:val="000000"/>
              </w:rPr>
              <w:t>Jumlah</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NAD</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Jabar</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181</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Sulut</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13</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Sumut</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267</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14</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Jateng</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Sulsel</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35</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Bengkulu</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15</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Jatim</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659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27</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Sultra</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Jambi</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26</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DIY</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28</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Sulbar</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Riau</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93</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17</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Bali</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29</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Sulteng</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r>
      <w:tr w:rsidR="005B4565" w:rsidRPr="004B5B4E" w:rsidTr="005B4565">
        <w:trPr>
          <w:trHeight w:val="405"/>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6</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Lampung</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NTB</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Maluku</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7</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Sumbar</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19</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NTT</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31</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Malut</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Babel</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20</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Kalbar</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34</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32</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Irjabar</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9</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Sumsel</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80</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21</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Kaltim</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301</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33</w:t>
            </w:r>
          </w:p>
        </w:tc>
        <w:tc>
          <w:tcPr>
            <w:tcW w:w="120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Papua</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16</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10</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 xml:space="preserve">Kepri </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22</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Kalsel</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186</w:t>
            </w:r>
          </w:p>
        </w:tc>
        <w:tc>
          <w:tcPr>
            <w:tcW w:w="1725" w:type="dxa"/>
            <w:gridSpan w:val="2"/>
            <w:tcBorders>
              <w:top w:val="single" w:sz="4" w:space="0" w:color="auto"/>
              <w:left w:val="nil"/>
              <w:bottom w:val="single" w:sz="4" w:space="0" w:color="auto"/>
              <w:right w:val="single" w:sz="4" w:space="0" w:color="000000"/>
            </w:tcBorders>
            <w:shd w:val="clear" w:color="auto" w:fill="auto"/>
            <w:noWrap/>
            <w:vAlign w:val="bottom"/>
            <w:hideMark/>
          </w:tcPr>
          <w:p w:rsidR="005B4565" w:rsidRPr="004B5B4E" w:rsidRDefault="005B4565" w:rsidP="005B4565">
            <w:pPr>
              <w:jc w:val="center"/>
              <w:rPr>
                <w:rFonts w:asciiTheme="minorHAnsi" w:hAnsiTheme="minorHAnsi"/>
                <w:color w:val="000000"/>
              </w:rPr>
            </w:pPr>
            <w:r w:rsidRPr="004B5B4E">
              <w:rPr>
                <w:rFonts w:asciiTheme="minorHAnsi" w:hAnsiTheme="minorHAnsi"/>
                <w:color w:val="000000"/>
              </w:rPr>
              <w:t>Total</w:t>
            </w:r>
          </w:p>
        </w:tc>
        <w:tc>
          <w:tcPr>
            <w:tcW w:w="124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4.904</w:t>
            </w: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11</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DKI</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2559</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23</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Kalteng</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40</w:t>
            </w:r>
          </w:p>
        </w:tc>
        <w:tc>
          <w:tcPr>
            <w:tcW w:w="525"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0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4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r>
      <w:tr w:rsidR="005B4565" w:rsidRPr="004B5B4E" w:rsidTr="005B4565">
        <w:trPr>
          <w:trHeight w:val="300"/>
        </w:trPr>
        <w:tc>
          <w:tcPr>
            <w:tcW w:w="525" w:type="dxa"/>
            <w:tcBorders>
              <w:top w:val="nil"/>
              <w:left w:val="single" w:sz="4" w:space="0" w:color="auto"/>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12</w:t>
            </w:r>
          </w:p>
        </w:tc>
        <w:tc>
          <w:tcPr>
            <w:tcW w:w="12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Banten</w:t>
            </w:r>
          </w:p>
        </w:tc>
        <w:tc>
          <w:tcPr>
            <w:tcW w:w="118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5</w:t>
            </w:r>
          </w:p>
        </w:tc>
        <w:tc>
          <w:tcPr>
            <w:tcW w:w="525"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24</w:t>
            </w:r>
          </w:p>
        </w:tc>
        <w:tc>
          <w:tcPr>
            <w:tcW w:w="136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rPr>
                <w:rFonts w:asciiTheme="minorHAnsi" w:hAnsiTheme="minorHAnsi"/>
                <w:color w:val="000000"/>
              </w:rPr>
            </w:pPr>
            <w:r w:rsidRPr="004B5B4E">
              <w:rPr>
                <w:rFonts w:asciiTheme="minorHAnsi" w:hAnsiTheme="minorHAnsi"/>
                <w:color w:val="000000"/>
              </w:rPr>
              <w:t>Gorontalo</w:t>
            </w:r>
          </w:p>
        </w:tc>
        <w:tc>
          <w:tcPr>
            <w:tcW w:w="1120" w:type="dxa"/>
            <w:tcBorders>
              <w:top w:val="nil"/>
              <w:left w:val="nil"/>
              <w:bottom w:val="single" w:sz="4" w:space="0" w:color="auto"/>
              <w:right w:val="single" w:sz="4" w:space="0" w:color="auto"/>
            </w:tcBorders>
            <w:shd w:val="clear" w:color="auto" w:fill="auto"/>
            <w:noWrap/>
            <w:vAlign w:val="bottom"/>
            <w:hideMark/>
          </w:tcPr>
          <w:p w:rsidR="005B4565" w:rsidRPr="004B5B4E" w:rsidRDefault="005B4565" w:rsidP="005B4565">
            <w:pPr>
              <w:jc w:val="right"/>
              <w:rPr>
                <w:rFonts w:asciiTheme="minorHAnsi" w:hAnsiTheme="minorHAnsi"/>
                <w:color w:val="000000"/>
              </w:rPr>
            </w:pPr>
            <w:r w:rsidRPr="004B5B4E">
              <w:rPr>
                <w:rFonts w:asciiTheme="minorHAnsi" w:hAnsiTheme="minorHAnsi"/>
                <w:color w:val="000000"/>
              </w:rPr>
              <w:t>2</w:t>
            </w:r>
          </w:p>
        </w:tc>
        <w:tc>
          <w:tcPr>
            <w:tcW w:w="525"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0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c>
          <w:tcPr>
            <w:tcW w:w="1240" w:type="dxa"/>
            <w:tcBorders>
              <w:top w:val="nil"/>
              <w:left w:val="nil"/>
              <w:bottom w:val="nil"/>
              <w:right w:val="nil"/>
            </w:tcBorders>
            <w:shd w:val="clear" w:color="auto" w:fill="auto"/>
            <w:noWrap/>
            <w:vAlign w:val="bottom"/>
            <w:hideMark/>
          </w:tcPr>
          <w:p w:rsidR="005B4565" w:rsidRPr="004B5B4E" w:rsidRDefault="005B4565" w:rsidP="005B4565">
            <w:pPr>
              <w:rPr>
                <w:rFonts w:asciiTheme="minorHAnsi" w:hAnsiTheme="minorHAnsi"/>
                <w:color w:val="000000"/>
              </w:rPr>
            </w:pPr>
          </w:p>
        </w:tc>
      </w:tr>
    </w:tbl>
    <w:p w:rsidR="005B4565" w:rsidRPr="004B5B4E" w:rsidRDefault="005B4565" w:rsidP="005B4565">
      <w:pPr>
        <w:spacing w:line="360" w:lineRule="auto"/>
        <w:jc w:val="both"/>
        <w:rPr>
          <w:rFonts w:asciiTheme="minorHAnsi" w:hAnsiTheme="minorHAnsi"/>
        </w:rPr>
      </w:pPr>
      <w:r w:rsidRPr="004B5B4E">
        <w:rPr>
          <w:rFonts w:asciiTheme="minorHAnsi" w:hAnsiTheme="minorHAnsi"/>
        </w:rPr>
        <w:lastRenderedPageBreak/>
        <w:t xml:space="preserve">Pada daerah-daerah lain, jumlah pelanggan SKD tidak cukup besar dan jauh lebih kecil daripada pelanggan SKD di DKI Jakarta. Hal yang menarik adalah bahwa jumlah pelanggan SKD yang cukup signifikan terdapat di Kalimantan Timur (301 pelanggan) dan Sumatera Utara (267 pelanggan).  Bahkan jumlah pelanggan di daerah lain di Jawa Barat dan Jawa Tengah tidak mencapai 500 pelanggan. Terkonsentrasinya jumlah pelanggan SKD di Jakarta menyebabkan jumlah rata-rata pelanggan per SKD paling tinggi juga di Jakarta sepeti terlihat pada gambar 6.44. Setiap penyelenggara SKD di Jakarta rata-rata memiliki pelanggan sebanyak 95 orang. Jumlah terbanyak berikutnya dari rata-rata pelanggan per SKD adalah di Kalimantan Timur (60), Kalimantan Selatan (47) dan Riau (31). Pada daerah-daerah tersebut jumlah pelanggan SKD memang cukup besar sementara jumlah penyeenggara SKD yang da tidak terlalu banyak. Tidak ada daerah lain di Jawa yang memiliki rata-rata jumlah pelanggan per SKD yang besar selain Jakarta. Di Jawa Timur, jumlah rata-rata pelanggan per SKD hanya 22 pelanggan, lebih kecil dari Sumatera Utara. </w:t>
      </w:r>
    </w:p>
    <w:p w:rsidR="005B4565" w:rsidRPr="004B5B4E" w:rsidRDefault="005B4565" w:rsidP="005B4565">
      <w:pPr>
        <w:spacing w:line="360" w:lineRule="auto"/>
        <w:jc w:val="both"/>
        <w:rPr>
          <w:rFonts w:asciiTheme="minorHAnsi" w:hAnsiTheme="minorHAnsi"/>
        </w:rPr>
      </w:pPr>
    </w:p>
    <w:p w:rsidR="005B4565" w:rsidRPr="004B5B4E" w:rsidRDefault="005B4565" w:rsidP="005B4565">
      <w:pPr>
        <w:spacing w:line="360" w:lineRule="auto"/>
        <w:ind w:firstLine="720"/>
        <w:jc w:val="both"/>
        <w:rPr>
          <w:rFonts w:asciiTheme="minorHAnsi" w:hAnsiTheme="minorHAnsi"/>
        </w:rPr>
      </w:pPr>
      <w:r w:rsidRPr="004B5B4E">
        <w:rPr>
          <w:rFonts w:asciiTheme="minorHAnsi" w:hAnsiTheme="minorHAnsi"/>
        </w:rPr>
        <w:t>Gambar 6.44. Rata-rata jumlah pelanggan per SKD menurut propinsi tahun 2009</w:t>
      </w:r>
    </w:p>
    <w:p w:rsidR="005B4565" w:rsidRPr="008A7C64" w:rsidRDefault="005B4565" w:rsidP="005B4565">
      <w:pPr>
        <w:spacing w:line="360" w:lineRule="auto"/>
        <w:jc w:val="center"/>
      </w:pPr>
      <w:r w:rsidRPr="005B4565">
        <w:rPr>
          <w:noProof/>
          <w:lang w:val="id-ID" w:eastAsia="zh-CN"/>
        </w:rPr>
        <w:pict>
          <v:shape id="_x0000_i1082" type="#_x0000_t75" style="width:362.8pt;height:303.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">
            <v:imagedata r:id="rId118" o:title="" cropbottom="-10f"/>
            <o:lock v:ext="edit" aspectratio="f"/>
          </v:shape>
        </w:pict>
      </w:r>
    </w:p>
    <w:p w:rsidR="00344718" w:rsidRPr="00344718" w:rsidRDefault="00344718" w:rsidP="00344718">
      <w:pPr>
        <w:rPr>
          <w:rFonts w:asciiTheme="minorHAnsi" w:hAnsiTheme="minorHAnsi"/>
          <w:b/>
          <w:bCs/>
          <w:sz w:val="48"/>
          <w:szCs w:val="48"/>
        </w:rPr>
      </w:pPr>
      <w:r>
        <w:rPr>
          <w:rFonts w:asciiTheme="minorHAnsi" w:hAnsiTheme="minorHAnsi" w:cs="Arial"/>
          <w:lang w:val="id-ID"/>
        </w:rPr>
        <w:br w:type="page"/>
      </w:r>
      <w:r w:rsidRPr="00344718">
        <w:rPr>
          <w:rFonts w:asciiTheme="minorHAnsi" w:hAnsiTheme="minorHAnsi"/>
          <w:b/>
          <w:bCs/>
          <w:sz w:val="48"/>
          <w:szCs w:val="48"/>
        </w:rPr>
        <w:lastRenderedPageBreak/>
        <w:t>Bab 7</w:t>
      </w:r>
    </w:p>
    <w:p w:rsidR="00344718" w:rsidRPr="00344718" w:rsidRDefault="00344718" w:rsidP="00344718">
      <w:pPr>
        <w:spacing w:after="1000"/>
        <w:rPr>
          <w:rFonts w:asciiTheme="minorHAnsi" w:hAnsiTheme="minorHAnsi"/>
          <w:b/>
          <w:bCs/>
          <w:sz w:val="48"/>
          <w:szCs w:val="48"/>
        </w:rPr>
      </w:pPr>
      <w:r w:rsidRPr="00344718">
        <w:rPr>
          <w:rFonts w:asciiTheme="minorHAnsi" w:hAnsiTheme="minorHAnsi"/>
          <w:b/>
          <w:bCs/>
          <w:sz w:val="48"/>
          <w:szCs w:val="48"/>
        </w:rPr>
        <w:t>Bidang Frekuensi</w:t>
      </w:r>
    </w:p>
    <w:p w:rsidR="00344718" w:rsidRPr="00344718" w:rsidRDefault="00344718" w:rsidP="00344718">
      <w:pPr>
        <w:spacing w:line="360" w:lineRule="auto"/>
        <w:jc w:val="both"/>
        <w:rPr>
          <w:rFonts w:asciiTheme="minorHAnsi" w:hAnsiTheme="minorHAnsi"/>
        </w:rPr>
      </w:pPr>
      <w:r w:rsidRPr="00344718">
        <w:rPr>
          <w:rFonts w:asciiTheme="minorHAnsi" w:hAnsiTheme="minorHAnsi"/>
        </w:rPr>
        <w:t xml:space="preserve">Penggunaan frekuensi semakin meningkat seiring dengan semakin pesatnya perkembangan dunia telekomunikasi dengan berbagai perangkat dan teknologi yang digunakan. Peningkatan penggunaan frekuensi juga diikuti dengan semakin beragamnya penggunaan frekuensi untuk berbagai kebutuhan karena penggunaan sarana telekomunkasi yang semakin variatif dengan penggunaan teknologi telekomunikasi yang semakin tinggi pula. Contoh paling mudah terlihat adalah perkembangan teknologi seluler yang semakin banyak digunakan masyarakat dengan tingkat penggunaan yang tinggi dan juga membutuhkan penggunaan frekuensi yang semakin tinggi pula. Demikian pula dengan teknologi penyiaran dan komunikasi lainnya.  </w:t>
      </w:r>
    </w:p>
    <w:p w:rsidR="00344718" w:rsidRPr="00344718" w:rsidRDefault="00344718" w:rsidP="00344718">
      <w:pPr>
        <w:spacing w:line="360" w:lineRule="auto"/>
        <w:jc w:val="both"/>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Penyajian data statistik bidang frekuensi akan memberikan gambaran peningkatan penggunaan frekuensi yang terjadi dalam beberapa tahun terakhir dan peta penggunaannya pada saat ini. Penyajian data penggunaan frekuensi ini dilakukan untuk memotret pola penggunaan spektrum frekuensi untuk berbagai keperluan serta penggunaannya berdasarkan service. Penggunaan pita frekuensi berdasarkan service akan dipetakan berdasarkan penggunaanya untuk tiap propinsi. Pemetaan penggunaan menurut propinsi juga  akan dilakukan terhadap pengunaan menurut pita frekuensi .</w:t>
      </w:r>
    </w:p>
    <w:p w:rsidR="00344718" w:rsidRPr="00344718" w:rsidRDefault="00344718" w:rsidP="00344718">
      <w:pPr>
        <w:spacing w:line="360" w:lineRule="auto"/>
        <w:jc w:val="both"/>
        <w:rPr>
          <w:rFonts w:asciiTheme="minorHAnsi" w:hAnsiTheme="minorHAnsi"/>
        </w:rPr>
      </w:pPr>
    </w:p>
    <w:p w:rsidR="00344718" w:rsidRPr="00344718" w:rsidRDefault="00344718" w:rsidP="00344718">
      <w:pPr>
        <w:rPr>
          <w:rFonts w:asciiTheme="minorHAnsi" w:hAnsiTheme="minorHAnsi"/>
          <w:b/>
          <w:bCs/>
          <w:sz w:val="26"/>
          <w:szCs w:val="26"/>
        </w:rPr>
      </w:pPr>
      <w:r w:rsidRPr="00344718">
        <w:rPr>
          <w:rFonts w:asciiTheme="minorHAnsi" w:hAnsiTheme="minorHAnsi"/>
          <w:b/>
          <w:bCs/>
          <w:sz w:val="26"/>
          <w:szCs w:val="26"/>
          <w:lang w:val="sv-SE"/>
        </w:rPr>
        <w:t>7.1</w:t>
      </w:r>
      <w:r w:rsidRPr="00344718">
        <w:rPr>
          <w:rFonts w:asciiTheme="minorHAnsi" w:hAnsiTheme="minorHAnsi"/>
          <w:b/>
          <w:bCs/>
          <w:sz w:val="26"/>
          <w:szCs w:val="26"/>
          <w:lang w:val="sv-SE"/>
        </w:rPr>
        <w:tab/>
        <w:t>Ruang Lingkup</w:t>
      </w:r>
    </w:p>
    <w:p w:rsidR="00344718" w:rsidRPr="00344718" w:rsidRDefault="00344718" w:rsidP="00344718">
      <w:pPr>
        <w:spacing w:line="360" w:lineRule="auto"/>
        <w:jc w:val="both"/>
        <w:rPr>
          <w:rFonts w:asciiTheme="minorHAnsi" w:hAnsiTheme="minorHAnsi"/>
        </w:rPr>
      </w:pPr>
    </w:p>
    <w:p w:rsidR="00344718" w:rsidRPr="00344718" w:rsidRDefault="00344718" w:rsidP="00344718">
      <w:pPr>
        <w:spacing w:line="360" w:lineRule="auto"/>
        <w:jc w:val="both"/>
        <w:rPr>
          <w:rFonts w:asciiTheme="minorHAnsi" w:hAnsiTheme="minorHAnsi"/>
          <w:lang w:val="sv-SE"/>
        </w:rPr>
      </w:pPr>
      <w:r w:rsidRPr="00344718">
        <w:rPr>
          <w:rFonts w:asciiTheme="minorHAnsi" w:hAnsiTheme="minorHAnsi"/>
          <w:lang w:val="sv-SE"/>
        </w:rPr>
        <w:t xml:space="preserve">Data statistik Bidang frekuensi yang disajikan dalam laporan ini meliputi jumlah penggunaan spektrum frekuensi berdasarkan pita frekuensi, jumlah penggunaan spektrum frekuensi berdasarkan jenis penetapan frekuensi, dan jumlah penggunaan frekuensi berdasarkan peruntukannya. </w:t>
      </w:r>
      <w:r w:rsidRPr="00344718">
        <w:rPr>
          <w:rFonts w:asciiTheme="minorHAnsi" w:hAnsiTheme="minorHAnsi"/>
        </w:rPr>
        <w:t>Keseluruhan data tersebut juga dipetakan penggunaannya menurut propinsi. Selanjutnya juga dilakukan analisis untuk men</w:t>
      </w:r>
      <w:r w:rsidRPr="00344718">
        <w:rPr>
          <w:rFonts w:asciiTheme="minorHAnsi" w:hAnsiTheme="minorHAnsi"/>
          <w:lang w:val="sv-SE"/>
        </w:rPr>
        <w:t>g</w:t>
      </w:r>
      <w:r w:rsidRPr="00344718">
        <w:rPr>
          <w:rFonts w:asciiTheme="minorHAnsi" w:hAnsiTheme="minorHAnsi"/>
        </w:rPr>
        <w:t xml:space="preserve">hitung jumlah </w:t>
      </w:r>
      <w:r w:rsidRPr="00344718">
        <w:rPr>
          <w:rFonts w:asciiTheme="minorHAnsi" w:hAnsiTheme="minorHAnsi"/>
          <w:lang w:val="sv-SE"/>
        </w:rPr>
        <w:t xml:space="preserve">penggunaan </w:t>
      </w:r>
      <w:r w:rsidRPr="00344718">
        <w:rPr>
          <w:rFonts w:asciiTheme="minorHAnsi" w:hAnsiTheme="minorHAnsi"/>
        </w:rPr>
        <w:t>frek</w:t>
      </w:r>
      <w:r w:rsidRPr="00344718">
        <w:rPr>
          <w:rFonts w:asciiTheme="minorHAnsi" w:hAnsiTheme="minorHAnsi"/>
          <w:lang w:val="sv-SE"/>
        </w:rPr>
        <w:t>ue</w:t>
      </w:r>
      <w:r w:rsidRPr="00344718">
        <w:rPr>
          <w:rFonts w:asciiTheme="minorHAnsi" w:hAnsiTheme="minorHAnsi"/>
        </w:rPr>
        <w:t>n</w:t>
      </w:r>
      <w:r w:rsidRPr="00344718">
        <w:rPr>
          <w:rFonts w:asciiTheme="minorHAnsi" w:hAnsiTheme="minorHAnsi"/>
          <w:lang w:val="sv-SE"/>
        </w:rPr>
        <w:t>s</w:t>
      </w:r>
      <w:r w:rsidRPr="00344718">
        <w:rPr>
          <w:rFonts w:asciiTheme="minorHAnsi" w:hAnsiTheme="minorHAnsi"/>
        </w:rPr>
        <w:t xml:space="preserve">i menurut subservice TV, Radio (AM/FM) dan GSM </w:t>
      </w:r>
      <w:r w:rsidRPr="00344718">
        <w:rPr>
          <w:rFonts w:asciiTheme="minorHAnsi" w:hAnsiTheme="minorHAnsi"/>
          <w:lang w:val="sv-SE"/>
        </w:rPr>
        <w:t>di tiap - tiap</w:t>
      </w:r>
      <w:r w:rsidRPr="00344718">
        <w:rPr>
          <w:rFonts w:asciiTheme="minorHAnsi" w:hAnsiTheme="minorHAnsi"/>
        </w:rPr>
        <w:t xml:space="preserve"> propinsi. Secara khusus, penggunaan frekuensi untuk subservice tertentu seperti TV, radio (AM, FM) dan </w:t>
      </w:r>
      <w:r w:rsidRPr="00344718">
        <w:rPr>
          <w:rFonts w:asciiTheme="minorHAnsi" w:hAnsiTheme="minorHAnsi"/>
        </w:rPr>
        <w:lastRenderedPageBreak/>
        <w:t xml:space="preserve">GSM/DCS akan dilihat penggunaannya antar wilayah dengan membandingkan dengan luas wilayah dan jumlah penduduk di wilayah (propinsi) tersebut.  </w:t>
      </w:r>
    </w:p>
    <w:p w:rsidR="00344718" w:rsidRPr="00344718" w:rsidRDefault="00344718" w:rsidP="00344718">
      <w:pPr>
        <w:spacing w:line="360" w:lineRule="auto"/>
        <w:jc w:val="both"/>
        <w:rPr>
          <w:rFonts w:asciiTheme="minorHAnsi" w:hAnsiTheme="minorHAnsi"/>
          <w:lang w:val="sv-SE"/>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lang w:val="sv-SE"/>
        </w:rPr>
        <w:t xml:space="preserve">Statistik frekuensi yang ditampilkan dalam laporan ini meliputi </w:t>
      </w:r>
      <w:r w:rsidRPr="00344718">
        <w:rPr>
          <w:rFonts w:asciiTheme="minorHAnsi" w:hAnsiTheme="minorHAnsi"/>
        </w:rPr>
        <w:t>:</w:t>
      </w:r>
    </w:p>
    <w:p w:rsidR="00344718" w:rsidRPr="00344718" w:rsidRDefault="00344718" w:rsidP="00344718">
      <w:pPr>
        <w:pStyle w:val="ListParagraph"/>
        <w:numPr>
          <w:ilvl w:val="0"/>
          <w:numId w:val="27"/>
        </w:numPr>
        <w:ind w:hanging="720"/>
        <w:contextualSpacing/>
        <w:rPr>
          <w:rFonts w:asciiTheme="minorHAnsi" w:hAnsiTheme="minorHAnsi"/>
          <w:sz w:val="24"/>
          <w:szCs w:val="24"/>
        </w:rPr>
      </w:pPr>
      <w:r w:rsidRPr="00344718">
        <w:rPr>
          <w:rFonts w:asciiTheme="minorHAnsi" w:hAnsiTheme="minorHAnsi"/>
          <w:sz w:val="24"/>
          <w:szCs w:val="24"/>
        </w:rPr>
        <w:t>S</w:t>
      </w:r>
      <w:r w:rsidRPr="00344718">
        <w:rPr>
          <w:rFonts w:asciiTheme="minorHAnsi" w:hAnsiTheme="minorHAnsi"/>
          <w:sz w:val="24"/>
          <w:szCs w:val="24"/>
          <w:lang w:val="sv-SE"/>
        </w:rPr>
        <w:t>tatistik penggunaan spektrum frekuensi berdasarkan pita frekuensi (misalnya VLF, LF, MF, HF, dst.)</w:t>
      </w:r>
      <w:r w:rsidRPr="00344718">
        <w:rPr>
          <w:rFonts w:asciiTheme="minorHAnsi" w:hAnsiTheme="minorHAnsi"/>
          <w:sz w:val="24"/>
          <w:szCs w:val="24"/>
        </w:rPr>
        <w:t xml:space="preserve"> dan propinsi tahun</w:t>
      </w:r>
      <w:r w:rsidRPr="00344718">
        <w:rPr>
          <w:rFonts w:asciiTheme="minorHAnsi" w:hAnsiTheme="minorHAnsi"/>
          <w:sz w:val="24"/>
          <w:szCs w:val="24"/>
          <w:lang w:val="sv-SE"/>
        </w:rPr>
        <w:t xml:space="preserve"> </w:t>
      </w:r>
      <w:r w:rsidRPr="00344718">
        <w:rPr>
          <w:rFonts w:asciiTheme="minorHAnsi" w:hAnsiTheme="minorHAnsi"/>
          <w:sz w:val="24"/>
          <w:szCs w:val="24"/>
        </w:rPr>
        <w:t>2007 – 2010 (sampai 8 Juli 2010);</w:t>
      </w:r>
    </w:p>
    <w:p w:rsidR="00344718" w:rsidRPr="00344718" w:rsidRDefault="00344718" w:rsidP="00344718">
      <w:pPr>
        <w:pStyle w:val="ListParagraph"/>
        <w:numPr>
          <w:ilvl w:val="0"/>
          <w:numId w:val="27"/>
        </w:numPr>
        <w:ind w:hanging="720"/>
        <w:contextualSpacing/>
        <w:rPr>
          <w:rFonts w:asciiTheme="minorHAnsi" w:hAnsiTheme="minorHAnsi"/>
          <w:sz w:val="24"/>
          <w:szCs w:val="24"/>
        </w:rPr>
      </w:pPr>
      <w:r w:rsidRPr="00344718">
        <w:rPr>
          <w:rFonts w:asciiTheme="minorHAnsi" w:hAnsiTheme="minorHAnsi"/>
          <w:sz w:val="24"/>
          <w:szCs w:val="24"/>
        </w:rPr>
        <w:t>P</w:t>
      </w:r>
      <w:r w:rsidRPr="00344718">
        <w:rPr>
          <w:rFonts w:asciiTheme="minorHAnsi" w:hAnsiTheme="minorHAnsi"/>
          <w:sz w:val="24"/>
          <w:szCs w:val="24"/>
          <w:lang w:val="sv-SE"/>
        </w:rPr>
        <w:t>enggunaan frekuensi berdasarkan service</w:t>
      </w:r>
      <w:r w:rsidRPr="00344718">
        <w:rPr>
          <w:rFonts w:asciiTheme="minorHAnsi" w:hAnsiTheme="minorHAnsi"/>
          <w:sz w:val="24"/>
          <w:szCs w:val="24"/>
        </w:rPr>
        <w:t xml:space="preserve"> dan subservice tahun 2007 – 2010 (sampai 8 Juli 2010);</w:t>
      </w:r>
    </w:p>
    <w:p w:rsidR="00344718" w:rsidRPr="00344718" w:rsidRDefault="00344718" w:rsidP="00344718">
      <w:pPr>
        <w:pStyle w:val="ListParagraph"/>
        <w:numPr>
          <w:ilvl w:val="0"/>
          <w:numId w:val="27"/>
        </w:numPr>
        <w:ind w:hanging="720"/>
        <w:contextualSpacing/>
        <w:rPr>
          <w:rFonts w:asciiTheme="minorHAnsi" w:hAnsiTheme="minorHAnsi"/>
          <w:sz w:val="24"/>
          <w:szCs w:val="24"/>
        </w:rPr>
      </w:pPr>
      <w:r w:rsidRPr="00344718">
        <w:rPr>
          <w:rFonts w:asciiTheme="minorHAnsi" w:hAnsiTheme="minorHAnsi"/>
          <w:sz w:val="24"/>
          <w:szCs w:val="24"/>
        </w:rPr>
        <w:t xml:space="preserve">Penggunaan frekuensi menurut kepulauan, propinsi, service dan subservice tahun 2010 (sampai 8 Juli 2010); </w:t>
      </w:r>
    </w:p>
    <w:p w:rsidR="00344718" w:rsidRPr="00344718" w:rsidRDefault="00344718" w:rsidP="00344718">
      <w:pPr>
        <w:pStyle w:val="ListParagraph"/>
        <w:numPr>
          <w:ilvl w:val="0"/>
          <w:numId w:val="27"/>
        </w:numPr>
        <w:ind w:hanging="720"/>
        <w:contextualSpacing/>
        <w:rPr>
          <w:rFonts w:asciiTheme="minorHAnsi" w:hAnsiTheme="minorHAnsi"/>
          <w:sz w:val="24"/>
          <w:szCs w:val="24"/>
        </w:rPr>
      </w:pPr>
      <w:r w:rsidRPr="00344718">
        <w:rPr>
          <w:rFonts w:asciiTheme="minorHAnsi" w:hAnsiTheme="minorHAnsi"/>
          <w:sz w:val="24"/>
          <w:szCs w:val="24"/>
        </w:rPr>
        <w:t>Perbandingan jumlah penggunaan frekuensi TV, Radio AM, Radio FM dan GSM  dengan jumlah penduduk dan luas wilayah untuk tiap propinsi Tahun 2010 (sampai 8 Juli 2010);</w:t>
      </w:r>
    </w:p>
    <w:p w:rsidR="00344718" w:rsidRPr="00344718" w:rsidRDefault="00344718" w:rsidP="00344718">
      <w:pPr>
        <w:pStyle w:val="ListParagraph"/>
        <w:numPr>
          <w:ilvl w:val="0"/>
          <w:numId w:val="27"/>
        </w:numPr>
        <w:ind w:hanging="720"/>
        <w:contextualSpacing/>
        <w:rPr>
          <w:rFonts w:asciiTheme="minorHAnsi" w:hAnsiTheme="minorHAnsi"/>
          <w:sz w:val="24"/>
          <w:szCs w:val="24"/>
        </w:rPr>
      </w:pPr>
      <w:r w:rsidRPr="00344718">
        <w:rPr>
          <w:rFonts w:asciiTheme="minorHAnsi" w:hAnsiTheme="minorHAnsi"/>
          <w:sz w:val="24"/>
          <w:szCs w:val="24"/>
        </w:rPr>
        <w:t>Penerbitan Izin Amatir Radio yang meliputi IAR, IKRAP dan SKAR</w:t>
      </w:r>
    </w:p>
    <w:p w:rsidR="00344718" w:rsidRPr="00344718" w:rsidRDefault="00344718" w:rsidP="00344718">
      <w:pPr>
        <w:rPr>
          <w:rFonts w:asciiTheme="minorHAnsi" w:hAnsiTheme="minorHAnsi"/>
          <w:lang w:val="sv-SE"/>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lang w:val="sv-SE"/>
        </w:rPr>
        <w:t xml:space="preserve">Data statistik frekuensi </w:t>
      </w:r>
      <w:r w:rsidRPr="00344718">
        <w:rPr>
          <w:rFonts w:asciiTheme="minorHAnsi" w:hAnsiTheme="minorHAnsi"/>
        </w:rPr>
        <w:t xml:space="preserve">yang disajikan dan dianalisa dalam bab ini </w:t>
      </w:r>
      <w:r w:rsidRPr="00344718">
        <w:rPr>
          <w:rFonts w:asciiTheme="minorHAnsi" w:hAnsiTheme="minorHAnsi"/>
          <w:lang w:val="sv-SE"/>
        </w:rPr>
        <w:t xml:space="preserve">diperoleh langsung dari Direktorat Pengelolaan Spektrum Frekuensi Radio Ditjen Postel pada posisi data terakhir yaitu </w:t>
      </w:r>
      <w:r w:rsidRPr="00344718">
        <w:rPr>
          <w:rFonts w:asciiTheme="minorHAnsi" w:hAnsiTheme="minorHAnsi"/>
        </w:rPr>
        <w:t xml:space="preserve">8 Juli </w:t>
      </w:r>
      <w:r w:rsidRPr="00344718">
        <w:rPr>
          <w:rFonts w:asciiTheme="minorHAnsi" w:hAnsiTheme="minorHAnsi"/>
          <w:lang w:val="sv-SE"/>
        </w:rPr>
        <w:t>20</w:t>
      </w:r>
      <w:r w:rsidRPr="00344718">
        <w:rPr>
          <w:rFonts w:asciiTheme="minorHAnsi" w:hAnsiTheme="minorHAnsi"/>
        </w:rPr>
        <w:t>10</w:t>
      </w:r>
      <w:r w:rsidRPr="00344718">
        <w:rPr>
          <w:rFonts w:asciiTheme="minorHAnsi" w:hAnsiTheme="minorHAnsi"/>
          <w:lang w:val="sv-SE"/>
        </w:rPr>
        <w:t>.</w:t>
      </w:r>
      <w:r w:rsidRPr="00344718">
        <w:rPr>
          <w:rFonts w:asciiTheme="minorHAnsi" w:hAnsiTheme="minorHAnsi"/>
        </w:rPr>
        <w:t xml:space="preserve"> Sementara data penduduk dan luas wilayah propinsi diperoleh dari Badan Pusat Statistik.</w:t>
      </w:r>
    </w:p>
    <w:p w:rsidR="00344718" w:rsidRPr="00344718" w:rsidRDefault="00344718" w:rsidP="00344718">
      <w:pPr>
        <w:rPr>
          <w:rFonts w:asciiTheme="minorHAnsi" w:hAnsiTheme="minorHAnsi"/>
          <w:b/>
          <w:bCs/>
          <w:sz w:val="28"/>
          <w:szCs w:val="28"/>
        </w:rPr>
      </w:pPr>
    </w:p>
    <w:p w:rsidR="00344718" w:rsidRPr="00344718" w:rsidRDefault="00344718" w:rsidP="00344718">
      <w:pPr>
        <w:rPr>
          <w:rFonts w:asciiTheme="minorHAnsi" w:hAnsiTheme="minorHAnsi"/>
          <w:b/>
          <w:bCs/>
          <w:sz w:val="26"/>
          <w:szCs w:val="26"/>
          <w:lang w:val="sv-SE"/>
        </w:rPr>
      </w:pPr>
      <w:r w:rsidRPr="00344718">
        <w:rPr>
          <w:rFonts w:asciiTheme="minorHAnsi" w:hAnsiTheme="minorHAnsi"/>
          <w:b/>
          <w:bCs/>
          <w:sz w:val="26"/>
          <w:szCs w:val="26"/>
          <w:lang w:val="sv-SE"/>
        </w:rPr>
        <w:t>7.</w:t>
      </w:r>
      <w:r w:rsidRPr="00344718">
        <w:rPr>
          <w:rFonts w:asciiTheme="minorHAnsi" w:hAnsiTheme="minorHAnsi"/>
          <w:b/>
          <w:bCs/>
          <w:sz w:val="26"/>
          <w:szCs w:val="26"/>
        </w:rPr>
        <w:t>2.</w:t>
      </w:r>
      <w:r w:rsidRPr="00344718">
        <w:rPr>
          <w:rFonts w:asciiTheme="minorHAnsi" w:hAnsiTheme="minorHAnsi"/>
          <w:b/>
          <w:bCs/>
          <w:sz w:val="26"/>
          <w:szCs w:val="26"/>
          <w:lang w:val="sv-SE"/>
        </w:rPr>
        <w:tab/>
        <w:t>Konsep dan Definisi</w:t>
      </w:r>
    </w:p>
    <w:p w:rsidR="00344718" w:rsidRPr="00344718" w:rsidRDefault="00344718" w:rsidP="00344718">
      <w:pPr>
        <w:jc w:val="both"/>
        <w:rPr>
          <w:rFonts w:asciiTheme="minorHAnsi" w:hAnsiTheme="minorHAnsi"/>
          <w:lang w:val="sv-SE"/>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D</w:t>
      </w:r>
      <w:r w:rsidRPr="00344718">
        <w:rPr>
          <w:rFonts w:asciiTheme="minorHAnsi" w:hAnsiTheme="minorHAnsi"/>
          <w:lang w:val="sv-SE"/>
        </w:rPr>
        <w:t xml:space="preserve">efinisi dari terminologi yang digunakan dalam penyajian data frekuensi </w:t>
      </w:r>
      <w:r w:rsidRPr="00344718">
        <w:rPr>
          <w:rFonts w:asciiTheme="minorHAnsi" w:hAnsiTheme="minorHAnsi"/>
        </w:rPr>
        <w:t xml:space="preserve">dibawah ini disusun </w:t>
      </w:r>
      <w:r w:rsidRPr="00344718">
        <w:rPr>
          <w:rFonts w:asciiTheme="minorHAnsi" w:hAnsiTheme="minorHAnsi"/>
          <w:lang w:val="sv-SE"/>
        </w:rPr>
        <w:t>agar dapat memberi interpretasi yang sama terhadap terminologi yang digunakan.</w:t>
      </w:r>
      <w:r w:rsidRPr="00344718">
        <w:rPr>
          <w:rFonts w:asciiTheme="minorHAnsi" w:hAnsiTheme="minorHAnsi"/>
        </w:rPr>
        <w:t xml:space="preserve"> Beberapa konsep dan definisi yang digunakan dalam pembahasan selanjutnya pada bab frekuensi ini adalah :</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1.</w:t>
      </w:r>
      <w:r w:rsidRPr="00344718">
        <w:rPr>
          <w:rFonts w:asciiTheme="minorHAnsi" w:hAnsiTheme="minorHAnsi"/>
          <w:lang w:val="sv-SE"/>
        </w:rPr>
        <w:tab/>
        <w:t>Telekomunikasi adalah setiap transmisi, emisi atau penerimaan isyarat, sinyal, tulisan, gambar-gambar dan suara atau pernyataan pikiran apapun melalui kawat, radio, optik atau sistem elektromagnetik lainnya;</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2.</w:t>
      </w:r>
      <w:r w:rsidRPr="00344718">
        <w:rPr>
          <w:rFonts w:asciiTheme="minorHAnsi" w:hAnsiTheme="minorHAnsi"/>
          <w:lang w:val="sv-SE"/>
        </w:rPr>
        <w:tab/>
        <w:t>Spektrum Frekuensi Radio adalah susunan pita frekuensi radio yang mempunyai frekuensi lebih kecil dari 3000 GHz sebagai satuan getaran gelombang elektromagnetik yang merambat dan terdapat dalam dirgantara (ruang udara dan antariksa);</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lastRenderedPageBreak/>
        <w:t>3.</w:t>
      </w:r>
      <w:r w:rsidRPr="00344718">
        <w:rPr>
          <w:rFonts w:asciiTheme="minorHAnsi" w:hAnsiTheme="minorHAnsi"/>
          <w:lang w:val="sv-SE"/>
        </w:rPr>
        <w:tab/>
        <w:t>Alokasi Spektrum Frekuensi Radio adalah pencantuman pita frekuensi radio tertentu dengan maksud untuk penggunaan oleh satu atau lebih dinas komunikasi radio terrestrial atau dinas komunikasi radio ruang angkasa atau dinas astronomi berdasarkan persyaratan tertentu;</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4.</w:t>
      </w:r>
      <w:r w:rsidRPr="00344718">
        <w:rPr>
          <w:rFonts w:asciiTheme="minorHAnsi" w:hAnsiTheme="minorHAnsi"/>
          <w:lang w:val="sv-SE"/>
        </w:rPr>
        <w:tab/>
        <w:t>Radio adalah istilah umum yang dipakai dalam penggunaan gelombang radio;</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5.</w:t>
      </w:r>
      <w:r w:rsidRPr="00344718">
        <w:rPr>
          <w:rFonts w:asciiTheme="minorHAnsi" w:hAnsiTheme="minorHAnsi"/>
          <w:lang w:val="sv-SE"/>
        </w:rPr>
        <w:tab/>
        <w:t>Gelombang Radio atau Gelombang Hertz adalah gelombang elektromagnetik dengan frekuensi yang lebih rendah dari 3.000 GHz, yang merambat dalam ruang angkasa tanpa sarana penghantar buatan;</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6.</w:t>
      </w:r>
      <w:r w:rsidRPr="00344718">
        <w:rPr>
          <w:rFonts w:asciiTheme="minorHAnsi" w:hAnsiTheme="minorHAnsi"/>
          <w:lang w:val="sv-SE"/>
        </w:rPr>
        <w:tab/>
        <w:t>Komunikasi radio adalah telekomunikasi dengan perantaraan gelombang radio;</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7.</w:t>
      </w:r>
      <w:r w:rsidRPr="00344718">
        <w:rPr>
          <w:rFonts w:asciiTheme="minorHAnsi" w:hAnsiTheme="minorHAnsi"/>
          <w:lang w:val="sv-SE"/>
        </w:rPr>
        <w:tab/>
        <w:t>Komunikasi radio terrestrial adalah Setiap komunikasi radio selain komunikasi radio ruang angkasa atau radio astronomi;</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8.</w:t>
      </w:r>
      <w:r w:rsidRPr="00344718">
        <w:rPr>
          <w:rFonts w:asciiTheme="minorHAnsi" w:hAnsiTheme="minorHAnsi"/>
          <w:lang w:val="sv-SE"/>
        </w:rPr>
        <w:tab/>
        <w:t>Komunikasi radio ruang angkasa adalah setiap komunikasi radio yang mencakup penggunaan satu atau lebih stasiun ruang angkasa, atau penggunaan satu atau lebih satelit pemantul ataupun objek lain yang ada di ruang angkasa;</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9.</w:t>
      </w:r>
      <w:r w:rsidRPr="00344718">
        <w:rPr>
          <w:rFonts w:asciiTheme="minorHAnsi" w:hAnsiTheme="minorHAnsi"/>
          <w:lang w:val="sv-SE"/>
        </w:rPr>
        <w:tab/>
        <w:t>Navigasi radio adalah Radio penentu yang digunakan untuk keperluan navigasi, termasuk pemberitahuan sebagai adanya peringatan tentang benda yang menghalangi;</w:t>
      </w:r>
    </w:p>
    <w:p w:rsidR="00344718" w:rsidRPr="00344718" w:rsidRDefault="00344718" w:rsidP="00344718">
      <w:pPr>
        <w:spacing w:line="360" w:lineRule="auto"/>
        <w:ind w:left="709" w:hanging="425"/>
        <w:jc w:val="both"/>
        <w:rPr>
          <w:rFonts w:asciiTheme="minorHAnsi" w:hAnsiTheme="minorHAnsi"/>
          <w:lang w:val="sv-SE"/>
        </w:rPr>
      </w:pPr>
      <w:r w:rsidRPr="00344718">
        <w:rPr>
          <w:rFonts w:asciiTheme="minorHAnsi" w:hAnsiTheme="minorHAnsi"/>
          <w:lang w:val="sv-SE"/>
        </w:rPr>
        <w:t>10.</w:t>
      </w:r>
      <w:r w:rsidRPr="00344718">
        <w:rPr>
          <w:rFonts w:asciiTheme="minorHAnsi" w:hAnsiTheme="minorHAnsi"/>
          <w:lang w:val="sv-SE"/>
        </w:rPr>
        <w:tab/>
        <w:t>Radio Astronomi adalah Astronomi yang berdasarkan penerimaan gelombang radio yang berasal dari kosmos.</w:t>
      </w:r>
    </w:p>
    <w:p w:rsidR="00344718" w:rsidRPr="00344718" w:rsidRDefault="00344718" w:rsidP="00344718">
      <w:pPr>
        <w:rPr>
          <w:rFonts w:asciiTheme="minorHAnsi" w:hAnsiTheme="minorHAnsi"/>
          <w:b/>
          <w:bCs/>
          <w:sz w:val="28"/>
          <w:szCs w:val="28"/>
          <w:lang w:val="sv-SE"/>
        </w:rPr>
      </w:pPr>
    </w:p>
    <w:p w:rsidR="00344718" w:rsidRPr="00344718" w:rsidRDefault="00344718" w:rsidP="00344718">
      <w:pPr>
        <w:spacing w:line="360" w:lineRule="auto"/>
        <w:rPr>
          <w:rFonts w:asciiTheme="minorHAnsi" w:hAnsiTheme="minorHAnsi"/>
          <w:b/>
          <w:bCs/>
          <w:sz w:val="26"/>
          <w:szCs w:val="26"/>
        </w:rPr>
      </w:pPr>
      <w:r w:rsidRPr="00344718">
        <w:rPr>
          <w:rFonts w:asciiTheme="minorHAnsi" w:hAnsiTheme="minorHAnsi"/>
          <w:b/>
          <w:bCs/>
          <w:sz w:val="26"/>
          <w:szCs w:val="26"/>
          <w:lang w:val="sv-SE"/>
        </w:rPr>
        <w:t>7.</w:t>
      </w:r>
      <w:r w:rsidRPr="00344718">
        <w:rPr>
          <w:rFonts w:asciiTheme="minorHAnsi" w:hAnsiTheme="minorHAnsi"/>
          <w:b/>
          <w:bCs/>
          <w:sz w:val="26"/>
          <w:szCs w:val="26"/>
        </w:rPr>
        <w:t>3.</w:t>
      </w:r>
      <w:r w:rsidRPr="00344718">
        <w:rPr>
          <w:rFonts w:asciiTheme="minorHAnsi" w:hAnsiTheme="minorHAnsi"/>
          <w:b/>
          <w:bCs/>
          <w:sz w:val="26"/>
          <w:szCs w:val="26"/>
          <w:lang w:val="sv-SE"/>
        </w:rPr>
        <w:tab/>
      </w:r>
      <w:r w:rsidR="003732E9">
        <w:rPr>
          <w:rFonts w:asciiTheme="minorHAnsi" w:hAnsiTheme="minorHAnsi"/>
          <w:b/>
          <w:bCs/>
          <w:sz w:val="26"/>
          <w:szCs w:val="26"/>
          <w:lang w:val="id-ID"/>
        </w:rPr>
        <w:t xml:space="preserve">Jumlah </w:t>
      </w:r>
      <w:r w:rsidRPr="00344718">
        <w:rPr>
          <w:rFonts w:asciiTheme="minorHAnsi" w:hAnsiTheme="minorHAnsi"/>
          <w:b/>
          <w:bCs/>
          <w:sz w:val="26"/>
          <w:szCs w:val="26"/>
        </w:rPr>
        <w:t>Penggunaan Frekuensi (ISR)</w:t>
      </w:r>
    </w:p>
    <w:p w:rsidR="00344718" w:rsidRPr="00344718" w:rsidRDefault="00344718" w:rsidP="00344718">
      <w:pPr>
        <w:spacing w:line="360" w:lineRule="auto"/>
        <w:rPr>
          <w:rFonts w:asciiTheme="minorHAnsi" w:hAnsiTheme="minorHAnsi"/>
          <w:b/>
          <w:bCs/>
        </w:rPr>
      </w:pPr>
      <w:r w:rsidRPr="00344718">
        <w:rPr>
          <w:rFonts w:asciiTheme="minorHAnsi" w:hAnsiTheme="minorHAnsi"/>
          <w:b/>
          <w:bCs/>
        </w:rPr>
        <w:t>7.3.1. Penggunan Berdasarkan Pita Frekuensi</w:t>
      </w:r>
    </w:p>
    <w:p w:rsidR="00344718" w:rsidRPr="00344718" w:rsidRDefault="00344718" w:rsidP="00344718">
      <w:pPr>
        <w:spacing w:line="360" w:lineRule="auto"/>
        <w:jc w:val="both"/>
        <w:rPr>
          <w:rFonts w:asciiTheme="minorHAnsi" w:hAnsiTheme="minorHAnsi"/>
        </w:rPr>
      </w:pPr>
      <w:r w:rsidRPr="00344718">
        <w:rPr>
          <w:rFonts w:asciiTheme="minorHAnsi" w:hAnsiTheme="minorHAnsi"/>
        </w:rPr>
        <w:t xml:space="preserve">Penggunaan pita frekuensi menunjukkan peningkatan yang semakin tinggi dari tahun ke tahun sejalan dengan semakin beragamnya penggunaan pita frekuensi  untuk berbagai kebutuhan. Teknologi telekomunikasi dan informatika yang semakin berkembang juga mendukung peningkatan penggunaan pita frekuensi  yang semakin tinggi. Penggunaan pita frekuensi pada tahun 2010 meskipun baru sampai pertengahan tahun seperti ditunjukkan pada tabel 7.1 memperlihatkan jumlah penggunaan yang melebihi penggunaan pita frekuensi dalam setahun pada tahun 2009. Penggunaan pita frekuensi untuk spektrum MF dan HF sampai dengan pertengahan tahun memang masih lebih rendah daripada penggunaannya pada tahun 2009. Namun untuk spektrum pita frekuensi  tinggi seperti VHF, </w:t>
      </w:r>
      <w:r w:rsidRPr="00344718">
        <w:rPr>
          <w:rFonts w:asciiTheme="minorHAnsi" w:hAnsiTheme="minorHAnsi"/>
        </w:rPr>
        <w:lastRenderedPageBreak/>
        <w:t>UHF dan terutama SHF, penggunaannya sampai dengan awal Juli 2010 telah melebihi penggunaan spektrum pita frekuensi tersebut selama tahun 2009.</w:t>
      </w:r>
    </w:p>
    <w:p w:rsidR="00344718" w:rsidRPr="00344718" w:rsidRDefault="00344718" w:rsidP="00344718">
      <w:pPr>
        <w:spacing w:line="360" w:lineRule="auto"/>
        <w:jc w:val="both"/>
        <w:rPr>
          <w:rFonts w:asciiTheme="minorHAnsi" w:hAnsiTheme="minorHAnsi"/>
        </w:rPr>
      </w:pPr>
    </w:p>
    <w:p w:rsidR="00344718" w:rsidRPr="00344718" w:rsidRDefault="00344718" w:rsidP="00344718">
      <w:pPr>
        <w:spacing w:after="120"/>
        <w:rPr>
          <w:rFonts w:asciiTheme="minorHAnsi" w:hAnsiTheme="minorHAnsi"/>
          <w:sz w:val="22"/>
          <w:szCs w:val="22"/>
        </w:rPr>
      </w:pPr>
      <w:r w:rsidRPr="00344718">
        <w:rPr>
          <w:rFonts w:asciiTheme="minorHAnsi" w:hAnsiTheme="minorHAnsi"/>
          <w:sz w:val="22"/>
          <w:szCs w:val="22"/>
        </w:rPr>
        <w:t>Tabel 7.1. Jumlah Penggunaan Frekuensi (ISR) berdasarkan pita frekuensi</w:t>
      </w:r>
    </w:p>
    <w:tbl>
      <w:tblPr>
        <w:tblW w:w="8647" w:type="dxa"/>
        <w:tblInd w:w="392" w:type="dxa"/>
        <w:tblLook w:val="04A0"/>
      </w:tblPr>
      <w:tblGrid>
        <w:gridCol w:w="568"/>
        <w:gridCol w:w="1983"/>
        <w:gridCol w:w="2410"/>
        <w:gridCol w:w="1276"/>
        <w:gridCol w:w="1134"/>
        <w:gridCol w:w="1276"/>
      </w:tblGrid>
      <w:tr w:rsidR="00344718" w:rsidRPr="00344718" w:rsidTr="00344718">
        <w:trPr>
          <w:trHeight w:val="315"/>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44718" w:rsidRPr="00344718" w:rsidRDefault="00344718" w:rsidP="00344718">
            <w:pPr>
              <w:jc w:val="center"/>
              <w:rPr>
                <w:rFonts w:asciiTheme="minorHAnsi" w:hAnsiTheme="minorHAnsi"/>
                <w:b/>
                <w:bCs/>
                <w:color w:val="000000"/>
                <w:sz w:val="22"/>
                <w:szCs w:val="22"/>
              </w:rPr>
            </w:pPr>
            <w:r w:rsidRPr="00344718">
              <w:rPr>
                <w:rFonts w:asciiTheme="minorHAnsi" w:hAnsiTheme="minorHAnsi"/>
                <w:b/>
                <w:bCs/>
                <w:color w:val="000000"/>
                <w:sz w:val="22"/>
                <w:szCs w:val="22"/>
              </w:rPr>
              <w:t>No.</w:t>
            </w:r>
          </w:p>
        </w:tc>
        <w:tc>
          <w:tcPr>
            <w:tcW w:w="19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44718" w:rsidRPr="00344718" w:rsidRDefault="00344718" w:rsidP="00344718">
            <w:pPr>
              <w:jc w:val="center"/>
              <w:rPr>
                <w:rFonts w:asciiTheme="minorHAnsi" w:hAnsiTheme="minorHAnsi"/>
                <w:b/>
                <w:bCs/>
                <w:color w:val="000000"/>
                <w:sz w:val="22"/>
                <w:szCs w:val="22"/>
              </w:rPr>
            </w:pPr>
            <w:r w:rsidRPr="00344718">
              <w:rPr>
                <w:rFonts w:asciiTheme="minorHAnsi" w:hAnsiTheme="minorHAnsi"/>
                <w:b/>
                <w:bCs/>
                <w:color w:val="000000"/>
                <w:sz w:val="22"/>
                <w:szCs w:val="22"/>
              </w:rPr>
              <w:t>Nama Spektrum</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44718" w:rsidRPr="00344718" w:rsidRDefault="00344718" w:rsidP="00344718">
            <w:pPr>
              <w:jc w:val="center"/>
              <w:rPr>
                <w:rFonts w:asciiTheme="minorHAnsi" w:hAnsiTheme="minorHAnsi"/>
                <w:b/>
                <w:bCs/>
                <w:color w:val="000000"/>
                <w:sz w:val="22"/>
                <w:szCs w:val="22"/>
              </w:rPr>
            </w:pPr>
            <w:r w:rsidRPr="00344718">
              <w:rPr>
                <w:rFonts w:asciiTheme="minorHAnsi" w:hAnsiTheme="minorHAnsi"/>
                <w:b/>
                <w:bCs/>
                <w:color w:val="000000"/>
                <w:sz w:val="22"/>
                <w:szCs w:val="22"/>
              </w:rPr>
              <w:t>Pita Frekuensi</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44718" w:rsidRPr="00344718" w:rsidRDefault="00344718" w:rsidP="00344718">
            <w:pPr>
              <w:jc w:val="center"/>
              <w:rPr>
                <w:rFonts w:asciiTheme="minorHAnsi" w:hAnsiTheme="minorHAnsi"/>
                <w:b/>
                <w:bCs/>
                <w:color w:val="000000"/>
                <w:sz w:val="22"/>
                <w:szCs w:val="22"/>
              </w:rPr>
            </w:pPr>
            <w:r w:rsidRPr="00344718">
              <w:rPr>
                <w:rFonts w:asciiTheme="minorHAnsi" w:hAnsiTheme="minorHAnsi"/>
                <w:b/>
                <w:bCs/>
                <w:color w:val="000000"/>
                <w:sz w:val="22"/>
                <w:szCs w:val="22"/>
              </w:rPr>
              <w:t>2008</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44718" w:rsidRPr="00344718" w:rsidRDefault="00344718" w:rsidP="00344718">
            <w:pPr>
              <w:jc w:val="center"/>
              <w:rPr>
                <w:rFonts w:asciiTheme="minorHAnsi" w:hAnsiTheme="minorHAnsi"/>
                <w:b/>
                <w:bCs/>
                <w:color w:val="000000"/>
                <w:sz w:val="22"/>
                <w:szCs w:val="22"/>
              </w:rPr>
            </w:pPr>
            <w:r w:rsidRPr="00344718">
              <w:rPr>
                <w:rFonts w:asciiTheme="minorHAnsi" w:hAnsiTheme="minorHAnsi"/>
                <w:b/>
                <w:bCs/>
                <w:color w:val="000000"/>
                <w:sz w:val="22"/>
                <w:szCs w:val="22"/>
              </w:rPr>
              <w:t>2009</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44718" w:rsidRPr="00344718" w:rsidRDefault="00344718" w:rsidP="00344718">
            <w:pPr>
              <w:jc w:val="center"/>
              <w:rPr>
                <w:rFonts w:asciiTheme="minorHAnsi" w:hAnsiTheme="minorHAnsi"/>
                <w:b/>
                <w:bCs/>
                <w:color w:val="000000"/>
                <w:sz w:val="22"/>
                <w:szCs w:val="22"/>
              </w:rPr>
            </w:pPr>
            <w:r w:rsidRPr="00344718">
              <w:rPr>
                <w:rFonts w:asciiTheme="minorHAnsi" w:hAnsiTheme="minorHAnsi"/>
                <w:b/>
                <w:bCs/>
                <w:color w:val="000000"/>
                <w:sz w:val="22"/>
                <w:szCs w:val="22"/>
              </w:rPr>
              <w:t>2010*</w:t>
            </w:r>
          </w:p>
        </w:tc>
      </w:tr>
      <w:tr w:rsidR="00344718" w:rsidRPr="00344718" w:rsidTr="00344718">
        <w:trPr>
          <w:trHeight w:val="315"/>
        </w:trPr>
        <w:tc>
          <w:tcPr>
            <w:tcW w:w="568"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b/>
                <w:bCs/>
                <w:color w:val="000000"/>
                <w:sz w:val="22"/>
                <w:szCs w:val="22"/>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b/>
                <w:bCs/>
                <w:color w:val="000000"/>
                <w:sz w:val="22"/>
                <w:szCs w:val="22"/>
              </w:rPr>
            </w:pPr>
          </w:p>
        </w:tc>
        <w:tc>
          <w:tcPr>
            <w:tcW w:w="2410"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b/>
                <w:bCs/>
                <w:color w:val="000000"/>
                <w:sz w:val="22"/>
                <w:szCs w:val="22"/>
              </w:rPr>
            </w:pPr>
          </w:p>
        </w:tc>
        <w:tc>
          <w:tcPr>
            <w:tcW w:w="1276" w:type="dxa"/>
            <w:vMerge/>
            <w:tcBorders>
              <w:top w:val="single" w:sz="4" w:space="0" w:color="auto"/>
              <w:left w:val="single" w:sz="4" w:space="0" w:color="auto"/>
              <w:bottom w:val="single" w:sz="4" w:space="0" w:color="000000"/>
              <w:right w:val="single" w:sz="4" w:space="0" w:color="auto"/>
            </w:tcBorders>
            <w:vAlign w:val="center"/>
          </w:tcPr>
          <w:p w:rsidR="00344718" w:rsidRPr="00344718" w:rsidRDefault="00344718" w:rsidP="00344718">
            <w:pPr>
              <w:rPr>
                <w:rFonts w:asciiTheme="minorHAnsi" w:hAnsiTheme="minorHAnsi"/>
                <w:b/>
                <w:bCs/>
                <w:color w:val="000000"/>
                <w:sz w:val="22"/>
                <w:szCs w:val="22"/>
              </w:rPr>
            </w:pPr>
          </w:p>
        </w:tc>
        <w:tc>
          <w:tcPr>
            <w:tcW w:w="1134" w:type="dxa"/>
            <w:vMerge/>
            <w:tcBorders>
              <w:top w:val="single" w:sz="4" w:space="0" w:color="auto"/>
              <w:left w:val="single" w:sz="4" w:space="0" w:color="auto"/>
              <w:bottom w:val="single" w:sz="4" w:space="0" w:color="000000"/>
              <w:right w:val="single" w:sz="4" w:space="0" w:color="auto"/>
            </w:tcBorders>
            <w:vAlign w:val="center"/>
          </w:tcPr>
          <w:p w:rsidR="00344718" w:rsidRPr="00344718" w:rsidRDefault="00344718" w:rsidP="00344718">
            <w:pPr>
              <w:rPr>
                <w:rFonts w:asciiTheme="minorHAnsi" w:hAnsiTheme="minorHAnsi"/>
                <w:b/>
                <w:bCs/>
                <w:color w:val="000000"/>
                <w:sz w:val="22"/>
                <w:szCs w:val="22"/>
              </w:rPr>
            </w:pPr>
          </w:p>
        </w:tc>
        <w:tc>
          <w:tcPr>
            <w:tcW w:w="1276" w:type="dxa"/>
            <w:vMerge/>
            <w:tcBorders>
              <w:top w:val="single" w:sz="4" w:space="0" w:color="auto"/>
              <w:left w:val="single" w:sz="4" w:space="0" w:color="auto"/>
              <w:bottom w:val="single" w:sz="4" w:space="0" w:color="000000"/>
              <w:right w:val="single" w:sz="4" w:space="0" w:color="auto"/>
            </w:tcBorders>
            <w:vAlign w:val="center"/>
          </w:tcPr>
          <w:p w:rsidR="00344718" w:rsidRPr="00344718" w:rsidRDefault="00344718" w:rsidP="00344718">
            <w:pPr>
              <w:rPr>
                <w:rFonts w:asciiTheme="minorHAnsi" w:hAnsiTheme="minorHAnsi"/>
                <w:b/>
                <w:bCs/>
                <w:color w:val="000000"/>
                <w:sz w:val="22"/>
                <w:szCs w:val="22"/>
              </w:rPr>
            </w:pP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1</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VLF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 kHz – 30 kHz)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N.A</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0</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0</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2</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LF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 kHZ – 300 kHz)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N.A</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0</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0</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3</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MF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(300 kHz – 3 MHz)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 xml:space="preserve"> N.A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391</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360</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4</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 MHz – 30 MHz)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329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6.327</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6.032</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5</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VHF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 MHz – 300 MHz)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8.838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22.236</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23.031</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6</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UHF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(300 MHz – 3 GHz)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89.968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92.627</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98.182</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7</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SHF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 GHz - 30 GHz)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36.653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163.284</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177.604</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sz w:val="22"/>
                <w:szCs w:val="22"/>
              </w:rPr>
            </w:pPr>
            <w:r w:rsidRPr="00344718">
              <w:rPr>
                <w:rFonts w:asciiTheme="minorHAnsi" w:hAnsiTheme="minorHAnsi"/>
                <w:color w:val="000000"/>
                <w:sz w:val="22"/>
                <w:szCs w:val="22"/>
              </w:rPr>
              <w:t>8</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sz w:val="22"/>
                <w:szCs w:val="22"/>
              </w:rPr>
            </w:pPr>
            <w:r w:rsidRPr="00344718">
              <w:rPr>
                <w:rFonts w:asciiTheme="minorHAnsi" w:hAnsiTheme="minorHAnsi"/>
                <w:color w:val="000000"/>
                <w:sz w:val="22"/>
                <w:szCs w:val="22"/>
              </w:rPr>
              <w:t>EHF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 GHz – 300 GHz)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N.A</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spacing w:line="360" w:lineRule="auto"/>
              <w:rPr>
                <w:rFonts w:asciiTheme="minorHAnsi" w:hAnsiTheme="minorHAnsi"/>
                <w:color w:val="000000"/>
                <w:sz w:val="22"/>
                <w:szCs w:val="22"/>
              </w:rPr>
            </w:pPr>
            <w:r w:rsidRPr="00344718">
              <w:rPr>
                <w:rFonts w:asciiTheme="minorHAnsi" w:hAnsiTheme="minorHAnsi"/>
                <w:color w:val="000000"/>
                <w:sz w:val="22"/>
                <w:szCs w:val="22"/>
              </w:rPr>
              <w:t> </w:t>
            </w:r>
          </w:p>
        </w:tc>
        <w:tc>
          <w:tcPr>
            <w:tcW w:w="4393" w:type="dxa"/>
            <w:gridSpan w:val="2"/>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spacing w:line="360" w:lineRule="auto"/>
              <w:jc w:val="center"/>
              <w:rPr>
                <w:rFonts w:asciiTheme="minorHAnsi" w:hAnsiTheme="minorHAnsi"/>
                <w:color w:val="000000"/>
              </w:rPr>
            </w:pPr>
            <w:r w:rsidRPr="00344718">
              <w:rPr>
                <w:rFonts w:asciiTheme="minorHAnsi" w:hAnsiTheme="minorHAnsi"/>
                <w:color w:val="000000"/>
              </w:rPr>
              <w:t>Jumlah</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spacing w:line="360" w:lineRule="auto"/>
              <w:jc w:val="right"/>
              <w:rPr>
                <w:rFonts w:asciiTheme="minorHAnsi" w:hAnsiTheme="minorHAnsi"/>
                <w:color w:val="000000"/>
              </w:rPr>
            </w:pPr>
            <w:r w:rsidRPr="00344718">
              <w:rPr>
                <w:rFonts w:asciiTheme="minorHAnsi" w:hAnsiTheme="minorHAnsi"/>
                <w:color w:val="000000"/>
              </w:rPr>
              <w:t>135.788</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spacing w:line="360" w:lineRule="auto"/>
              <w:jc w:val="right"/>
              <w:rPr>
                <w:rFonts w:asciiTheme="minorHAnsi" w:hAnsiTheme="minorHAnsi"/>
                <w:color w:val="000000"/>
              </w:rPr>
            </w:pPr>
            <w:r w:rsidRPr="00344718">
              <w:rPr>
                <w:rFonts w:asciiTheme="minorHAnsi" w:hAnsiTheme="minorHAnsi"/>
                <w:color w:val="000000"/>
              </w:rPr>
              <w:t xml:space="preserve">284.867 </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spacing w:line="360" w:lineRule="auto"/>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305.211 </w:t>
            </w:r>
          </w:p>
        </w:tc>
      </w:tr>
    </w:tbl>
    <w:p w:rsidR="00344718" w:rsidRPr="00344718" w:rsidRDefault="00344718" w:rsidP="00344718">
      <w:pPr>
        <w:ind w:left="272" w:hanging="272"/>
        <w:jc w:val="both"/>
        <w:rPr>
          <w:rFonts w:asciiTheme="minorHAnsi" w:hAnsiTheme="minorHAnsi"/>
          <w:sz w:val="22"/>
          <w:szCs w:val="22"/>
        </w:rPr>
      </w:pPr>
      <w:r w:rsidRPr="00344718">
        <w:rPr>
          <w:rFonts w:asciiTheme="minorHAnsi" w:hAnsiTheme="minorHAnsi"/>
          <w:sz w:val="22"/>
          <w:szCs w:val="22"/>
        </w:rPr>
        <w:t xml:space="preserve">     Data VLF (Very Low Frequency) dan LF (Low Frequency) tidak dapat dimunculkan karena penggunaan frekuensi rendah (kurang dari 300 kHz) menyangkut penggunaan untuk keperluan khusus seperti untuk keperluan militer dan tidak banyak bandwidth yang pada band ini dalam spektrum radio.</w:t>
      </w:r>
    </w:p>
    <w:p w:rsidR="00344718" w:rsidRPr="00344718" w:rsidRDefault="00344718" w:rsidP="00344718">
      <w:pPr>
        <w:spacing w:line="360" w:lineRule="auto"/>
        <w:jc w:val="both"/>
        <w:rPr>
          <w:rFonts w:asciiTheme="minorHAnsi" w:hAnsiTheme="minorHAnsi"/>
          <w:sz w:val="22"/>
          <w:szCs w:val="22"/>
        </w:rPr>
      </w:pPr>
      <w:r w:rsidRPr="00344718">
        <w:rPr>
          <w:rFonts w:asciiTheme="minorHAnsi" w:hAnsiTheme="minorHAnsi"/>
          <w:sz w:val="22"/>
          <w:szCs w:val="22"/>
        </w:rPr>
        <w:t xml:space="preserve">     *) Sampai 8 Juli 2010</w:t>
      </w:r>
    </w:p>
    <w:p w:rsidR="00344718" w:rsidRDefault="00344718" w:rsidP="00344718">
      <w:pPr>
        <w:spacing w:line="360" w:lineRule="auto"/>
        <w:jc w:val="both"/>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Dari sisi komposisi penggunaannya, sampai dengan pertengahan tahun 2010, penggunaan spektrum pita frekuensi tinggi yaitu SHF dan UHF masih merupakan yang paling banyak digunakan sebagaimana tahun-tahun sebelumnya. Penggunaan spektrum pita frekuensi SHF yang berada pada pita frekuensi 3 GHz-30 GHz bahkan menunjukkan proporsi yang semakin besar dari 27% pada 2008, kemudian menjadi 57,3% dan pada pertengahan tahun 2010 meningkat lagi proporsinya menjadi 58,2% seperti terlihat pada gambar 7.1. Penggunaan spektrum pita frekuensi yang lebih rendah seperti HF dan MF proporsinya cenderung rendah dan tidak banyak mengalami perubahan.</w:t>
      </w:r>
    </w:p>
    <w:p w:rsidR="00344718" w:rsidRPr="00344718" w:rsidRDefault="00344718" w:rsidP="00344718">
      <w:pPr>
        <w:spacing w:line="360" w:lineRule="auto"/>
        <w:jc w:val="both"/>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 xml:space="preserve">Komposisi penggunaan spektrum pita frekuensi UHF dan SHF yang besar menyebabkan peningkatan penggunaan pita frekuensi untuk kedua jenis spektrum pita frekuensi ini juga berdampak signifikan pada total penggunaan spektrum frekuensi. Meskipun penggunaan spektrum MF dan HF sampai pertengahan tahun 2010 masih lebih rendah dari penggunaan frekuensi tersebut selama 2009, namun karena penggunaan spektrum pita UHF sudah meningkat 8,8% dan pita VHF sudah meningkat 6% dibanding penggunaan pita frekuensi </w:t>
      </w:r>
      <w:r w:rsidRPr="00344718">
        <w:rPr>
          <w:rFonts w:asciiTheme="minorHAnsi" w:hAnsiTheme="minorHAnsi"/>
        </w:rPr>
        <w:lastRenderedPageBreak/>
        <w:t>tersebut pada tahun 2009, maka secara total penggunaan pita frekuensi sampai pertengahan tahun 2010 sudah lebih tinggi 7,1% dibanding penggunaannya selama setahun pada tahun 2009. Penggunaan yang semakin meningkat sampai akhir tahun 2010 diperkirakan akan semakin meningkatkan penggunaan pita frekeunsi VHF dan UHF serta total pita frekuensi yang semakin tinggi pula dengan persentase peningkatan yang cukup besar.</w:t>
      </w:r>
    </w:p>
    <w:p w:rsidR="00344718" w:rsidRPr="00344718" w:rsidRDefault="00344718" w:rsidP="00344718">
      <w:pPr>
        <w:jc w:val="both"/>
        <w:rPr>
          <w:rFonts w:asciiTheme="minorHAnsi" w:hAnsiTheme="minorHAnsi"/>
        </w:rPr>
      </w:pPr>
    </w:p>
    <w:p w:rsidR="00344718" w:rsidRPr="00344718" w:rsidRDefault="00344718" w:rsidP="00344718">
      <w:pPr>
        <w:spacing w:line="360" w:lineRule="auto"/>
        <w:jc w:val="center"/>
        <w:rPr>
          <w:rFonts w:asciiTheme="minorHAnsi" w:hAnsiTheme="minorHAnsi"/>
          <w:sz w:val="22"/>
          <w:szCs w:val="22"/>
        </w:rPr>
      </w:pPr>
      <w:r w:rsidRPr="00344718">
        <w:rPr>
          <w:rFonts w:asciiTheme="minorHAnsi" w:hAnsiTheme="minorHAnsi"/>
          <w:sz w:val="22"/>
          <w:szCs w:val="22"/>
        </w:rPr>
        <w:t>Gambar 7.1. Komposisi Penggunaan Frekuensi berdasarkan Pita Frekuensi</w:t>
      </w:r>
    </w:p>
    <w:p w:rsidR="00344718" w:rsidRPr="00344718" w:rsidRDefault="00344718" w:rsidP="00344718">
      <w:pPr>
        <w:spacing w:line="360" w:lineRule="auto"/>
        <w:jc w:val="center"/>
        <w:rPr>
          <w:rFonts w:asciiTheme="minorHAnsi" w:hAnsiTheme="minorHAnsi"/>
        </w:rPr>
      </w:pPr>
      <w:r w:rsidRPr="00344718">
        <w:rPr>
          <w:rFonts w:asciiTheme="minorHAnsi" w:hAnsiTheme="minorHAnsi"/>
          <w:noProof/>
          <w:lang w:val="id-ID" w:eastAsia="zh-CN"/>
        </w:rPr>
        <w:pict>
          <v:shape id="_x0000_i1145" type="#_x0000_t75" style="width:405.8pt;height:231.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">
            <v:imagedata r:id="rId119" o:title=""/>
            <o:lock v:ext="edit" aspectratio="f"/>
          </v:shape>
        </w:pict>
      </w:r>
    </w:p>
    <w:p w:rsidR="00344718" w:rsidRPr="00344718" w:rsidRDefault="00344718" w:rsidP="00344718">
      <w:pPr>
        <w:spacing w:line="360" w:lineRule="auto"/>
        <w:jc w:val="both"/>
        <w:rPr>
          <w:rFonts w:asciiTheme="minorHAnsi" w:hAnsiTheme="minorHAnsi"/>
          <w:highlight w:val="yellow"/>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Secara kumulatif, penggunaan pita frekuensi yang sukup besar sampai pertengahan tahun 2010 ini menjadikikan kumulatif penggunan spektrum pita frekuensi meningkat tajam. Secara total penggunaan pita frekuensi sampai pertengahan tahun 2010 telah meningkat 37,1% dibanding tahun sebelumnya. Meskipun peningkatan ini lebih rendah dibanding peningkatan penggunan pita frekuensi pada tahun 2009, namun karena baru berlangsung setengah tahun, diperkirakan peningkatannya pada tahun 2010 akan lebih tinggi lagi.</w:t>
      </w:r>
    </w:p>
    <w:p w:rsidR="00344718" w:rsidRPr="00344718" w:rsidRDefault="00344718" w:rsidP="00344718">
      <w:pPr>
        <w:jc w:val="both"/>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 xml:space="preserve">Peningkatan penggunaan pita frekuensi  secara kumulatif ini pada tahun 2010 paling tinggi terjadi pada penggunaan spektrum pita frekuensi SHF sebesar 62,1% diikuti oleh pita frekuensi MF sebesar 42,6%. Namun karena penggunaan pita frekuensi MF tidak terlalu besar maka secara absolut jumlah penggunaannya juga tidak besar. Spektrum pita frekuensi VHF juga mengalami peningkatan penggunaan yang besar dan secara kumulatif </w:t>
      </w:r>
      <w:r w:rsidRPr="00344718">
        <w:rPr>
          <w:rFonts w:asciiTheme="minorHAnsi" w:hAnsiTheme="minorHAnsi"/>
        </w:rPr>
        <w:lastRenderedPageBreak/>
        <w:t>penggunaanya meningkat sebesar 35%. Peningkatan yang tidak terlalu besar terjadi pada penggunaan spektrum pita frekuensi EHF yang meningkat hanya 12,5%. Penggunaan jenis pita frekuensi ini yang tidak terlalu banyak juga menjadikan peningkatannya juga tidak signifikan.</w:t>
      </w:r>
    </w:p>
    <w:p w:rsidR="00344718" w:rsidRPr="00344718" w:rsidRDefault="00344718" w:rsidP="00344718">
      <w:pPr>
        <w:jc w:val="both"/>
        <w:rPr>
          <w:rFonts w:asciiTheme="minorHAnsi" w:hAnsiTheme="minorHAnsi"/>
        </w:rPr>
      </w:pPr>
    </w:p>
    <w:p w:rsidR="00344718" w:rsidRPr="00344718" w:rsidRDefault="00344718" w:rsidP="00344718">
      <w:pPr>
        <w:spacing w:line="360" w:lineRule="auto"/>
        <w:jc w:val="both"/>
        <w:rPr>
          <w:rFonts w:asciiTheme="minorHAnsi" w:hAnsiTheme="minorHAnsi"/>
          <w:sz w:val="22"/>
          <w:szCs w:val="22"/>
        </w:rPr>
      </w:pPr>
      <w:r w:rsidRPr="00344718">
        <w:rPr>
          <w:rFonts w:asciiTheme="minorHAnsi" w:hAnsiTheme="minorHAnsi"/>
          <w:sz w:val="22"/>
          <w:szCs w:val="22"/>
        </w:rPr>
        <w:t xml:space="preserve"> Tabel 7.2. Kumulatif Penggunaan Frekuensi (ISR) berdasarkan pita frekuensi</w:t>
      </w:r>
    </w:p>
    <w:tbl>
      <w:tblPr>
        <w:tblW w:w="8647" w:type="dxa"/>
        <w:tblInd w:w="392" w:type="dxa"/>
        <w:tblLook w:val="04A0"/>
      </w:tblPr>
      <w:tblGrid>
        <w:gridCol w:w="568"/>
        <w:gridCol w:w="1983"/>
        <w:gridCol w:w="2410"/>
        <w:gridCol w:w="1276"/>
        <w:gridCol w:w="1134"/>
        <w:gridCol w:w="1276"/>
      </w:tblGrid>
      <w:tr w:rsidR="00344718" w:rsidRPr="00344718" w:rsidTr="00344718">
        <w:trPr>
          <w:trHeight w:val="315"/>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44718" w:rsidRPr="00344718" w:rsidRDefault="00344718" w:rsidP="00344718">
            <w:pPr>
              <w:jc w:val="center"/>
              <w:rPr>
                <w:rFonts w:asciiTheme="minorHAnsi" w:hAnsiTheme="minorHAnsi"/>
                <w:b/>
                <w:bCs/>
                <w:color w:val="000000"/>
              </w:rPr>
            </w:pPr>
            <w:r w:rsidRPr="00344718">
              <w:rPr>
                <w:rFonts w:asciiTheme="minorHAnsi" w:hAnsiTheme="minorHAnsi"/>
                <w:b/>
                <w:bCs/>
                <w:color w:val="000000"/>
              </w:rPr>
              <w:t>No.</w:t>
            </w:r>
          </w:p>
        </w:tc>
        <w:tc>
          <w:tcPr>
            <w:tcW w:w="19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44718" w:rsidRPr="00344718" w:rsidRDefault="00344718" w:rsidP="00344718">
            <w:pPr>
              <w:jc w:val="center"/>
              <w:rPr>
                <w:rFonts w:asciiTheme="minorHAnsi" w:hAnsiTheme="minorHAnsi"/>
                <w:b/>
                <w:bCs/>
                <w:color w:val="000000"/>
              </w:rPr>
            </w:pPr>
            <w:r w:rsidRPr="00344718">
              <w:rPr>
                <w:rFonts w:asciiTheme="minorHAnsi" w:hAnsiTheme="minorHAnsi"/>
                <w:b/>
                <w:bCs/>
                <w:color w:val="000000"/>
              </w:rPr>
              <w:t>Nama Spektrum</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44718" w:rsidRPr="00344718" w:rsidRDefault="00344718" w:rsidP="00344718">
            <w:pPr>
              <w:jc w:val="center"/>
              <w:rPr>
                <w:rFonts w:asciiTheme="minorHAnsi" w:hAnsiTheme="minorHAnsi"/>
                <w:b/>
                <w:bCs/>
                <w:color w:val="000000"/>
              </w:rPr>
            </w:pPr>
            <w:r w:rsidRPr="00344718">
              <w:rPr>
                <w:rFonts w:asciiTheme="minorHAnsi" w:hAnsiTheme="minorHAnsi"/>
                <w:b/>
                <w:bCs/>
                <w:color w:val="000000"/>
              </w:rPr>
              <w:t>Pita Frekuensi</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44718" w:rsidRPr="00344718" w:rsidRDefault="00344718" w:rsidP="00344718">
            <w:pPr>
              <w:jc w:val="center"/>
              <w:rPr>
                <w:rFonts w:asciiTheme="minorHAnsi" w:hAnsiTheme="minorHAnsi"/>
                <w:b/>
                <w:bCs/>
                <w:color w:val="000000"/>
              </w:rPr>
            </w:pPr>
            <w:r w:rsidRPr="00344718">
              <w:rPr>
                <w:rFonts w:asciiTheme="minorHAnsi" w:hAnsiTheme="minorHAnsi"/>
                <w:b/>
                <w:bCs/>
                <w:color w:val="000000"/>
              </w:rPr>
              <w:t>2008</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44718" w:rsidRPr="00344718" w:rsidRDefault="00344718" w:rsidP="00344718">
            <w:pPr>
              <w:jc w:val="center"/>
              <w:rPr>
                <w:rFonts w:asciiTheme="minorHAnsi" w:hAnsiTheme="minorHAnsi"/>
                <w:b/>
                <w:bCs/>
                <w:color w:val="000000"/>
              </w:rPr>
            </w:pPr>
            <w:r w:rsidRPr="00344718">
              <w:rPr>
                <w:rFonts w:asciiTheme="minorHAnsi" w:hAnsiTheme="minorHAnsi"/>
                <w:b/>
                <w:bCs/>
                <w:color w:val="000000"/>
              </w:rPr>
              <w:t>2009</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44718" w:rsidRPr="00344718" w:rsidRDefault="00344718" w:rsidP="00344718">
            <w:pPr>
              <w:jc w:val="center"/>
              <w:rPr>
                <w:rFonts w:asciiTheme="minorHAnsi" w:hAnsiTheme="minorHAnsi"/>
                <w:b/>
                <w:bCs/>
                <w:color w:val="000000"/>
              </w:rPr>
            </w:pPr>
            <w:r w:rsidRPr="00344718">
              <w:rPr>
                <w:rFonts w:asciiTheme="minorHAnsi" w:hAnsiTheme="minorHAnsi"/>
                <w:b/>
                <w:bCs/>
                <w:color w:val="000000"/>
              </w:rPr>
              <w:t>2010*</w:t>
            </w:r>
          </w:p>
        </w:tc>
      </w:tr>
      <w:tr w:rsidR="00344718" w:rsidRPr="00344718" w:rsidTr="00344718">
        <w:trPr>
          <w:trHeight w:val="315"/>
        </w:trPr>
        <w:tc>
          <w:tcPr>
            <w:tcW w:w="568"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b/>
                <w:bCs/>
                <w:color w:val="000000"/>
              </w:rPr>
            </w:pPr>
          </w:p>
        </w:tc>
        <w:tc>
          <w:tcPr>
            <w:tcW w:w="1983"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b/>
                <w:bCs/>
                <w:color w:val="000000"/>
              </w:rPr>
            </w:pPr>
          </w:p>
        </w:tc>
        <w:tc>
          <w:tcPr>
            <w:tcW w:w="2410"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b/>
                <w:bCs/>
                <w:color w:val="000000"/>
              </w:rPr>
            </w:pPr>
          </w:p>
        </w:tc>
        <w:tc>
          <w:tcPr>
            <w:tcW w:w="1276" w:type="dxa"/>
            <w:vMerge/>
            <w:tcBorders>
              <w:top w:val="single" w:sz="4" w:space="0" w:color="auto"/>
              <w:left w:val="single" w:sz="4" w:space="0" w:color="auto"/>
              <w:bottom w:val="single" w:sz="4" w:space="0" w:color="000000"/>
              <w:right w:val="single" w:sz="4" w:space="0" w:color="auto"/>
            </w:tcBorders>
            <w:vAlign w:val="center"/>
          </w:tcPr>
          <w:p w:rsidR="00344718" w:rsidRPr="00344718" w:rsidRDefault="00344718" w:rsidP="00344718">
            <w:pPr>
              <w:rPr>
                <w:rFonts w:asciiTheme="minorHAnsi" w:hAnsiTheme="minorHAnsi"/>
                <w:b/>
                <w:bCs/>
                <w:color w:val="000000"/>
              </w:rPr>
            </w:pPr>
          </w:p>
        </w:tc>
        <w:tc>
          <w:tcPr>
            <w:tcW w:w="1134" w:type="dxa"/>
            <w:vMerge/>
            <w:tcBorders>
              <w:top w:val="single" w:sz="4" w:space="0" w:color="auto"/>
              <w:left w:val="single" w:sz="4" w:space="0" w:color="auto"/>
              <w:bottom w:val="single" w:sz="4" w:space="0" w:color="000000"/>
              <w:right w:val="single" w:sz="4" w:space="0" w:color="auto"/>
            </w:tcBorders>
            <w:vAlign w:val="center"/>
          </w:tcPr>
          <w:p w:rsidR="00344718" w:rsidRPr="00344718" w:rsidRDefault="00344718" w:rsidP="00344718">
            <w:pPr>
              <w:rPr>
                <w:rFonts w:asciiTheme="minorHAnsi" w:hAnsiTheme="minorHAnsi"/>
                <w:b/>
                <w:bCs/>
                <w:color w:val="000000"/>
              </w:rPr>
            </w:pPr>
          </w:p>
        </w:tc>
        <w:tc>
          <w:tcPr>
            <w:tcW w:w="1276" w:type="dxa"/>
            <w:vMerge/>
            <w:tcBorders>
              <w:top w:val="single" w:sz="4" w:space="0" w:color="auto"/>
              <w:left w:val="single" w:sz="4" w:space="0" w:color="auto"/>
              <w:bottom w:val="single" w:sz="4" w:space="0" w:color="000000"/>
              <w:right w:val="single" w:sz="4" w:space="0" w:color="auto"/>
            </w:tcBorders>
            <w:vAlign w:val="center"/>
          </w:tcPr>
          <w:p w:rsidR="00344718" w:rsidRPr="00344718" w:rsidRDefault="00344718" w:rsidP="00344718">
            <w:pPr>
              <w:rPr>
                <w:rFonts w:asciiTheme="minorHAnsi" w:hAnsiTheme="minorHAnsi"/>
                <w:b/>
                <w:bCs/>
                <w:color w:val="000000"/>
              </w:rPr>
            </w:pP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1</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VLF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 kHz – 30 kHz)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N.A</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0</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0</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2</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LF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 kHZ – 300 kHz)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N.A</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0</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0</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3</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MF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(300 kHz – 3 MHz)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454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845</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1.205</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4</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 MHz – 30 MHz)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17.795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24.122</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30.154</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5</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VHF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 MHz – 300 MHz)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42.166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64.402</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87.433</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6</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UHF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(300 MHz – 3 GHz)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354.726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447.353</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545.535</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7</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SHF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 GHz - 30 GHz)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122.693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285.977</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463.581</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8</w:t>
            </w:r>
          </w:p>
        </w:tc>
        <w:tc>
          <w:tcPr>
            <w:tcW w:w="1983"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EHF</w:t>
            </w:r>
          </w:p>
        </w:tc>
        <w:tc>
          <w:tcPr>
            <w:tcW w:w="241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(30 GHz – 300 GHz)</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14</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16</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18</w:t>
            </w:r>
          </w:p>
        </w:tc>
      </w:tr>
      <w:tr w:rsidR="00344718" w:rsidRPr="00344718" w:rsidTr="00344718">
        <w:trPr>
          <w:trHeight w:val="315"/>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 </w:t>
            </w:r>
          </w:p>
        </w:tc>
        <w:tc>
          <w:tcPr>
            <w:tcW w:w="4393" w:type="dxa"/>
            <w:gridSpan w:val="2"/>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sidRPr="00344718">
              <w:rPr>
                <w:rFonts w:asciiTheme="minorHAnsi" w:hAnsiTheme="minorHAnsi"/>
                <w:color w:val="000000"/>
              </w:rPr>
              <w:t>Jumlah</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rPr>
            </w:pPr>
            <w:r>
              <w:rPr>
                <w:rFonts w:asciiTheme="minorHAnsi" w:hAnsiTheme="minorHAnsi"/>
                <w:color w:val="000000"/>
              </w:rPr>
              <w:t xml:space="preserve">    </w:t>
            </w:r>
            <w:r w:rsidRPr="00344718">
              <w:rPr>
                <w:rFonts w:asciiTheme="minorHAnsi" w:hAnsiTheme="minorHAnsi"/>
                <w:color w:val="000000"/>
              </w:rPr>
              <w:t xml:space="preserve">537.848 </w:t>
            </w:r>
          </w:p>
        </w:tc>
        <w:tc>
          <w:tcPr>
            <w:tcW w:w="1134"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center"/>
              <w:rPr>
                <w:rFonts w:asciiTheme="minorHAnsi" w:hAnsiTheme="minorHAnsi"/>
                <w:color w:val="000000" w:themeColor="text1"/>
              </w:rPr>
            </w:pPr>
            <w:r>
              <w:rPr>
                <w:rFonts w:asciiTheme="minorHAnsi" w:hAnsiTheme="minorHAnsi"/>
                <w:color w:val="000000" w:themeColor="text1"/>
              </w:rPr>
              <w:t xml:space="preserve">  </w:t>
            </w:r>
            <w:r w:rsidRPr="00344718">
              <w:rPr>
                <w:rFonts w:asciiTheme="minorHAnsi" w:hAnsiTheme="minorHAnsi"/>
                <w:color w:val="000000" w:themeColor="text1"/>
              </w:rPr>
              <w:t xml:space="preserve">822.715 </w:t>
            </w:r>
          </w:p>
        </w:tc>
        <w:tc>
          <w:tcPr>
            <w:tcW w:w="1276"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themeColor="text1"/>
              </w:rPr>
            </w:pPr>
            <w:r w:rsidRPr="00344718">
              <w:rPr>
                <w:rFonts w:asciiTheme="minorHAnsi" w:hAnsiTheme="minorHAnsi"/>
                <w:color w:val="000000" w:themeColor="text1"/>
              </w:rPr>
              <w:t>1.127.926</w:t>
            </w:r>
          </w:p>
        </w:tc>
      </w:tr>
    </w:tbl>
    <w:p w:rsidR="00344718" w:rsidRPr="00344718" w:rsidRDefault="00344718" w:rsidP="00344718">
      <w:pPr>
        <w:ind w:left="270" w:hanging="270"/>
        <w:jc w:val="both"/>
        <w:rPr>
          <w:rFonts w:asciiTheme="minorHAnsi" w:hAnsiTheme="minorHAnsi"/>
          <w:sz w:val="20"/>
          <w:szCs w:val="20"/>
        </w:rPr>
      </w:pPr>
      <w:r w:rsidRPr="00344718">
        <w:rPr>
          <w:rFonts w:asciiTheme="minorHAnsi" w:hAnsiTheme="minorHAnsi"/>
          <w:sz w:val="20"/>
          <w:szCs w:val="20"/>
        </w:rPr>
        <w:t xml:space="preserve">     *) Sampai 8 Juli 2010</w:t>
      </w:r>
    </w:p>
    <w:p w:rsidR="00344718" w:rsidRPr="00344718" w:rsidRDefault="00344718" w:rsidP="00344718">
      <w:pPr>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Dari sisi sebaran wilayah penggunaannya menurut pulau, penggunaan spektrum pita frekuensi  masih didominasi oleh penggunaan di Pulau Jawa. Proporsi penggunaan pita frekuensi di Pulau Jawa ini mencapai 52,8% dari total penggunaan pita frekuensi pada tahun 2010 sampai dengan pertengahan tahun. Proporsi penggunaan yang tinggi ini disebabkan penggunaan pita frekuensi yang sangat besar di Jawa sebaga pusat kegiatan ekonomi dan bisnis, aktivitas sosial dan pusat pemerintahan yang menyebabkan kegiatan yang banyak menggunakan frekuensi seperti komunikasi dan penyiaran juga banyak berlangsung di Jawa. Apalagi di Jawa merupakan pusat penyebaran penduduk dengan dinamika aktivitas dan tingkat pendidikan serta melek teknologi masyarakat yang juga lebih tinggi daripada daerah lain.</w:t>
      </w:r>
    </w:p>
    <w:p w:rsidR="00344718" w:rsidRPr="00344718" w:rsidRDefault="00344718" w:rsidP="00344718">
      <w:pPr>
        <w:jc w:val="both"/>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 xml:space="preserve">Proporsi penggunaan terbesar kedua adalah di wilayah pulau Sumatera dengan proporsi penggunaan yang mencapai 25,6%. Hal ini juga disebabkan Sumatera merupakan pusat aktivitas ekonomi dan sosial yang terbesar kedua setelah Jawa dan jumlah penduduk terbesar kedua setelah Pulau Jawa sehingga kebutuhan penggunaan frekuensi juga tinggi. Hal yang menarik dari proporsi ini adalah bahwa proporsi penggunaan pita frekuensi ini adalah bahwa propisri penggunaan pita grekuensi di Bali dan Nusa Tenggara lebih besar </w:t>
      </w:r>
      <w:r w:rsidRPr="00344718">
        <w:rPr>
          <w:rFonts w:asciiTheme="minorHAnsi" w:hAnsiTheme="minorHAnsi"/>
        </w:rPr>
        <w:lastRenderedPageBreak/>
        <w:t>dibanding di Sulawesi yang jumlah penduduk dan luas wilayahnya lebih besar dibanding Bali dan Nusa Tenggara. Ini menunjukkan bahwa faktor dinamika kegiatan masyarakat khususnya ekonomi dan bisnis lebih mempengaruhi penggunaan pita frekuensi, terutama untuk kegiatan penyiaran atau yang membutuhkan intensitas komunikasi yag tinggi.</w:t>
      </w:r>
    </w:p>
    <w:p w:rsidR="00344718" w:rsidRPr="00344718" w:rsidRDefault="00344718" w:rsidP="00344718">
      <w:pPr>
        <w:jc w:val="center"/>
        <w:rPr>
          <w:rFonts w:asciiTheme="minorHAnsi" w:hAnsiTheme="minorHAnsi"/>
        </w:rPr>
      </w:pPr>
    </w:p>
    <w:p w:rsidR="00344718" w:rsidRPr="00344718" w:rsidRDefault="00344718" w:rsidP="00344718">
      <w:pPr>
        <w:spacing w:after="120"/>
        <w:jc w:val="center"/>
        <w:rPr>
          <w:rFonts w:asciiTheme="minorHAnsi" w:hAnsiTheme="minorHAnsi"/>
        </w:rPr>
      </w:pPr>
      <w:r w:rsidRPr="00344718">
        <w:rPr>
          <w:rFonts w:asciiTheme="minorHAnsi" w:hAnsiTheme="minorHAnsi"/>
        </w:rPr>
        <w:t>Gambar 7.2.  Penggunaan Pita Frekuensi menurut pulau besar</w:t>
      </w:r>
    </w:p>
    <w:p w:rsidR="00344718" w:rsidRPr="00344718" w:rsidRDefault="00344718" w:rsidP="00344718">
      <w:pPr>
        <w:jc w:val="center"/>
        <w:rPr>
          <w:rFonts w:asciiTheme="minorHAnsi" w:hAnsiTheme="minorHAnsi"/>
        </w:rPr>
      </w:pPr>
      <w:r w:rsidRPr="00344718">
        <w:rPr>
          <w:rFonts w:asciiTheme="minorHAnsi" w:hAnsiTheme="minorHAnsi"/>
          <w:noProof/>
          <w:lang w:val="id-ID" w:eastAsia="zh-CN"/>
        </w:rPr>
        <w:pict>
          <v:shape id="_x0000_i1144" type="#_x0000_t75" style="width:342.25pt;height:190.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">
            <v:imagedata r:id="rId120" o:title=""/>
            <o:lock v:ext="edit" aspectratio="f"/>
          </v:shape>
        </w:pict>
      </w:r>
    </w:p>
    <w:p w:rsidR="00344718" w:rsidRPr="00344718" w:rsidRDefault="00344718" w:rsidP="00344718">
      <w:pPr>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Penggunaan pita frekuensi pada tahun 2010 menurut propinsi menunjukkan bahwa penggunaan pita frekuensi terbesar terdapat di propinsi Jawa Barat, diikuti oleh Jawa Timur dan DKI Jakarta. Tingginya penggunaan pita frekuensi  di Jawa Barat dan Jawa Timur disebabkan kombinasi dari wilayah yang cukup luas, jumlah penduduk yang besar, administratif pemerintahan yang banyak serta dinamika aktivitas sosial dan ekonomi masyarakat yang tinggi. Keempat faktor tersebut secara bersama-sama mendorong penggunaan pita frekuensi yang tinggi untuk berbagai kebutuhan. Sementara penggunaan pita frekuensi  yang tinggi di Jakarta terutama karena posisinya sebagai pusat kegiatan pemerintahan dan pusat kegiatan ekonomi dan bisnis dimana hampir semua kantor pusat perusahaan besar berada di Jakarta termasuk bisnis penyiaran dan telekomunikasi. Dengan posisi ini kebutuhan untk penggunaan frekuensi menjadi sangat besar terutama untuk jenis frekuensi tertentu.</w:t>
      </w:r>
    </w:p>
    <w:p w:rsidR="00344718" w:rsidRPr="00344718" w:rsidRDefault="00344718" w:rsidP="00344718">
      <w:pPr>
        <w:jc w:val="both"/>
        <w:rPr>
          <w:rFonts w:asciiTheme="minorHAnsi" w:hAnsiTheme="minorHAnsi"/>
          <w:sz w:val="16"/>
          <w:szCs w:val="16"/>
        </w:rPr>
      </w:pPr>
    </w:p>
    <w:p w:rsidR="00344718" w:rsidRDefault="00344718" w:rsidP="00344718">
      <w:pPr>
        <w:jc w:val="both"/>
        <w:rPr>
          <w:rFonts w:asciiTheme="minorHAnsi" w:hAnsiTheme="minorHAnsi"/>
          <w:lang w:val="id-ID"/>
        </w:rPr>
      </w:pPr>
    </w:p>
    <w:p w:rsidR="00344718" w:rsidRDefault="00344718" w:rsidP="00344718">
      <w:pPr>
        <w:jc w:val="both"/>
        <w:rPr>
          <w:rFonts w:asciiTheme="minorHAnsi" w:hAnsiTheme="minorHAnsi"/>
          <w:lang w:val="id-ID"/>
        </w:rPr>
      </w:pPr>
    </w:p>
    <w:p w:rsidR="00344718" w:rsidRDefault="00344718" w:rsidP="00344718">
      <w:pPr>
        <w:jc w:val="both"/>
        <w:rPr>
          <w:rFonts w:asciiTheme="minorHAnsi" w:hAnsiTheme="minorHAnsi"/>
          <w:lang w:val="id-ID"/>
        </w:rPr>
      </w:pPr>
    </w:p>
    <w:p w:rsidR="00344718" w:rsidRDefault="00344718" w:rsidP="00344718">
      <w:pPr>
        <w:jc w:val="both"/>
        <w:rPr>
          <w:rFonts w:asciiTheme="minorHAnsi" w:hAnsiTheme="minorHAnsi"/>
          <w:lang w:val="id-ID"/>
        </w:rPr>
      </w:pPr>
    </w:p>
    <w:p w:rsidR="00344718" w:rsidRDefault="00344718" w:rsidP="00344718">
      <w:pPr>
        <w:jc w:val="both"/>
        <w:rPr>
          <w:rFonts w:asciiTheme="minorHAnsi" w:hAnsiTheme="minorHAnsi"/>
          <w:lang w:val="id-ID"/>
        </w:rPr>
      </w:pPr>
    </w:p>
    <w:p w:rsidR="00344718" w:rsidRDefault="00344718" w:rsidP="00344718">
      <w:pPr>
        <w:jc w:val="both"/>
        <w:rPr>
          <w:rFonts w:asciiTheme="minorHAnsi" w:hAnsiTheme="minorHAnsi"/>
          <w:lang w:val="id-ID"/>
        </w:rPr>
      </w:pPr>
    </w:p>
    <w:p w:rsidR="00344718" w:rsidRPr="00955041" w:rsidRDefault="00344718" w:rsidP="00344718">
      <w:pPr>
        <w:spacing w:after="120"/>
        <w:jc w:val="both"/>
        <w:rPr>
          <w:rFonts w:asciiTheme="minorHAnsi" w:hAnsiTheme="minorHAnsi"/>
          <w:sz w:val="22"/>
          <w:szCs w:val="22"/>
        </w:rPr>
      </w:pPr>
      <w:r w:rsidRPr="00955041">
        <w:rPr>
          <w:rFonts w:asciiTheme="minorHAnsi" w:hAnsiTheme="minorHAnsi"/>
          <w:sz w:val="22"/>
          <w:szCs w:val="22"/>
        </w:rPr>
        <w:lastRenderedPageBreak/>
        <w:t>Tabel 7.3. Penggunan Pita Frekuensi per Propinsi</w:t>
      </w:r>
      <w:r w:rsidRPr="00955041">
        <w:rPr>
          <w:rFonts w:asciiTheme="minorHAnsi" w:hAnsiTheme="minorHAnsi"/>
          <w:color w:val="FF0000"/>
          <w:sz w:val="22"/>
          <w:szCs w:val="22"/>
        </w:rPr>
        <w:t xml:space="preserve"> </w:t>
      </w:r>
      <w:r w:rsidRPr="00955041">
        <w:rPr>
          <w:rFonts w:asciiTheme="minorHAnsi" w:hAnsiTheme="minorHAnsi"/>
          <w:sz w:val="22"/>
          <w:szCs w:val="22"/>
        </w:rPr>
        <w:t>tahun 2010 (sampai 8 Juli 2010)</w:t>
      </w:r>
    </w:p>
    <w:tbl>
      <w:tblPr>
        <w:tblW w:w="8652" w:type="dxa"/>
        <w:tblInd w:w="103" w:type="dxa"/>
        <w:tblLayout w:type="fixed"/>
        <w:tblLook w:val="04A0"/>
      </w:tblPr>
      <w:tblGrid>
        <w:gridCol w:w="520"/>
        <w:gridCol w:w="1940"/>
        <w:gridCol w:w="721"/>
        <w:gridCol w:w="1126"/>
        <w:gridCol w:w="1126"/>
        <w:gridCol w:w="1126"/>
        <w:gridCol w:w="1126"/>
        <w:gridCol w:w="967"/>
      </w:tblGrid>
      <w:tr w:rsidR="00344718" w:rsidRPr="00344718" w:rsidTr="00344718">
        <w:trPr>
          <w:trHeight w:val="255"/>
          <w:tblHeader/>
        </w:trPr>
        <w:tc>
          <w:tcPr>
            <w:tcW w:w="520" w:type="dxa"/>
            <w:vMerge w:val="restart"/>
            <w:tcBorders>
              <w:top w:val="single" w:sz="4" w:space="0" w:color="auto"/>
              <w:left w:val="single" w:sz="4" w:space="0" w:color="auto"/>
              <w:bottom w:val="single" w:sz="4" w:space="0" w:color="auto"/>
              <w:right w:val="single" w:sz="4" w:space="0" w:color="auto"/>
            </w:tcBorders>
            <w:shd w:val="clear" w:color="FFFFFF" w:fill="D8D8D8"/>
            <w:noWrap/>
            <w:vAlign w:val="center"/>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No</w:t>
            </w:r>
          </w:p>
        </w:tc>
        <w:tc>
          <w:tcPr>
            <w:tcW w:w="1940" w:type="dxa"/>
            <w:vMerge w:val="restart"/>
            <w:tcBorders>
              <w:top w:val="single" w:sz="4" w:space="0" w:color="auto"/>
              <w:left w:val="single" w:sz="4" w:space="0" w:color="auto"/>
              <w:bottom w:val="single" w:sz="4" w:space="0" w:color="auto"/>
              <w:right w:val="single" w:sz="4" w:space="0" w:color="auto"/>
            </w:tcBorders>
            <w:shd w:val="clear" w:color="FFFFFF" w:fill="D8D8D8"/>
            <w:noWrap/>
            <w:vAlign w:val="center"/>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Propinsi</w:t>
            </w:r>
          </w:p>
        </w:tc>
        <w:tc>
          <w:tcPr>
            <w:tcW w:w="6192" w:type="dxa"/>
            <w:gridSpan w:val="6"/>
            <w:tcBorders>
              <w:top w:val="single" w:sz="4" w:space="0" w:color="auto"/>
              <w:left w:val="nil"/>
              <w:bottom w:val="single" w:sz="4" w:space="0" w:color="auto"/>
              <w:right w:val="single" w:sz="4" w:space="0" w:color="auto"/>
            </w:tcBorders>
            <w:shd w:val="clear" w:color="000000" w:fill="D8D8D8"/>
            <w:vAlign w:val="bottom"/>
          </w:tcPr>
          <w:p w:rsidR="00344718" w:rsidRPr="00344718" w:rsidRDefault="00344718" w:rsidP="00344718">
            <w:pPr>
              <w:jc w:val="center"/>
              <w:rPr>
                <w:rFonts w:asciiTheme="minorHAnsi" w:hAnsiTheme="minorHAnsi" w:cs="Arial"/>
                <w:b/>
                <w:bCs/>
                <w:sz w:val="20"/>
                <w:szCs w:val="20"/>
              </w:rPr>
            </w:pPr>
            <w:r w:rsidRPr="00344718">
              <w:rPr>
                <w:rFonts w:asciiTheme="minorHAnsi" w:hAnsiTheme="minorHAnsi" w:cs="Arial"/>
                <w:b/>
                <w:bCs/>
                <w:sz w:val="20"/>
                <w:szCs w:val="20"/>
              </w:rPr>
              <w:t>Pita Frekuensi</w:t>
            </w:r>
          </w:p>
        </w:tc>
      </w:tr>
      <w:tr w:rsidR="00344718" w:rsidRPr="00344718" w:rsidTr="00344718">
        <w:trPr>
          <w:trHeight w:val="255"/>
          <w:tblHeader/>
        </w:trPr>
        <w:tc>
          <w:tcPr>
            <w:tcW w:w="520"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cs="Arial"/>
                <w:b/>
                <w:bCs/>
                <w:color w:val="000000"/>
                <w:sz w:val="20"/>
                <w:szCs w:val="20"/>
              </w:rPr>
            </w:pPr>
          </w:p>
        </w:tc>
        <w:tc>
          <w:tcPr>
            <w:tcW w:w="1940" w:type="dxa"/>
            <w:vMerge/>
            <w:tcBorders>
              <w:top w:val="single" w:sz="4" w:space="0" w:color="auto"/>
              <w:left w:val="single" w:sz="4" w:space="0" w:color="auto"/>
              <w:bottom w:val="single" w:sz="4" w:space="0" w:color="auto"/>
              <w:right w:val="single" w:sz="4" w:space="0" w:color="auto"/>
            </w:tcBorders>
            <w:vAlign w:val="center"/>
          </w:tcPr>
          <w:p w:rsidR="00344718" w:rsidRPr="00344718" w:rsidRDefault="00344718" w:rsidP="00344718">
            <w:pPr>
              <w:rPr>
                <w:rFonts w:asciiTheme="minorHAnsi" w:hAnsiTheme="minorHAnsi" w:cs="Arial"/>
                <w:b/>
                <w:bCs/>
                <w:color w:val="000000"/>
                <w:sz w:val="20"/>
                <w:szCs w:val="20"/>
              </w:rPr>
            </w:pPr>
          </w:p>
        </w:tc>
        <w:tc>
          <w:tcPr>
            <w:tcW w:w="721" w:type="dxa"/>
            <w:tcBorders>
              <w:top w:val="single" w:sz="4" w:space="0" w:color="auto"/>
              <w:left w:val="nil"/>
              <w:bottom w:val="single" w:sz="4" w:space="0" w:color="auto"/>
              <w:right w:val="single" w:sz="4" w:space="0" w:color="auto"/>
            </w:tcBorders>
            <w:shd w:val="clear" w:color="000000" w:fill="D8D8D8"/>
            <w:noWrap/>
            <w:vAlign w:val="bottom"/>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MF-1</w:t>
            </w:r>
          </w:p>
        </w:tc>
        <w:tc>
          <w:tcPr>
            <w:tcW w:w="1126" w:type="dxa"/>
            <w:tcBorders>
              <w:top w:val="single" w:sz="4" w:space="0" w:color="auto"/>
              <w:left w:val="single" w:sz="4" w:space="0" w:color="auto"/>
              <w:bottom w:val="single" w:sz="4" w:space="0" w:color="auto"/>
              <w:right w:val="single" w:sz="4" w:space="0" w:color="auto"/>
            </w:tcBorders>
            <w:shd w:val="clear" w:color="000000" w:fill="D8D8D8"/>
            <w:vAlign w:val="bottom"/>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HF-2</w:t>
            </w:r>
          </w:p>
        </w:tc>
        <w:tc>
          <w:tcPr>
            <w:tcW w:w="1126" w:type="dxa"/>
            <w:tcBorders>
              <w:top w:val="single" w:sz="4" w:space="0" w:color="auto"/>
              <w:left w:val="single" w:sz="4" w:space="0" w:color="auto"/>
              <w:bottom w:val="single" w:sz="4" w:space="0" w:color="auto"/>
              <w:right w:val="single" w:sz="4" w:space="0" w:color="auto"/>
            </w:tcBorders>
            <w:shd w:val="clear" w:color="000000" w:fill="D8D8D8"/>
            <w:vAlign w:val="bottom"/>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VHF-3</w:t>
            </w:r>
          </w:p>
        </w:tc>
        <w:tc>
          <w:tcPr>
            <w:tcW w:w="1126" w:type="dxa"/>
            <w:tcBorders>
              <w:top w:val="single" w:sz="4" w:space="0" w:color="auto"/>
              <w:left w:val="single" w:sz="4" w:space="0" w:color="auto"/>
              <w:bottom w:val="single" w:sz="4" w:space="0" w:color="auto"/>
              <w:right w:val="single" w:sz="4" w:space="0" w:color="auto"/>
            </w:tcBorders>
            <w:shd w:val="clear" w:color="000000" w:fill="D8D8D8"/>
            <w:vAlign w:val="bottom"/>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UHF-4</w:t>
            </w:r>
          </w:p>
        </w:tc>
        <w:tc>
          <w:tcPr>
            <w:tcW w:w="1126" w:type="dxa"/>
            <w:tcBorders>
              <w:top w:val="single" w:sz="4" w:space="0" w:color="auto"/>
              <w:left w:val="single" w:sz="4" w:space="0" w:color="auto"/>
              <w:bottom w:val="single" w:sz="4" w:space="0" w:color="auto"/>
              <w:right w:val="single" w:sz="4" w:space="0" w:color="auto"/>
            </w:tcBorders>
            <w:shd w:val="clear" w:color="000000" w:fill="D8D8D8"/>
            <w:noWrap/>
            <w:vAlign w:val="bottom"/>
          </w:tcPr>
          <w:p w:rsidR="00344718" w:rsidRPr="00344718" w:rsidRDefault="00344718" w:rsidP="00344718">
            <w:pPr>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SHF-5</w:t>
            </w:r>
          </w:p>
        </w:tc>
        <w:tc>
          <w:tcPr>
            <w:tcW w:w="967" w:type="dxa"/>
            <w:tcBorders>
              <w:top w:val="single" w:sz="4" w:space="0" w:color="auto"/>
              <w:left w:val="single" w:sz="4" w:space="0" w:color="auto"/>
              <w:bottom w:val="single" w:sz="4" w:space="0" w:color="auto"/>
              <w:right w:val="single" w:sz="4" w:space="0" w:color="auto"/>
            </w:tcBorders>
            <w:shd w:val="clear" w:color="000000" w:fill="D8D8D8"/>
            <w:vAlign w:val="bottom"/>
          </w:tcPr>
          <w:p w:rsidR="00344718" w:rsidRPr="00344718" w:rsidRDefault="00344718" w:rsidP="00344718">
            <w:pPr>
              <w:ind w:left="-153" w:right="-14"/>
              <w:jc w:val="center"/>
              <w:rPr>
                <w:rFonts w:asciiTheme="minorHAnsi" w:hAnsiTheme="minorHAnsi" w:cs="Arial"/>
                <w:b/>
                <w:bCs/>
                <w:color w:val="000000"/>
                <w:sz w:val="20"/>
                <w:szCs w:val="20"/>
              </w:rPr>
            </w:pPr>
            <w:r w:rsidRPr="00344718">
              <w:rPr>
                <w:rFonts w:asciiTheme="minorHAnsi" w:hAnsiTheme="minorHAnsi" w:cs="Arial"/>
                <w:b/>
                <w:bCs/>
                <w:color w:val="000000"/>
                <w:sz w:val="20"/>
                <w:szCs w:val="20"/>
              </w:rPr>
              <w:t>EHF-6</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Babel</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cs="Arial"/>
                <w:color w:val="000000"/>
                <w:sz w:val="20"/>
                <w:szCs w:val="20"/>
              </w:rPr>
            </w:pPr>
            <w:r w:rsidRPr="00344718">
              <w:rPr>
                <w:rFonts w:asciiTheme="minorHAnsi" w:hAnsiTheme="minorHAnsi" w:cs="Arial"/>
                <w:color w:val="000000"/>
                <w:sz w:val="20"/>
                <w:szCs w:val="2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714</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1.270</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Bengkulu</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46</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229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523</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1.066</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3</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Jambi</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561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1.210</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2.325</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4</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Kepri</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481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1.536</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2.817</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5</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Lampung</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94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268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3.005</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4.439</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6</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NAD</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112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542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2.399</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4.046</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7</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Riau</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315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1.166</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4.500</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7.612</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8</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Sumbar</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80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399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2045</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3891</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9</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Sumsel</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161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1142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2761</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olor w:val="000000"/>
              </w:rPr>
            </w:pPr>
            <w:r w:rsidRPr="00344718">
              <w:rPr>
                <w:rFonts w:asciiTheme="minorHAnsi" w:hAnsiTheme="minorHAnsi"/>
                <w:color w:val="000000"/>
              </w:rPr>
              <w:t>5613</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10</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Sumut</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393</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2.021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6.552</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11.455</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11</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Banten</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418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4.482</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8.548</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12</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DIY</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2.128</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3.712</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13</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DKI Jakarta</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359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870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10.211</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21.204</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14</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Jawa Barat</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64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167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2.069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14.713</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28.090</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15</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Jawa Tengah</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128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1.796</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9.663</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15.684</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16</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Jawa Timur</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255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1.966</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12.871</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21.116</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17</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Bali</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rPr>
            </w:pPr>
            <w:r w:rsidRPr="00344718">
              <w:rPr>
                <w:rFonts w:asciiTheme="minorHAnsi" w:hAnsiTheme="minorHAnsi" w:cs="Arial"/>
                <w:color w:val="000000"/>
              </w:rPr>
              <w:t>597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2.832</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5.205</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18</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NTB</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rPr>
            </w:pPr>
            <w:r w:rsidRPr="00344718">
              <w:rPr>
                <w:rFonts w:asciiTheme="minorHAnsi" w:hAnsiTheme="minorHAnsi" w:cs="Arial"/>
                <w:color w:val="000000"/>
              </w:rPr>
              <w:t>734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1.717</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2.638</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19</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NTT</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327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rPr>
            </w:pPr>
            <w:r w:rsidRPr="00344718">
              <w:rPr>
                <w:rFonts w:asciiTheme="minorHAnsi" w:hAnsiTheme="minorHAnsi" w:cs="Arial"/>
                <w:color w:val="000000"/>
              </w:rPr>
              <w:t>904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665</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1.506</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20</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Kalimantan Barat</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240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443</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1.779</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3.237</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21</w:t>
            </w:r>
          </w:p>
        </w:tc>
        <w:tc>
          <w:tcPr>
            <w:tcW w:w="194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s="Arial"/>
                <w:color w:val="000000"/>
                <w:sz w:val="22"/>
                <w:szCs w:val="22"/>
              </w:rPr>
            </w:pPr>
            <w:r w:rsidRPr="00955041">
              <w:rPr>
                <w:rFonts w:asciiTheme="minorHAnsi" w:hAnsiTheme="minorHAnsi" w:cs="Arial"/>
                <w:color w:val="000000"/>
                <w:sz w:val="22"/>
                <w:szCs w:val="22"/>
              </w:rPr>
              <w:t>Kalimantan Selatan</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16</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908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1.459</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2.929</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22</w:t>
            </w:r>
          </w:p>
        </w:tc>
        <w:tc>
          <w:tcPr>
            <w:tcW w:w="194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s="Arial"/>
                <w:color w:val="000000"/>
                <w:sz w:val="22"/>
                <w:szCs w:val="22"/>
              </w:rPr>
            </w:pPr>
            <w:r w:rsidRPr="00955041">
              <w:rPr>
                <w:rFonts w:asciiTheme="minorHAnsi" w:hAnsiTheme="minorHAnsi" w:cs="Arial"/>
                <w:color w:val="000000"/>
                <w:sz w:val="22"/>
                <w:szCs w:val="22"/>
              </w:rPr>
              <w:t>Kalimantan Tengah</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13</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290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588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1.304</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2.480</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23</w:t>
            </w:r>
          </w:p>
        </w:tc>
        <w:tc>
          <w:tcPr>
            <w:tcW w:w="194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s="Arial"/>
                <w:color w:val="000000"/>
                <w:sz w:val="22"/>
                <w:szCs w:val="22"/>
              </w:rPr>
            </w:pPr>
            <w:r w:rsidRPr="00955041">
              <w:rPr>
                <w:rFonts w:asciiTheme="minorHAnsi" w:hAnsiTheme="minorHAnsi" w:cs="Arial"/>
                <w:color w:val="000000"/>
                <w:sz w:val="22"/>
                <w:szCs w:val="22"/>
              </w:rPr>
              <w:t>Kalimantan Timur</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479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2.060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2.867</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6.007</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24</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Sulawesi Utara</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101</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1.074</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1.909</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cs="Arial"/>
                <w:color w:val="000000"/>
                <w:sz w:val="20"/>
                <w:szCs w:val="20"/>
              </w:rPr>
            </w:pPr>
            <w:r w:rsidRPr="00344718">
              <w:rPr>
                <w:rFonts w:asciiTheme="minorHAnsi" w:hAnsiTheme="minorHAnsi" w:cs="Arial"/>
                <w:color w:val="000000"/>
                <w:sz w:val="20"/>
                <w:szCs w:val="20"/>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25</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Sulawesi Tengah</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148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369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650</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1.201</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26</w:t>
            </w:r>
          </w:p>
        </w:tc>
        <w:tc>
          <w:tcPr>
            <w:tcW w:w="194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s="Arial"/>
                <w:color w:val="000000"/>
                <w:sz w:val="22"/>
                <w:szCs w:val="22"/>
              </w:rPr>
            </w:pPr>
            <w:r w:rsidRPr="00955041">
              <w:rPr>
                <w:rFonts w:asciiTheme="minorHAnsi" w:hAnsiTheme="minorHAnsi" w:cs="Arial"/>
                <w:color w:val="000000"/>
                <w:sz w:val="22"/>
                <w:szCs w:val="22"/>
              </w:rPr>
              <w:t>Sulawesi Selatan*</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124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617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2.836</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5.057</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cs="Arial"/>
                <w:color w:val="000000"/>
                <w:sz w:val="20"/>
                <w:szCs w:val="20"/>
              </w:rPr>
            </w:pPr>
            <w:r w:rsidRPr="00344718">
              <w:rPr>
                <w:rFonts w:asciiTheme="minorHAnsi" w:hAnsiTheme="minorHAnsi" w:cs="Arial"/>
                <w:color w:val="000000"/>
                <w:sz w:val="20"/>
                <w:szCs w:val="20"/>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 xml:space="preserve"> 27</w:t>
            </w:r>
          </w:p>
        </w:tc>
        <w:tc>
          <w:tcPr>
            <w:tcW w:w="194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s="Arial"/>
                <w:color w:val="000000"/>
                <w:sz w:val="22"/>
                <w:szCs w:val="22"/>
              </w:rPr>
            </w:pPr>
            <w:r w:rsidRPr="00955041">
              <w:rPr>
                <w:rFonts w:asciiTheme="minorHAnsi" w:hAnsiTheme="minorHAnsi" w:cs="Arial"/>
                <w:color w:val="000000"/>
                <w:sz w:val="22"/>
                <w:szCs w:val="22"/>
              </w:rPr>
              <w:t>Sulawesi Tenggara</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47</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310</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567</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886</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cs="Arial"/>
                <w:color w:val="000000"/>
                <w:sz w:val="20"/>
                <w:szCs w:val="20"/>
              </w:rPr>
            </w:pPr>
            <w:r w:rsidRPr="00344718">
              <w:rPr>
                <w:rFonts w:asciiTheme="minorHAnsi" w:hAnsiTheme="minorHAnsi" w:cs="Arial"/>
                <w:color w:val="000000"/>
                <w:sz w:val="20"/>
                <w:szCs w:val="20"/>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28</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Gorontalo</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154</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417</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29</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 xml:space="preserve">Maluku </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304</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456</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275</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418</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30</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Maluku Utara</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115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108</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75</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88</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31</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Irjabar</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sz w:val="20"/>
                <w:szCs w:val="20"/>
              </w:rPr>
            </w:pPr>
            <w:r w:rsidRPr="00344718">
              <w:rPr>
                <w:rFonts w:asciiTheme="minorHAnsi" w:hAnsiTheme="minorHAnsi" w:cs="Arial"/>
                <w:color w:val="000000"/>
                <w:sz w:val="20"/>
                <w:szCs w:val="2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cs="Arial"/>
                <w:color w:val="000000"/>
                <w:sz w:val="20"/>
                <w:szCs w:val="20"/>
              </w:rPr>
            </w:pPr>
            <w:r w:rsidRPr="00344718">
              <w:rPr>
                <w:rFonts w:asciiTheme="minorHAnsi" w:hAnsiTheme="minorHAnsi" w:cs="Arial"/>
                <w:color w:val="000000"/>
                <w:sz w:val="20"/>
                <w:szCs w:val="2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color w:val="000000"/>
              </w:rPr>
            </w:pPr>
            <w:r w:rsidRPr="00344718">
              <w:rPr>
                <w:rFonts w:asciiTheme="minorHAnsi" w:hAnsiTheme="minorHAnsi"/>
                <w:color w:val="000000"/>
              </w:rPr>
              <w:t> </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52</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30</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r w:rsidR="00344718" w:rsidRPr="00344718" w:rsidTr="00344718">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rPr>
            </w:pPr>
            <w:r w:rsidRPr="00344718">
              <w:rPr>
                <w:rFonts w:asciiTheme="minorHAnsi" w:hAnsiTheme="minorHAnsi" w:cs="Arial"/>
              </w:rPr>
              <w:t>32</w:t>
            </w:r>
          </w:p>
        </w:tc>
        <w:tc>
          <w:tcPr>
            <w:tcW w:w="1940" w:type="dxa"/>
            <w:tcBorders>
              <w:top w:val="nil"/>
              <w:left w:val="nil"/>
              <w:bottom w:val="single" w:sz="4" w:space="0" w:color="auto"/>
              <w:right w:val="single" w:sz="4" w:space="0" w:color="auto"/>
            </w:tcBorders>
            <w:shd w:val="clear" w:color="auto" w:fill="auto"/>
            <w:noWrap/>
            <w:vAlign w:val="bottom"/>
          </w:tcPr>
          <w:p w:rsidR="00344718" w:rsidRPr="00344718" w:rsidRDefault="00344718" w:rsidP="00344718">
            <w:pPr>
              <w:rPr>
                <w:rFonts w:asciiTheme="minorHAnsi" w:hAnsiTheme="minorHAnsi" w:cs="Arial"/>
                <w:color w:val="000000"/>
              </w:rPr>
            </w:pPr>
            <w:r w:rsidRPr="00344718">
              <w:rPr>
                <w:rFonts w:asciiTheme="minorHAnsi" w:hAnsiTheme="minorHAnsi" w:cs="Arial"/>
                <w:color w:val="000000"/>
              </w:rPr>
              <w:t>Papua</w:t>
            </w:r>
          </w:p>
        </w:tc>
        <w:tc>
          <w:tcPr>
            <w:tcW w:w="721" w:type="dxa"/>
            <w:tcBorders>
              <w:top w:val="single" w:sz="4" w:space="0" w:color="auto"/>
              <w:left w:val="nil"/>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1.199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249</w:t>
            </w:r>
          </w:p>
        </w:tc>
        <w:tc>
          <w:tcPr>
            <w:tcW w:w="1126"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563</w:t>
            </w:r>
          </w:p>
        </w:tc>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44718" w:rsidRPr="00344718" w:rsidRDefault="00344718" w:rsidP="00344718">
            <w:pPr>
              <w:jc w:val="right"/>
              <w:rPr>
                <w:rFonts w:asciiTheme="minorHAnsi" w:hAnsiTheme="minorHAnsi" w:cs="Arial"/>
                <w:color w:val="000000"/>
                <w:sz w:val="20"/>
                <w:szCs w:val="20"/>
              </w:rPr>
            </w:pPr>
            <w:r w:rsidRPr="00344718">
              <w:rPr>
                <w:rFonts w:asciiTheme="minorHAnsi" w:hAnsiTheme="minorHAnsi" w:cs="Arial"/>
                <w:color w:val="000000"/>
                <w:sz w:val="20"/>
                <w:szCs w:val="20"/>
              </w:rPr>
              <w:t>708</w:t>
            </w:r>
          </w:p>
        </w:tc>
        <w:tc>
          <w:tcPr>
            <w:tcW w:w="967" w:type="dxa"/>
            <w:tcBorders>
              <w:top w:val="single" w:sz="4" w:space="0" w:color="auto"/>
              <w:left w:val="single" w:sz="4" w:space="0" w:color="auto"/>
              <w:bottom w:val="single" w:sz="4" w:space="0" w:color="auto"/>
              <w:right w:val="single" w:sz="4" w:space="0" w:color="auto"/>
            </w:tcBorders>
            <w:vAlign w:val="bottom"/>
          </w:tcPr>
          <w:p w:rsidR="00344718" w:rsidRPr="00344718" w:rsidRDefault="00344718" w:rsidP="00344718">
            <w:pPr>
              <w:rPr>
                <w:rFonts w:asciiTheme="minorHAnsi" w:hAnsiTheme="minorHAnsi"/>
              </w:rPr>
            </w:pPr>
            <w:r w:rsidRPr="00344718">
              <w:rPr>
                <w:rFonts w:asciiTheme="minorHAnsi" w:hAnsiTheme="minorHAnsi"/>
              </w:rPr>
              <w:t> </w:t>
            </w:r>
          </w:p>
        </w:tc>
      </w:tr>
    </w:tbl>
    <w:p w:rsidR="00344718" w:rsidRPr="00344718" w:rsidRDefault="00344718" w:rsidP="00344718">
      <w:pPr>
        <w:rPr>
          <w:rFonts w:asciiTheme="minorHAnsi" w:hAnsiTheme="minorHAnsi"/>
          <w:sz w:val="20"/>
          <w:szCs w:val="20"/>
        </w:rPr>
      </w:pPr>
      <w:r w:rsidRPr="00344718">
        <w:rPr>
          <w:rFonts w:asciiTheme="minorHAnsi" w:hAnsiTheme="minorHAnsi"/>
          <w:sz w:val="20"/>
          <w:szCs w:val="20"/>
        </w:rPr>
        <w:t>*) Termasuk Sulawesi Barat yang merupakan Propinsi Pemekaran dari Sulawesi Selatan</w:t>
      </w:r>
    </w:p>
    <w:p w:rsidR="00344718" w:rsidRPr="00344718" w:rsidRDefault="00344718" w:rsidP="00344718">
      <w:pPr>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 xml:space="preserve">Komposisi spektrum pita frekuensi di masing-masing propinsi menunjukkan pola yang hampir sama dimana proporsi penggunaan terbesar adalah untuk spektrum pita frekuensi SHF kemudian diikuti oleh spektrum frekuensi UHF, kecuali untuk beberapa propinsi. Proporsi penggunaan spektrum pita frekuensi SHF ini pada daerah-daerah yang dominan penggunaanya berkisar antara 49% sampai 64,5%. Komposisi ini juga tidak berbeda jauh dengan proporsi secara nasional yang mencapai 52,8%. Sementara proporsi penggunaan </w:t>
      </w:r>
      <w:r w:rsidRPr="00344718">
        <w:rPr>
          <w:rFonts w:asciiTheme="minorHAnsi" w:hAnsiTheme="minorHAnsi"/>
        </w:rPr>
        <w:lastRenderedPageBreak/>
        <w:t xml:space="preserve">spektrum pita frekuensi UHF pada daerah-daerah tersebut berkisar antara 19,5% sampai 34,7%. Namun untuk beberapa propinsi, menunjukkan komposisi penggunaan spektrum pita frekuensi yang berbeda. Penggunaan spektrum pita frekuensi  di Irian Jaya Barat misalnya pada tahun 2010 lebih didominasi oleh penggunaan spektrum pita frekuensi UHF yang proporsinya mencapai 63,4%. Penggunaan spektrum SHF meskipun proporsinya cukup tinggi (36,6%) namun masih lebih rendah dari pita UHF.     </w:t>
      </w:r>
    </w:p>
    <w:p w:rsidR="00344718" w:rsidRPr="00344718" w:rsidRDefault="00344718" w:rsidP="00344718">
      <w:pPr>
        <w:spacing w:line="360" w:lineRule="auto"/>
        <w:jc w:val="both"/>
        <w:rPr>
          <w:rFonts w:asciiTheme="minorHAnsi" w:hAnsiTheme="minorHAnsi"/>
        </w:rPr>
      </w:pPr>
    </w:p>
    <w:p w:rsidR="00344718" w:rsidRPr="00344718" w:rsidRDefault="00344718" w:rsidP="00344718">
      <w:pPr>
        <w:spacing w:line="360" w:lineRule="auto"/>
        <w:jc w:val="both"/>
        <w:rPr>
          <w:rFonts w:asciiTheme="minorHAnsi" w:hAnsiTheme="minorHAnsi"/>
        </w:rPr>
      </w:pPr>
      <w:r w:rsidRPr="00344718">
        <w:rPr>
          <w:rFonts w:asciiTheme="minorHAnsi" w:hAnsiTheme="minorHAnsi"/>
        </w:rPr>
        <w:t>Sementara penggunaan pita frekuensi VHF di propinsi Maluku dan Maluku Utara menunjukkan proporsi yang tinggi. Proporsi penggunaan pita frekuensi VHF di Maluku mencapai 31,3% dan merupakan yang terbesar dibanding pita frekuensi lainnya. Sementara proporsi penggunaan frekuensi VHF di Maluku Utara mencapai 28% dan menjadi yang terbesar kedua di Maluku Utara setelah frekuensi HF yang proporsinya  mencapai 29,8%. Penggunaan jenis spektrum pita HF yang besar juga berlangsung di propinsi Papua. Proporsi penggunaan spektrum pita HF di propinsi Papua mencapai 44% dan menjadi yang terbesar dibanding pita frekuensi lainnya. Proporsi yang tinggi untuk jenis pita frekuensi HF di Papua ini diduga terkait dengan penggunaanya yang untuk kebutuhan khusus terkait dinamika kegiatan sosial-ekonomi di wilayah tersebut.</w:t>
      </w:r>
    </w:p>
    <w:p w:rsidR="00344718" w:rsidRDefault="00344718" w:rsidP="00344718"/>
    <w:p w:rsidR="00344718" w:rsidRDefault="00955041" w:rsidP="00344718">
      <w:r>
        <w:rPr>
          <w:noProof/>
        </w:rPr>
        <w:pict>
          <v:roundrect id="_x0000_s2098" style="position:absolute;margin-left:64.05pt;margin-top:5.1pt;width:342.75pt;height:104.6pt;z-index:27" arcsize="10923f" fillcolor="#f79646" strokecolor="#f79646" strokeweight="10pt">
            <v:stroke linestyle="thinThin"/>
            <v:shadow color="#868686"/>
            <v:textbox>
              <w:txbxContent>
                <w:p w:rsidR="00461951" w:rsidRPr="000C55B1" w:rsidRDefault="00461951" w:rsidP="00344718">
                  <w:pPr>
                    <w:jc w:val="both"/>
                    <w:rPr>
                      <w:rFonts w:ascii="Tahoma" w:hAnsi="Tahoma" w:cs="Tahoma"/>
                    </w:rPr>
                  </w:pPr>
                  <w:r w:rsidRPr="000C55B1">
                    <w:rPr>
                      <w:rFonts w:ascii="Tahoma" w:hAnsi="Tahoma" w:cs="Tahoma"/>
                    </w:rPr>
                    <w:t>Proporsi yang tinggi untuk jenis pita frekuensi HF di Papua ini diduga terkait dengan penggunaanya yang untuk kebutuhan khusus</w:t>
                  </w:r>
                  <w:r>
                    <w:rPr>
                      <w:rFonts w:ascii="Tahoma" w:hAnsi="Tahoma" w:cs="Tahoma"/>
                    </w:rPr>
                    <w:t xml:space="preserve"> terkait dengan kegiatan ekonomi maupun kondisi geografis Papua yang merupakan daerah pegunungan</w:t>
                  </w:r>
                </w:p>
              </w:txbxContent>
            </v:textbox>
          </v:roundrect>
        </w:pict>
      </w:r>
    </w:p>
    <w:p w:rsidR="00344718" w:rsidRDefault="00344718" w:rsidP="00344718">
      <w:pPr>
        <w:sectPr w:rsidR="00344718" w:rsidSect="00344718">
          <w:footerReference w:type="default" r:id="rId121"/>
          <w:pgSz w:w="11906" w:h="16838"/>
          <w:pgMar w:top="1440" w:right="1440" w:bottom="1440" w:left="1440" w:header="708" w:footer="708" w:gutter="0"/>
          <w:cols w:space="708"/>
          <w:docGrid w:linePitch="360"/>
        </w:sectPr>
      </w:pPr>
    </w:p>
    <w:p w:rsidR="00344718" w:rsidRPr="00955041" w:rsidRDefault="00344718" w:rsidP="00955041">
      <w:pPr>
        <w:spacing w:after="120"/>
        <w:rPr>
          <w:rFonts w:asciiTheme="minorHAnsi" w:hAnsiTheme="minorHAnsi"/>
          <w:sz w:val="22"/>
          <w:szCs w:val="22"/>
        </w:rPr>
      </w:pPr>
      <w:r w:rsidRPr="00955041">
        <w:rPr>
          <w:rFonts w:asciiTheme="minorHAnsi" w:hAnsiTheme="minorHAnsi"/>
          <w:noProof/>
          <w:sz w:val="22"/>
          <w:szCs w:val="22"/>
        </w:rPr>
        <w:lastRenderedPageBreak/>
        <w:t>Gambar 7.3.  Komposisi penggunan Frekuensi menurut Pita Frekuensi per Propinsi</w:t>
      </w:r>
    </w:p>
    <w:p w:rsidR="00344718" w:rsidRDefault="00344718" w:rsidP="00344718">
      <w:pPr>
        <w:sectPr w:rsidR="00344718" w:rsidSect="00344718">
          <w:pgSz w:w="16838" w:h="11906" w:orient="landscape"/>
          <w:pgMar w:top="1440" w:right="1440" w:bottom="1440" w:left="1440" w:header="708" w:footer="708" w:gutter="0"/>
          <w:cols w:space="708"/>
          <w:docGrid w:linePitch="360"/>
        </w:sectPr>
      </w:pPr>
      <w:r w:rsidRPr="00344718">
        <w:rPr>
          <w:noProof/>
          <w:lang w:val="id-ID" w:eastAsia="zh-CN"/>
        </w:rPr>
        <w:pict>
          <v:shape id="Chart 9" o:spid="_x0000_i1143" type="#_x0000_t75" style="width:691.95pt;height:398.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">
            <v:imagedata r:id="rId122" o:title=""/>
            <o:lock v:ext="edit" aspectratio="f"/>
          </v:shape>
        </w:pict>
      </w:r>
    </w:p>
    <w:p w:rsidR="00344718" w:rsidRPr="00955041" w:rsidRDefault="00344718" w:rsidP="00344718">
      <w:pPr>
        <w:spacing w:line="360" w:lineRule="auto"/>
        <w:rPr>
          <w:rFonts w:asciiTheme="minorHAnsi" w:hAnsiTheme="minorHAnsi"/>
          <w:b/>
          <w:bCs/>
        </w:rPr>
      </w:pPr>
      <w:r w:rsidRPr="00955041">
        <w:rPr>
          <w:rFonts w:asciiTheme="minorHAnsi" w:hAnsiTheme="minorHAnsi"/>
          <w:b/>
          <w:bCs/>
        </w:rPr>
        <w:lastRenderedPageBreak/>
        <w:t>7.3.2. Penggunaan Berdasarkan Service</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Penggunaan pita frekuensi menurut service juga menunjukkan adanya peningkatan dalam penggunaan meskipun tahun 2010 baru memasuki pertengahan tahun. Peningkatan signifikan terutama terjadi untuk penggunaan frekuensi untu jenis fixed service dan land mobile (public). Penggunaan untuk fixed service pada sudah meningkat sebesar 8,6% dibanding penggunaan tahun sebelumnya sampai dengan pertengahan tahun 2010, sementara peningkatan penggunaan untuk land mobile (public) sudah mencapai 7,6%. Beberapa jenis service lain penggunaannya sampai pertengahan tahun 2010 ini masih lebih rendah dibanding penggunaan tahun 2009 seperti untuk Aeronautucal, Land Mobile (private) dan Maritim. Bahkan penggunaan untuk Aeonautical lebih rendah 43,4% dibanding tahun sebelumnya. Namun diperkirakan penggunaan untuk beberapa jenis service tersebut masih akan meningkat sehingga akan lebih tinggi dibanding penggunaan tahun sebelumnya.</w:t>
      </w:r>
    </w:p>
    <w:p w:rsidR="00344718" w:rsidRPr="00955041" w:rsidRDefault="00344718" w:rsidP="00344718">
      <w:pPr>
        <w:rPr>
          <w:rFonts w:asciiTheme="minorHAnsi" w:hAnsiTheme="minorHAnsi"/>
        </w:rPr>
      </w:pPr>
    </w:p>
    <w:p w:rsidR="00344718" w:rsidRPr="00955041" w:rsidRDefault="00344718" w:rsidP="00955041">
      <w:pPr>
        <w:spacing w:after="120"/>
        <w:jc w:val="center"/>
        <w:rPr>
          <w:rFonts w:asciiTheme="minorHAnsi" w:hAnsiTheme="minorHAnsi"/>
          <w:sz w:val="22"/>
          <w:szCs w:val="22"/>
        </w:rPr>
      </w:pPr>
      <w:r w:rsidRPr="00955041">
        <w:rPr>
          <w:rFonts w:asciiTheme="minorHAnsi" w:hAnsiTheme="minorHAnsi"/>
          <w:sz w:val="22"/>
          <w:szCs w:val="22"/>
        </w:rPr>
        <w:t xml:space="preserve">Tabel 7.4. Jumlah penggunaan kanal frekuensi menurut </w:t>
      </w:r>
      <w:r w:rsidRPr="00955041">
        <w:rPr>
          <w:rFonts w:asciiTheme="minorHAnsi" w:hAnsiTheme="minorHAnsi"/>
          <w:i/>
          <w:sz w:val="22"/>
          <w:szCs w:val="22"/>
        </w:rPr>
        <w:t xml:space="preserve">service </w:t>
      </w:r>
      <w:r w:rsidRPr="00955041">
        <w:rPr>
          <w:rFonts w:asciiTheme="minorHAnsi" w:hAnsiTheme="minorHAnsi"/>
          <w:sz w:val="22"/>
          <w:szCs w:val="22"/>
        </w:rPr>
        <w:t>2009-2010</w:t>
      </w:r>
    </w:p>
    <w:tbl>
      <w:tblPr>
        <w:tblW w:w="7114" w:type="dxa"/>
        <w:jc w:val="center"/>
        <w:tblInd w:w="103" w:type="dxa"/>
        <w:tblLook w:val="04A0"/>
      </w:tblPr>
      <w:tblGrid>
        <w:gridCol w:w="568"/>
        <w:gridCol w:w="2846"/>
        <w:gridCol w:w="1360"/>
        <w:gridCol w:w="1220"/>
        <w:gridCol w:w="1120"/>
      </w:tblGrid>
      <w:tr w:rsidR="00344718" w:rsidRPr="00955041" w:rsidTr="00344718">
        <w:trPr>
          <w:trHeight w:val="315"/>
          <w:jc w:val="cent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344718" w:rsidRPr="00955041" w:rsidRDefault="00344718" w:rsidP="00344718">
            <w:pPr>
              <w:jc w:val="center"/>
              <w:rPr>
                <w:rFonts w:asciiTheme="minorHAnsi" w:hAnsiTheme="minorHAnsi"/>
                <w:b/>
                <w:bCs/>
                <w:color w:val="000000"/>
              </w:rPr>
            </w:pPr>
            <w:r w:rsidRPr="00955041">
              <w:rPr>
                <w:rFonts w:asciiTheme="minorHAnsi" w:hAnsiTheme="minorHAnsi"/>
                <w:b/>
                <w:bCs/>
                <w:color w:val="000000"/>
              </w:rPr>
              <w:t>No.</w:t>
            </w:r>
          </w:p>
        </w:tc>
        <w:tc>
          <w:tcPr>
            <w:tcW w:w="2846" w:type="dxa"/>
            <w:tcBorders>
              <w:top w:val="single" w:sz="4" w:space="0" w:color="auto"/>
              <w:left w:val="nil"/>
              <w:bottom w:val="single" w:sz="4" w:space="0" w:color="auto"/>
              <w:right w:val="single" w:sz="4" w:space="0" w:color="auto"/>
            </w:tcBorders>
            <w:shd w:val="clear" w:color="auto" w:fill="auto"/>
            <w:vAlign w:val="center"/>
          </w:tcPr>
          <w:p w:rsidR="00344718" w:rsidRPr="00955041" w:rsidRDefault="00344718" w:rsidP="00344718">
            <w:pPr>
              <w:jc w:val="center"/>
              <w:rPr>
                <w:rFonts w:asciiTheme="minorHAnsi" w:hAnsiTheme="minorHAnsi"/>
                <w:b/>
                <w:bCs/>
                <w:color w:val="000000"/>
              </w:rPr>
            </w:pPr>
            <w:r w:rsidRPr="00955041">
              <w:rPr>
                <w:rFonts w:asciiTheme="minorHAnsi" w:hAnsiTheme="minorHAnsi"/>
                <w:b/>
                <w:bCs/>
                <w:color w:val="000000"/>
              </w:rPr>
              <w:t>Service</w:t>
            </w:r>
          </w:p>
        </w:tc>
        <w:tc>
          <w:tcPr>
            <w:tcW w:w="1360" w:type="dxa"/>
            <w:tcBorders>
              <w:top w:val="single" w:sz="4" w:space="0" w:color="auto"/>
              <w:left w:val="nil"/>
              <w:bottom w:val="single" w:sz="4" w:space="0" w:color="auto"/>
              <w:right w:val="single" w:sz="4" w:space="0" w:color="auto"/>
            </w:tcBorders>
            <w:shd w:val="clear" w:color="auto" w:fill="auto"/>
            <w:vAlign w:val="center"/>
          </w:tcPr>
          <w:p w:rsidR="00344718" w:rsidRPr="00955041" w:rsidRDefault="00344718" w:rsidP="00344718">
            <w:pPr>
              <w:jc w:val="center"/>
              <w:rPr>
                <w:rFonts w:asciiTheme="minorHAnsi" w:hAnsiTheme="minorHAnsi"/>
                <w:b/>
                <w:bCs/>
                <w:color w:val="000000"/>
              </w:rPr>
            </w:pPr>
            <w:r w:rsidRPr="00955041">
              <w:rPr>
                <w:rFonts w:asciiTheme="minorHAnsi" w:hAnsiTheme="minorHAnsi"/>
                <w:b/>
                <w:bCs/>
                <w:color w:val="000000"/>
              </w:rPr>
              <w:t>2008**</w:t>
            </w:r>
          </w:p>
        </w:tc>
        <w:tc>
          <w:tcPr>
            <w:tcW w:w="1220" w:type="dxa"/>
            <w:tcBorders>
              <w:top w:val="single" w:sz="4" w:space="0" w:color="auto"/>
              <w:left w:val="nil"/>
              <w:bottom w:val="single" w:sz="4" w:space="0" w:color="auto"/>
              <w:right w:val="single" w:sz="4" w:space="0" w:color="auto"/>
            </w:tcBorders>
            <w:shd w:val="clear" w:color="auto" w:fill="auto"/>
            <w:vAlign w:val="center"/>
          </w:tcPr>
          <w:p w:rsidR="00344718" w:rsidRPr="00955041" w:rsidRDefault="00344718" w:rsidP="00344718">
            <w:pPr>
              <w:jc w:val="center"/>
              <w:rPr>
                <w:rFonts w:asciiTheme="minorHAnsi" w:hAnsiTheme="minorHAnsi"/>
                <w:b/>
                <w:bCs/>
                <w:color w:val="000000"/>
              </w:rPr>
            </w:pPr>
            <w:r w:rsidRPr="00955041">
              <w:rPr>
                <w:rFonts w:asciiTheme="minorHAnsi" w:hAnsiTheme="minorHAnsi"/>
                <w:b/>
                <w:bCs/>
                <w:color w:val="000000"/>
              </w:rPr>
              <w:t>2009</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b/>
                <w:bCs/>
                <w:color w:val="000000"/>
              </w:rPr>
            </w:pPr>
            <w:r w:rsidRPr="00955041">
              <w:rPr>
                <w:rFonts w:asciiTheme="minorHAnsi" w:hAnsiTheme="minorHAnsi"/>
                <w:b/>
                <w:bCs/>
                <w:color w:val="000000"/>
              </w:rPr>
              <w:t>2010*</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1</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Aeronautical/Penerbangan</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0</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1.018</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576</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2</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Broadcast (TV &amp; Radio)</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1.737</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1.805</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1.836</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3</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Fixed Service</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122.949</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171.483</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186.174</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4</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Land Mobile (Private)</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40.092</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33.321</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32.855</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5</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Land Mobile (Public)</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52.705</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77.809</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83.725</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6</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Maritim</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6.268</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3.423</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7</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Satellite</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627</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682</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786</w:t>
            </w:r>
          </w:p>
        </w:tc>
      </w:tr>
      <w:tr w:rsidR="00344718" w:rsidRPr="00955041" w:rsidTr="00344718">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bottom"/>
          </w:tcPr>
          <w:p w:rsidR="00344718" w:rsidRPr="00955041" w:rsidRDefault="00344718" w:rsidP="00344718">
            <w:pPr>
              <w:jc w:val="center"/>
              <w:rPr>
                <w:rFonts w:asciiTheme="minorHAnsi" w:hAnsiTheme="minorHAnsi"/>
                <w:color w:val="000000"/>
              </w:rPr>
            </w:pPr>
            <w:r w:rsidRPr="00955041">
              <w:rPr>
                <w:rFonts w:asciiTheme="minorHAnsi" w:hAnsiTheme="minorHAnsi"/>
                <w:color w:val="000000"/>
              </w:rPr>
              <w:t> </w:t>
            </w:r>
          </w:p>
        </w:tc>
        <w:tc>
          <w:tcPr>
            <w:tcW w:w="2846"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rPr>
                <w:rFonts w:asciiTheme="minorHAnsi" w:hAnsiTheme="minorHAnsi"/>
                <w:color w:val="000000"/>
              </w:rPr>
            </w:pPr>
            <w:r w:rsidRPr="00955041">
              <w:rPr>
                <w:rFonts w:asciiTheme="minorHAnsi" w:hAnsiTheme="minorHAnsi"/>
                <w:color w:val="000000"/>
              </w:rPr>
              <w:t>Total</w:t>
            </w:r>
          </w:p>
        </w:tc>
        <w:tc>
          <w:tcPr>
            <w:tcW w:w="136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218.110</w:t>
            </w:r>
          </w:p>
        </w:tc>
        <w:tc>
          <w:tcPr>
            <w:tcW w:w="12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292.386</w:t>
            </w:r>
          </w:p>
        </w:tc>
        <w:tc>
          <w:tcPr>
            <w:tcW w:w="1120" w:type="dxa"/>
            <w:tcBorders>
              <w:top w:val="nil"/>
              <w:left w:val="nil"/>
              <w:bottom w:val="single" w:sz="4" w:space="0" w:color="auto"/>
              <w:right w:val="single" w:sz="4" w:space="0" w:color="auto"/>
            </w:tcBorders>
            <w:shd w:val="clear" w:color="auto" w:fill="auto"/>
            <w:noWrap/>
            <w:vAlign w:val="bottom"/>
          </w:tcPr>
          <w:p w:rsidR="00344718" w:rsidRPr="00955041" w:rsidRDefault="00344718" w:rsidP="00344718">
            <w:pPr>
              <w:jc w:val="right"/>
              <w:rPr>
                <w:rFonts w:asciiTheme="minorHAnsi" w:hAnsiTheme="minorHAnsi"/>
                <w:color w:val="000000"/>
              </w:rPr>
            </w:pPr>
            <w:r w:rsidRPr="00955041">
              <w:rPr>
                <w:rFonts w:asciiTheme="minorHAnsi" w:hAnsiTheme="minorHAnsi"/>
                <w:color w:val="000000"/>
              </w:rPr>
              <w:t>309.375</w:t>
            </w:r>
          </w:p>
        </w:tc>
      </w:tr>
    </w:tbl>
    <w:p w:rsidR="00344718" w:rsidRPr="00955041" w:rsidRDefault="00344718" w:rsidP="00344718">
      <w:pPr>
        <w:rPr>
          <w:rFonts w:asciiTheme="minorHAnsi" w:hAnsiTheme="minorHAnsi"/>
          <w:sz w:val="20"/>
          <w:szCs w:val="20"/>
        </w:rPr>
      </w:pPr>
      <w:r w:rsidRPr="00955041">
        <w:rPr>
          <w:rFonts w:asciiTheme="minorHAnsi" w:hAnsiTheme="minorHAnsi"/>
        </w:rPr>
        <w:tab/>
        <w:t xml:space="preserve">   </w:t>
      </w:r>
      <w:r w:rsidRPr="00955041">
        <w:rPr>
          <w:rFonts w:asciiTheme="minorHAnsi" w:hAnsiTheme="minorHAnsi"/>
          <w:sz w:val="20"/>
          <w:szCs w:val="20"/>
        </w:rPr>
        <w:t>*)Sampai 8 Juli 2010</w:t>
      </w:r>
    </w:p>
    <w:p w:rsidR="00344718" w:rsidRPr="00955041" w:rsidRDefault="00344718" w:rsidP="00344718">
      <w:pPr>
        <w:rPr>
          <w:rFonts w:asciiTheme="minorHAnsi" w:hAnsiTheme="minorHAnsi"/>
          <w:sz w:val="20"/>
          <w:szCs w:val="20"/>
        </w:rPr>
      </w:pPr>
      <w:r w:rsidRPr="00955041">
        <w:rPr>
          <w:rFonts w:asciiTheme="minorHAnsi" w:hAnsiTheme="minorHAnsi"/>
          <w:sz w:val="20"/>
          <w:szCs w:val="20"/>
        </w:rPr>
        <w:tab/>
        <w:t xml:space="preserve">  **) Merupakan data perhitungan ISR, bukan data jumlah frekuensi yang ditetapkan</w:t>
      </w:r>
    </w:p>
    <w:p w:rsidR="00344718" w:rsidRPr="00955041" w:rsidRDefault="00344718" w:rsidP="00344718">
      <w:pPr>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Perkembangan komposisi penggunaan frekuensi menurut service seperti ditunjukkan gambar 7.4 menunjukkan bahwa penggunaan frekuensi menurut service masih didominasi oleh penggunaan untuk jenis fixed service. Proporsi penggunaan jenis service fixed telepon sampai semester I tahun 2010 ini mencapai 60,2% dari total penggunaan. Proporsi ini lebih tinggi dibanding penggunaan tahun sebelumnya yang berkisar antara 56% sampai 58%. Peningkatan proporsi penggunaan fixed service ini sejalan dengan peningkatan penggunaannya yang cukup besar pada tahun 2010 ini dibanding jenis service yang lain. Proporsi penggunaan yang relatif besar juga terjadi untuk penggunaan jenis service land mobile (public) dan land mobile (private) yaitu masing-masing sebesar 27,1% dan 10,6%. </w:t>
      </w:r>
      <w:r w:rsidRPr="00955041">
        <w:rPr>
          <w:rFonts w:asciiTheme="minorHAnsi" w:hAnsiTheme="minorHAnsi"/>
        </w:rPr>
        <w:lastRenderedPageBreak/>
        <w:t xml:space="preserve">Sementara untuk jenis service lain proporsi penggunaannya masih rendah karena penggunaanya juga relatif kecil dibanding ketiga jenis service frekuensi tersebut. </w:t>
      </w:r>
    </w:p>
    <w:p w:rsidR="00344718" w:rsidRPr="00955041" w:rsidRDefault="00344718" w:rsidP="00344718">
      <w:pPr>
        <w:rPr>
          <w:rFonts w:asciiTheme="minorHAnsi" w:hAnsiTheme="minorHAnsi"/>
        </w:rPr>
      </w:pPr>
    </w:p>
    <w:p w:rsidR="00344718" w:rsidRPr="00955041" w:rsidRDefault="00344718" w:rsidP="00344718">
      <w:pPr>
        <w:spacing w:line="360" w:lineRule="auto"/>
        <w:jc w:val="both"/>
        <w:rPr>
          <w:rFonts w:asciiTheme="minorHAnsi" w:hAnsiTheme="minorHAnsi"/>
          <w:sz w:val="22"/>
          <w:szCs w:val="22"/>
        </w:rPr>
      </w:pPr>
      <w:r w:rsidRPr="00955041">
        <w:rPr>
          <w:rFonts w:asciiTheme="minorHAnsi" w:hAnsiTheme="minorHAnsi"/>
          <w:sz w:val="22"/>
          <w:szCs w:val="22"/>
        </w:rPr>
        <w:t xml:space="preserve">Gambar 7.4 Komposisi penggunaan frekuensi menurut </w:t>
      </w:r>
      <w:r w:rsidRPr="00955041">
        <w:rPr>
          <w:rFonts w:asciiTheme="minorHAnsi" w:hAnsiTheme="minorHAnsi"/>
          <w:i/>
          <w:sz w:val="22"/>
          <w:szCs w:val="22"/>
        </w:rPr>
        <w:t>service</w:t>
      </w:r>
      <w:r w:rsidRPr="00955041">
        <w:rPr>
          <w:rFonts w:asciiTheme="minorHAnsi" w:hAnsiTheme="minorHAnsi"/>
          <w:sz w:val="22"/>
          <w:szCs w:val="22"/>
        </w:rPr>
        <w:t xml:space="preserve"> tahun 2008 – semester I 2010</w:t>
      </w:r>
    </w:p>
    <w:p w:rsidR="00344718" w:rsidRPr="00955041" w:rsidRDefault="00344718" w:rsidP="00344718">
      <w:pPr>
        <w:jc w:val="center"/>
        <w:rPr>
          <w:rFonts w:asciiTheme="minorHAnsi" w:hAnsiTheme="minorHAnsi"/>
        </w:rPr>
      </w:pPr>
      <w:r w:rsidRPr="00955041">
        <w:rPr>
          <w:rFonts w:asciiTheme="minorHAnsi" w:hAnsiTheme="minorHAnsi"/>
          <w:noProof/>
          <w:lang w:val="id-ID" w:eastAsia="zh-CN"/>
        </w:rPr>
        <w:pict>
          <v:shape id="_x0000_i1142" type="#_x0000_t75" style="width:402.1pt;height:267.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">
            <v:imagedata r:id="rId123" o:title="" cropbottom="-24f"/>
            <o:lock v:ext="edit" aspectratio="f"/>
          </v:shape>
        </w:pict>
      </w:r>
    </w:p>
    <w:p w:rsidR="00344718" w:rsidRPr="00955041" w:rsidRDefault="00344718" w:rsidP="00344718">
      <w:pPr>
        <w:jc w:val="center"/>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Jika dilihat lebih rinci penggunaan frekuensi sampai dengan penggunaan untuk masing-masing subservice menunjukkan bahwa penggunaan untuk fixed service memang jauh lebih besar dibanding penggunaan untuk subservice lainnya. Diantara penggunaan untuk service fixed service, penggunaan terbesar untuk subservice-nya adalah untuk subservice PP. Proporsi penggunaan subservice PP ini mencapai 57,5% dari total penggunaan seluruh subservice frekuensi. Sementara proporsi penggunaan untuk subservice lain pada Fixed service ini jauh lebih kecil dibanding proporsi penggunaan untuk subservice PP. Proporsi penggunaan subservice PMP misalnya hanya 3.11% dari total penggunaan subservice.</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Penggunaan menurut subservice ini yang cukup tinggi juga justru terjadi pada kelompok service Land Mobile (public) yaitu untuk jenis subservice GSM/DCS dan pada kelompok service land mobile (private) yaitu untuk subservice standard. Proporsi penggunaan untuk subservice GSM/DCS mencapai 26,4% dari total penggunaan frekuensi menurut subservice. Sementara proporsi penggunaan untuk jenis subservice Standard mencapai 10,5%. Penggunaan subservice GSM/DCS yang tinggi ini sejalan dengan semakin berkembangnya </w:t>
      </w:r>
      <w:r w:rsidRPr="00955041">
        <w:rPr>
          <w:rFonts w:asciiTheme="minorHAnsi" w:hAnsiTheme="minorHAnsi"/>
        </w:rPr>
        <w:lastRenderedPageBreak/>
        <w:t xml:space="preserve">industri telekomunikasi seluler dengan semakin banyaknya operator dan jangkauan oleh masing-masing operator sehingga semakin banyak menara pemancar (BTS) yang didirikan. Namun proporsi penggunaan subservice GSM DCS sampai semester I tahun 2010 ini masih lebih rendah dari proporsi penggunaannya selama tahun 2009. </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Proporsi penggunaan frekuensi untuk subservice lainnya tergolong kecil-kecil bahkan jauh dibawah tiga subservice tersebut. Penggunaan subservice lainnya kurang dari 1% kecuali untuk penggunaan </w:t>
      </w:r>
      <w:r w:rsidRPr="00955041">
        <w:rPr>
          <w:rFonts w:asciiTheme="minorHAnsi" w:hAnsiTheme="minorHAnsi"/>
          <w:color w:val="000000"/>
        </w:rPr>
        <w:t>subservice frekuensi PMP. Proporsi penggunaan untuk jenis subservice ini mencapai 3,1% dari total penggunaan</w:t>
      </w:r>
      <w:r w:rsidRPr="00955041">
        <w:rPr>
          <w:rFonts w:asciiTheme="minorHAnsi" w:hAnsiTheme="minorHAnsi"/>
        </w:rPr>
        <w:t>. Penggunaan paling rendah adalah untuk satellite yang proporsinya hanya 0,002% dari total penggunaan frekuensi menurut subservice.</w:t>
      </w:r>
    </w:p>
    <w:p w:rsidR="00344718" w:rsidRPr="00955041" w:rsidRDefault="00344718" w:rsidP="00344718">
      <w:pPr>
        <w:jc w:val="center"/>
        <w:rPr>
          <w:rFonts w:asciiTheme="minorHAnsi" w:hAnsiTheme="minorHAnsi"/>
        </w:rPr>
      </w:pPr>
    </w:p>
    <w:p w:rsidR="00344718" w:rsidRPr="00955041" w:rsidRDefault="00344718" w:rsidP="00955041">
      <w:pPr>
        <w:spacing w:after="120"/>
        <w:ind w:left="142"/>
        <w:rPr>
          <w:rFonts w:asciiTheme="minorHAnsi" w:hAnsiTheme="minorHAnsi"/>
          <w:sz w:val="22"/>
          <w:szCs w:val="22"/>
        </w:rPr>
      </w:pPr>
      <w:r w:rsidRPr="00955041">
        <w:rPr>
          <w:rFonts w:asciiTheme="minorHAnsi" w:hAnsiTheme="minorHAnsi"/>
          <w:sz w:val="22"/>
          <w:szCs w:val="22"/>
        </w:rPr>
        <w:t xml:space="preserve">Gambar 7.5. Komposisi Penggunaan Frekuensi menurut Service dan Subservice Tahun 2010 (8 Juli)  </w:t>
      </w:r>
    </w:p>
    <w:p w:rsidR="00344718" w:rsidRPr="00955041" w:rsidRDefault="00344718" w:rsidP="00344718">
      <w:pPr>
        <w:jc w:val="center"/>
        <w:rPr>
          <w:rFonts w:asciiTheme="minorHAnsi" w:hAnsiTheme="minorHAnsi"/>
        </w:rPr>
      </w:pPr>
      <w:r w:rsidRPr="00955041">
        <w:rPr>
          <w:rFonts w:asciiTheme="minorHAnsi" w:hAnsiTheme="minorHAnsi"/>
          <w:noProof/>
          <w:lang w:val="id-ID" w:eastAsia="zh-CN"/>
        </w:rPr>
        <w:pict>
          <v:shape id="Diagram 11" o:spid="_x0000_i1141" type="#_x0000_t75" style="width:453.5pt;height:414.2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">
            <v:imagedata r:id="rId124" o:title=""/>
            <o:lock v:ext="edit" aspectratio="f"/>
          </v:shape>
        </w:pict>
      </w:r>
    </w:p>
    <w:p w:rsidR="00955041" w:rsidRDefault="00955041" w:rsidP="00344718">
      <w:pPr>
        <w:spacing w:line="360" w:lineRule="auto"/>
        <w:rPr>
          <w:rFonts w:asciiTheme="minorHAnsi" w:hAnsiTheme="minorHAnsi"/>
          <w:b/>
          <w:bCs/>
          <w:sz w:val="26"/>
          <w:szCs w:val="26"/>
          <w:lang w:val="id-ID"/>
        </w:rPr>
      </w:pPr>
    </w:p>
    <w:p w:rsidR="00344718" w:rsidRPr="00955041" w:rsidRDefault="00344718" w:rsidP="00344718">
      <w:pPr>
        <w:spacing w:line="360" w:lineRule="auto"/>
        <w:rPr>
          <w:rFonts w:asciiTheme="minorHAnsi" w:hAnsiTheme="minorHAnsi"/>
          <w:b/>
          <w:bCs/>
        </w:rPr>
      </w:pPr>
      <w:r w:rsidRPr="00955041">
        <w:rPr>
          <w:rFonts w:asciiTheme="minorHAnsi" w:hAnsiTheme="minorHAnsi"/>
          <w:b/>
          <w:bCs/>
        </w:rPr>
        <w:lastRenderedPageBreak/>
        <w:t>7.3.3. Penggunaan Menurut Propinsi</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Tabel 7.4 menunjukkan penggunaan frekuensi menurut service dan subservice untuk masing-masing pulau besar propinsi. Dari tabel tersebut terlihat bahwa penggunaan frekuensi untuk subservice paling besar adalah di pulau Jawa dan diikuti oleh Sumatera. Sementara untuk propinsi, pengguna terbesar frekuensi menurut subservice adalah di Jawa Barat, diikuti Jawa Timur dan DKI Jakarta. Proporsi penggunaan frekuensi menurut subservice di Jawa Barat mencapai 14,8% dari total penggunaan di seluruh propinsi, sementara proporsi penggunaan di Jawa Timur mencapai 11,9%. Secara total proporsi penggunaan frekuensi menurut subservice di tiga propinsi di Pulau Jawa ini mencapai 37,4% dari total penggunaan frekuensi di seluruh Indonesia.Sementara proporsi penggunaan frekuensi di propinsi-propinsi di Kawasan Timur Indonesia tergolong sangat rendah dimana proporsinya tidak ada yang mencapi 0,5% dari total penggunaan frekuensi.</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Dari jenis subservice yang digunakan untuk masing-masing propinsi, terdapat kecenderungan proporsi penggunaan yang sama dimana pada hampir semua propinsi, subservice PP (fixed service) dan GSM/DCS (land mobile (public) menjadi yang paling banyak digunakan. Proporsi penggunaan subservice PP rata-rata sekitar 52.4% dari total penggunaan frekuensi dengan terbesar di Gorontalo dan Jakarta yang proporsinya mencapai 63,9% dan 63,5% dibandingkan dengan total penggunaan frekuensi semua subservice di propinsi tersebut. Namun penggunaan subservice PP di beberapa propinsi di kawasan timur Indonesia seperti Maluku, Maluku Utara dan Papua relatih rendah dengan proporsi yang kurang dari 30%. Demikian juga dengan proporsi penggunaan frekuensi untuk subservice GSM yang proporsinya kurang dari 20% di ketiga propinsi tersebut. Jenis subservice yang digunakan pada ketiga propinsi tersebut justru adalah frekuensi untuk subservice Standard (land mobile private). Proporsi penggunaan subservice di ketiga propinsi tersebut mencapai lebih dari 50%. Penggunaan jenis subservice standard yang proporsinya relatif besar di ketiga propinsi tersebut diduga terkait dengan penggunaan untuk kebutuhan khusus.</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Sementara untuk semua propinsi menunjukkan bahwa penggunaan subservice yang paling rendah adalah untuk DVB-T (broadcast), PMPM private (Fixed Service), Paging (Land Mobile private) dan Trunking (land mobile public). Bahkan penggunaan subservice DVB-T, penggunaanya hanya terdapat di propinsi DKI Jakarta dan Jawa Barat. Sementara </w:t>
      </w:r>
      <w:r w:rsidRPr="00955041">
        <w:rPr>
          <w:rFonts w:asciiTheme="minorHAnsi" w:hAnsiTheme="minorHAnsi"/>
        </w:rPr>
        <w:lastRenderedPageBreak/>
        <w:t>penggunaan subservice PMP Private hanya digunakan di propinsi Riau, DKI Jakarta dan Jawa Barat. Penggunaan subservice paging (land mobile private) hanya digunakan di propinsi Sumatera Barat, DKI Jakarta dan Kalimantan Barat. Sedangkan subservice Trunking (land mobile (public) tidak digunakan di wilayah Sulawesi serta di Indonesia Timur hanya digunakan di Papua. Dari pola penggunaan ini terlihat bahwa meskipun DKI Jakarta bukan propinsi yang menggunakan frekuensi paling banyak, namun semua jenis subservice frekuensi digunakan di propinsi ini.  Dengan beragam kegiatan yang berlangsung di wilayahnya dan dinamika kota yang tinggi sebagai pusat pemerintahan dan pusat kegiatan ekonomi dan bisnis menjadikan semua jenis subservice frekuensi digunakan untuk memenuhi kebutuhan tersebut.</w:t>
      </w:r>
    </w:p>
    <w:p w:rsidR="00344718" w:rsidRPr="00955041" w:rsidRDefault="00344718" w:rsidP="00344718">
      <w:pPr>
        <w:jc w:val="center"/>
        <w:rPr>
          <w:rFonts w:asciiTheme="minorHAnsi" w:hAnsiTheme="minorHAnsi"/>
        </w:rPr>
      </w:pPr>
      <w:r w:rsidRPr="00955041">
        <w:rPr>
          <w:rFonts w:asciiTheme="minorHAnsi" w:hAnsiTheme="minorHAnsi"/>
          <w:noProof/>
        </w:rPr>
        <w:pict>
          <v:roundrect id="_x0000_s2097" style="position:absolute;left:0;text-align:left;margin-left:43.85pt;margin-top:8.95pt;width:342.75pt;height:126.65pt;z-index:26" arcsize="10923f" fillcolor="#f79646" strokecolor="#f79646" strokeweight="10pt">
            <v:stroke linestyle="thinThin"/>
            <v:shadow color="#868686"/>
            <v:textbox inset=",.3mm,,.3mm">
              <w:txbxContent>
                <w:p w:rsidR="00461951" w:rsidRPr="006532E0" w:rsidRDefault="00461951" w:rsidP="00344718">
                  <w:pPr>
                    <w:jc w:val="both"/>
                    <w:rPr>
                      <w:rFonts w:ascii="Tahoma" w:hAnsi="Tahoma" w:cs="Tahoma"/>
                    </w:rPr>
                  </w:pPr>
                  <w:r>
                    <w:rPr>
                      <w:rFonts w:ascii="Tahoma" w:hAnsi="Tahoma" w:cs="Tahoma"/>
                    </w:rPr>
                    <w:t>Meskipun Jakarta bukan merupakan propinsi yang menggunakan frekuensi paling banyak, namun semua jenis subservice frekuensi digunakan di Jakarta. Hal ini terkait dengan penggunaanya untuk beragam kegiatan yang menunjang posisi Jakarta sebagai pusat pemerintahan dan pusat kegiatan ekonomi/bisnis dengan dinamika sosial penduduk yang tinggi</w:t>
                  </w:r>
                </w:p>
              </w:txbxContent>
            </v:textbox>
          </v:roundrect>
        </w:pict>
      </w:r>
    </w:p>
    <w:p w:rsidR="00344718" w:rsidRPr="00955041" w:rsidRDefault="00344718" w:rsidP="00344718">
      <w:pPr>
        <w:jc w:val="center"/>
        <w:rPr>
          <w:rFonts w:asciiTheme="minorHAnsi" w:hAnsiTheme="minorHAnsi"/>
        </w:rPr>
      </w:pPr>
    </w:p>
    <w:p w:rsidR="00344718" w:rsidRPr="00955041" w:rsidRDefault="00344718" w:rsidP="00344718">
      <w:pPr>
        <w:jc w:val="center"/>
        <w:rPr>
          <w:rFonts w:asciiTheme="minorHAnsi" w:hAnsiTheme="minorHAnsi"/>
        </w:rPr>
      </w:pPr>
    </w:p>
    <w:p w:rsidR="00344718" w:rsidRPr="00955041" w:rsidRDefault="00344718" w:rsidP="00344718">
      <w:pPr>
        <w:jc w:val="center"/>
        <w:rPr>
          <w:rFonts w:asciiTheme="minorHAnsi" w:hAnsiTheme="minorHAnsi"/>
        </w:rPr>
      </w:pPr>
    </w:p>
    <w:p w:rsidR="00344718" w:rsidRPr="00955041" w:rsidRDefault="00344718" w:rsidP="00344718">
      <w:pPr>
        <w:jc w:val="center"/>
        <w:rPr>
          <w:rFonts w:asciiTheme="minorHAnsi" w:hAnsiTheme="minorHAnsi"/>
        </w:rPr>
      </w:pPr>
    </w:p>
    <w:p w:rsidR="00344718" w:rsidRPr="00955041" w:rsidRDefault="00344718" w:rsidP="00344718">
      <w:pPr>
        <w:jc w:val="center"/>
        <w:rPr>
          <w:rFonts w:asciiTheme="minorHAnsi" w:hAnsiTheme="minorHAnsi"/>
        </w:rPr>
        <w:sectPr w:rsidR="00344718" w:rsidRPr="00955041" w:rsidSect="00344718">
          <w:pgSz w:w="11906" w:h="16838"/>
          <w:pgMar w:top="1440" w:right="1440" w:bottom="1440" w:left="1440" w:header="708" w:footer="708" w:gutter="0"/>
          <w:cols w:space="708"/>
          <w:docGrid w:linePitch="360"/>
        </w:sectPr>
      </w:pPr>
    </w:p>
    <w:p w:rsidR="00344718" w:rsidRPr="00955041" w:rsidRDefault="00344718" w:rsidP="00955041">
      <w:pPr>
        <w:spacing w:after="120"/>
        <w:jc w:val="center"/>
        <w:rPr>
          <w:rFonts w:asciiTheme="minorHAnsi" w:hAnsiTheme="minorHAnsi"/>
          <w:sz w:val="22"/>
          <w:szCs w:val="22"/>
        </w:rPr>
      </w:pPr>
      <w:r w:rsidRPr="00955041">
        <w:rPr>
          <w:rFonts w:asciiTheme="minorHAnsi" w:hAnsiTheme="minorHAnsi"/>
          <w:sz w:val="22"/>
          <w:szCs w:val="22"/>
        </w:rPr>
        <w:lastRenderedPageBreak/>
        <w:t>Tabel 7.5. Penggunaan Frekuensi menurut Propinsi, Service dan Subservice sampai Desember 2010 (satuan : pemancar stasiun radio)</w:t>
      </w:r>
    </w:p>
    <w:p w:rsidR="00344718" w:rsidRPr="00955041" w:rsidRDefault="00344718" w:rsidP="00344718">
      <w:pPr>
        <w:jc w:val="center"/>
        <w:rPr>
          <w:rFonts w:asciiTheme="minorHAnsi" w:hAnsiTheme="minorHAnsi"/>
        </w:rPr>
      </w:pPr>
      <w:r w:rsidRPr="00955041">
        <w:rPr>
          <w:rFonts w:asciiTheme="minorHAnsi" w:hAnsiTheme="minorHAnsi"/>
          <w:noProof/>
          <w:lang w:val="id-ID" w:eastAsia="zh-CN"/>
        </w:rPr>
        <w:pict>
          <v:shape id="Picture 2" o:spid="_x0000_i1140" type="#_x0000_t75" style="width:697.55pt;height:403pt;visibility:visible;mso-wrap-style:square">
            <v:imagedata r:id="rId125" o:title=""/>
          </v:shape>
        </w:pict>
      </w:r>
    </w:p>
    <w:p w:rsidR="00344718" w:rsidRPr="00955041" w:rsidRDefault="00344718" w:rsidP="00344718">
      <w:pPr>
        <w:rPr>
          <w:rFonts w:asciiTheme="minorHAnsi" w:hAnsiTheme="minorHAnsi"/>
          <w:sz w:val="20"/>
          <w:szCs w:val="20"/>
        </w:rPr>
        <w:sectPr w:rsidR="00344718" w:rsidRPr="00955041" w:rsidSect="00344718">
          <w:pgSz w:w="16838" w:h="11906" w:orient="landscape"/>
          <w:pgMar w:top="1440" w:right="1440" w:bottom="1440" w:left="1440" w:header="708" w:footer="708" w:gutter="0"/>
          <w:cols w:space="708"/>
          <w:docGrid w:linePitch="360"/>
        </w:sectPr>
      </w:pPr>
      <w:r w:rsidRPr="00955041">
        <w:rPr>
          <w:rFonts w:asciiTheme="minorHAnsi" w:hAnsiTheme="minorHAnsi"/>
          <w:sz w:val="20"/>
          <w:szCs w:val="20"/>
        </w:rPr>
        <w:t>Sampai 8  Juli 2010</w:t>
      </w:r>
    </w:p>
    <w:p w:rsidR="00344718" w:rsidRPr="00955041" w:rsidRDefault="00344718" w:rsidP="00344718">
      <w:pPr>
        <w:spacing w:line="360" w:lineRule="auto"/>
        <w:rPr>
          <w:rFonts w:asciiTheme="minorHAnsi" w:hAnsiTheme="minorHAnsi"/>
          <w:b/>
          <w:bCs/>
        </w:rPr>
      </w:pPr>
      <w:r w:rsidRPr="00955041">
        <w:rPr>
          <w:rFonts w:asciiTheme="minorHAnsi" w:hAnsiTheme="minorHAnsi"/>
          <w:b/>
          <w:bCs/>
        </w:rPr>
        <w:lastRenderedPageBreak/>
        <w:t>7.3.4. Pola Penggunaan menurut Wilayah Kepulauan</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Penggunaan frekuensi menurut service menunjukkan pola penggunaan dan intensitas penggunaan yang berbeda untuk tiap jenis subservice antar wilayah kepulauan. Gambar 7.6 yang menunjukkan penggunaan frekuensi menurut service untuk wilayah kepulauan Sumatera menunjukkan intensitas penggunaan yang masih relatif rendah meskipun sebagian propinsi masuk pada level intensitas penggunaan menengah. Pada wilayah ini, penggunaan frekuensi menurut service yang terbesar adalah dua propinsi Sumatera Utara, diikuti dengan propinsi Riau. Penggunaan frekuensi yang relatif cukup terlihat tinggi juga terjadi di propinsi Sumatera Selatan dan Lampung. Penggunaan frekuensi menurut service yang rendah terjadi di propinsi Bengkulu dan Bangka Belitung. Dari sisi jumlah penggunaanya, jenis service untuk broadcast dan satelitte relatif sangat rendah penggunaannya di wilayah Sumatera ini. </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Jika dilihat dari propinsi dengan penggunaan frekuensi yang besar, secara implisit menunjukkan bahwa daerah-daerah dengan penggunaan frekuensi yang besar juga menunjukkan tingkat perkembangan yang lebih maju dan dinamika sosial ekonomi  masyarakat yang lebih tinggi. Pada daerah-daerah yang pembangunanya lebih maju dan tingkat perekonomian lebih tinggi seperti Sumatera Utara, Riau dan Lampung menunjukkan penggunaan frekuensi yang relatif lebih tinggi dibanding propinsi lain di Pulau Sumatera. Dari sisi jenis service yang digunakan, penggunaan frekuensi untuk Fixed service juga masih yang paling tinggi di semua propinsi di wilayah ini. Penggunaan jenis Fixed service yang paling tinggi di wilayah ini juga diikuti dengan penggunaan total frekuensi yang paling tinggi. Hal ini dapat dipahami mengingat penggunaan untuk fixed service ini sangat dominan dibanding service lainnya. </w:t>
      </w: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Pr="00955041" w:rsidRDefault="00344718" w:rsidP="00344718">
      <w:pPr>
        <w:jc w:val="both"/>
        <w:rPr>
          <w:rFonts w:asciiTheme="minorHAnsi" w:hAnsiTheme="minorHAnsi"/>
          <w:sz w:val="20"/>
          <w:szCs w:val="20"/>
        </w:rPr>
      </w:pPr>
    </w:p>
    <w:p w:rsidR="00344718" w:rsidRDefault="00344718" w:rsidP="00344718">
      <w:pPr>
        <w:jc w:val="both"/>
        <w:rPr>
          <w:rFonts w:asciiTheme="minorHAnsi" w:hAnsiTheme="minorHAnsi"/>
          <w:sz w:val="20"/>
          <w:szCs w:val="20"/>
          <w:lang w:val="id-ID"/>
        </w:rPr>
      </w:pPr>
    </w:p>
    <w:p w:rsidR="00955041" w:rsidRDefault="00955041" w:rsidP="00344718">
      <w:pPr>
        <w:jc w:val="both"/>
        <w:rPr>
          <w:rFonts w:asciiTheme="minorHAnsi" w:hAnsiTheme="minorHAnsi"/>
          <w:sz w:val="20"/>
          <w:szCs w:val="20"/>
          <w:lang w:val="id-ID"/>
        </w:rPr>
      </w:pPr>
    </w:p>
    <w:p w:rsidR="00955041" w:rsidRDefault="00955041" w:rsidP="00344718">
      <w:pPr>
        <w:jc w:val="both"/>
        <w:rPr>
          <w:rFonts w:asciiTheme="minorHAnsi" w:hAnsiTheme="minorHAnsi"/>
          <w:sz w:val="20"/>
          <w:szCs w:val="20"/>
          <w:lang w:val="id-ID"/>
        </w:rPr>
      </w:pPr>
    </w:p>
    <w:p w:rsidR="00955041" w:rsidRDefault="00955041" w:rsidP="00344718">
      <w:pPr>
        <w:jc w:val="both"/>
        <w:rPr>
          <w:rFonts w:asciiTheme="minorHAnsi" w:hAnsiTheme="minorHAnsi"/>
          <w:sz w:val="20"/>
          <w:szCs w:val="20"/>
          <w:lang w:val="id-ID"/>
        </w:rPr>
      </w:pPr>
    </w:p>
    <w:p w:rsidR="00955041" w:rsidRPr="00955041" w:rsidRDefault="00955041" w:rsidP="00344718">
      <w:pPr>
        <w:jc w:val="both"/>
        <w:rPr>
          <w:rFonts w:asciiTheme="minorHAnsi" w:hAnsiTheme="minorHAnsi"/>
          <w:sz w:val="20"/>
          <w:szCs w:val="20"/>
          <w:lang w:val="id-ID"/>
        </w:rPr>
      </w:pPr>
    </w:p>
    <w:p w:rsidR="00344718" w:rsidRPr="00955041" w:rsidRDefault="00344718" w:rsidP="00955041">
      <w:pPr>
        <w:spacing w:after="120"/>
        <w:jc w:val="both"/>
        <w:rPr>
          <w:rFonts w:asciiTheme="minorHAnsi" w:hAnsiTheme="minorHAnsi"/>
          <w:sz w:val="22"/>
          <w:szCs w:val="22"/>
        </w:rPr>
      </w:pPr>
      <w:r w:rsidRPr="00955041">
        <w:rPr>
          <w:rFonts w:asciiTheme="minorHAnsi" w:hAnsiTheme="minorHAnsi"/>
          <w:sz w:val="22"/>
          <w:szCs w:val="22"/>
        </w:rPr>
        <w:lastRenderedPageBreak/>
        <w:t>Gambar 7.6. Penggunaan Frekuensi menurut Service di wilayah Sumatera</w:t>
      </w:r>
    </w:p>
    <w:p w:rsidR="00344718" w:rsidRPr="00955041" w:rsidRDefault="00344718" w:rsidP="00344718">
      <w:pPr>
        <w:jc w:val="both"/>
        <w:rPr>
          <w:rFonts w:asciiTheme="minorHAnsi" w:hAnsiTheme="minorHAnsi"/>
          <w:sz w:val="20"/>
          <w:szCs w:val="20"/>
        </w:rPr>
      </w:pPr>
      <w:r w:rsidRPr="00955041">
        <w:rPr>
          <w:rFonts w:asciiTheme="minorHAnsi" w:hAnsiTheme="minorHAnsi"/>
          <w:noProof/>
          <w:sz w:val="20"/>
          <w:szCs w:val="20"/>
          <w:lang w:val="id-ID" w:eastAsia="zh-CN"/>
        </w:rPr>
        <w:pict>
          <v:shape id="_x0000_i1139" type="#_x0000_t75" style="width:409.55pt;height:258.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">
            <v:imagedata r:id="rId126" o:title=""/>
            <o:lock v:ext="edit" aspectratio="f"/>
          </v:shape>
        </w:pict>
      </w:r>
    </w:p>
    <w:p w:rsidR="00344718" w:rsidRPr="00955041" w:rsidRDefault="00344718" w:rsidP="00344718">
      <w:pPr>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Penggunaan frekuensi menurut service di Pulau Jawa yang diperlihatkan pada gambar 7.7 menunjukkan bahwa penggunaan frekuensi di Pulau Jawa jauh lebih tinggi dibanding propinsi-propinsi lainnya. Penggunaan frekuensi  untuk jenis fixed service di satu propinsi di Jawa bahkan bisa lebih besar daripada penggunaan semua jenis frekuensi di satu propinsi di Sumatera. Penggunaan frekuensi di Pulau Jawa paling banyak terdapat di Jawa Barat, diikuti oleh Jawa Timur dan DKI Jakarta. Penggunaan frekuensi yang relatif rendah di Pulau Jawa terdapat di propinsi Yogyakarta.</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Dari sisi jenis service yang digunakan, sebagaimana di Pulau Sumatera, penggunaan jenis service Frekuensi di Pulau Jawa paling banyak adalah untuk jenis fixed service, diikuti dengan penggunaan untuk jenis land mobiel (public). Penggunaan land mobile (public bahkan tergolong cukup tinggi di Jawa Barat, Jawa Timur dan Jawa Tengah. Penggunan jenis service land mobile public yang tinggi ini terkait dengan penggunaan untuk subservice GSM yang semakin banyak di wilayah-wilayah tersebut dengan semakin banyaknya operator seluler dan menjadikan wilayah Jawa sebagai pasar utamanya. Penggunaan frekuensi menurut service yang jauh lebih besar di pulau Jawa ini juga sejalan dengan jumlah penduduk yang lebih tinggi, tingkat kemajuan daerah serta dinamika kegiatan sosial-ekonomi masyarakat yang lebih tinggi di Pulau Jawa dibandingkan dengan propinsi lain.</w:t>
      </w:r>
    </w:p>
    <w:p w:rsidR="00344718" w:rsidRPr="00955041" w:rsidRDefault="00344718" w:rsidP="00955041">
      <w:pPr>
        <w:spacing w:after="120"/>
        <w:jc w:val="both"/>
        <w:rPr>
          <w:rFonts w:asciiTheme="minorHAnsi" w:hAnsiTheme="minorHAnsi"/>
          <w:sz w:val="22"/>
          <w:szCs w:val="22"/>
        </w:rPr>
      </w:pPr>
      <w:r w:rsidRPr="00955041">
        <w:rPr>
          <w:rFonts w:asciiTheme="minorHAnsi" w:hAnsiTheme="minorHAnsi"/>
          <w:sz w:val="22"/>
          <w:szCs w:val="22"/>
        </w:rPr>
        <w:lastRenderedPageBreak/>
        <w:t>Gambar 7.7. Penggunaan Frekuensi menurut Service di wilayah Jawa</w:t>
      </w:r>
    </w:p>
    <w:p w:rsidR="00344718" w:rsidRPr="00955041" w:rsidRDefault="00344718" w:rsidP="00344718">
      <w:pPr>
        <w:jc w:val="center"/>
        <w:rPr>
          <w:rFonts w:asciiTheme="minorHAnsi" w:hAnsiTheme="minorHAnsi"/>
          <w:sz w:val="20"/>
          <w:szCs w:val="20"/>
        </w:rPr>
      </w:pPr>
      <w:r w:rsidRPr="00955041">
        <w:rPr>
          <w:rFonts w:asciiTheme="minorHAnsi" w:hAnsiTheme="minorHAnsi"/>
          <w:noProof/>
          <w:sz w:val="20"/>
          <w:szCs w:val="20"/>
          <w:lang w:val="id-ID" w:eastAsia="zh-CN"/>
        </w:rPr>
        <w:pict>
          <v:shape id="Chart 15" o:spid="_x0000_i1138" type="#_x0000_t75" style="width:409.55pt;height:264.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">
            <v:imagedata r:id="rId127" o:title="" cropbottom="-50f"/>
            <o:lock v:ext="edit" aspectratio="f"/>
          </v:shape>
        </w:pict>
      </w:r>
    </w:p>
    <w:p w:rsidR="00344718" w:rsidRPr="00955041" w:rsidRDefault="00344718" w:rsidP="00344718">
      <w:pPr>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Penggunaan frekuensi menurut service di wilayah Sulawesi, Bali dan Nusa Tenggara menunjukkan kuantitas penggunaan yang juga rendah sebagaimana propinsi di luar Jawa. Penggunaan yang relatif tinggi hanya terjadi di propinsi Bali dan Sulawesi Selatan namun dengan tingkat penggunaan yang juga tidak terlalu tinggi. Sementara penggunaan frekuensi untuk propinsi Gorontalo sangat rendah. Hal ini diduga terkait dengan propinsi yang masih baru dan belum banyak berkembang sehinga dinamika kegiatan masyarakat yang membutuhkan penggunaan frekuensi juga relatif rendah. Pola penggunaan frekuensi di wilayah Sulawesi, Bali dan Nusa Tenggara ini secara implisit juga menunjukkan adanya korelasi yang kuat antara tingkat kemajuan dan perkembangan daerah serta dinamika kegiatan sosial ekonomi masyarakat dengan penggunaan frekuensi menurut service. Pada propinsi Bali meskipun wilayahnya tidak terlalu luas, namun penggunaan frekuensi khususnya untuk jenis fixed service cukup tinggi. Hal ini karena banyaknya kegiatan bisnis yang berkembang di Bali sebagai daerah tujuan pariwisata sehingga intensitas penggunaan frekuensi cukup tinggi. Di masa datang, dengan penggunaan perangkat teknologi informasi yang lebih tinggi (termasuk dengan mendorong usaha kecil dan menengah menggunakan perangkat TI) untuk mendukung kegiatan usahanya, penggunaan frekuensi di Bali diduga akan semakin tinggi. </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lastRenderedPageBreak/>
        <w:t>Kondisi yang sama namun berbeda dari sisi geografis terjadi di Suawesi Selatan. Meskipun wilayahnya cukup luas, namun penggunaan frekuensi yang tinggi di propinsi ini diduga lebih disebabkan oleh masyarakat yang lebih maju dan dinamis serta lebih tingginya intensitas kegiatan bisnis, sosial dan pemerintahan di wilayah ini. Di wilayah Sulawesi Tengah dan Sulawesi Tenggara yang wilayahnya juga cukup luas justru tidak menunjukkan penggunaan frekuensi yang tinggi. Hal yang menarik justru ditunjukkan oleh propinsi Nusa Tenggara Timur. Meskipun tingkat kemajuan masyarakat dan dinamika kegiatan sosial ekonomi diwilayah ini tidak lebih tinggi di banding daerah-daerah di Sulawesi (kecuali Sulawesi Selatan), namun menunjukkan penggunaan frekuensi yang relatif lebih tinggi. Hal ini diduga terkait dengan kebutuhan untuk penggunaan untuk kebutuhan khusus dengan keberadaan perusahaan pertambangan atau kebutuhan khusus lainnya.</w:t>
      </w:r>
    </w:p>
    <w:p w:rsidR="00344718" w:rsidRPr="00955041" w:rsidRDefault="00344718" w:rsidP="00344718">
      <w:pPr>
        <w:jc w:val="both"/>
        <w:rPr>
          <w:rFonts w:asciiTheme="minorHAnsi" w:hAnsiTheme="minorHAnsi"/>
        </w:rPr>
      </w:pPr>
    </w:p>
    <w:p w:rsidR="00344718" w:rsidRPr="00955041" w:rsidRDefault="00344718" w:rsidP="00955041">
      <w:pPr>
        <w:spacing w:after="120"/>
        <w:ind w:left="1418" w:hanging="1418"/>
        <w:jc w:val="both"/>
        <w:rPr>
          <w:rFonts w:asciiTheme="minorHAnsi" w:hAnsiTheme="minorHAnsi"/>
          <w:sz w:val="22"/>
          <w:szCs w:val="22"/>
        </w:rPr>
      </w:pPr>
      <w:r w:rsidRPr="00955041">
        <w:rPr>
          <w:rFonts w:asciiTheme="minorHAnsi" w:hAnsiTheme="minorHAnsi"/>
          <w:sz w:val="22"/>
          <w:szCs w:val="22"/>
        </w:rPr>
        <w:t>Gambar 7.8. Penggunaan Frekuensi menurut Service di wilayah Bali, Nusa Tenggara dan Sulawesi</w:t>
      </w:r>
    </w:p>
    <w:p w:rsidR="00344718" w:rsidRPr="00955041" w:rsidRDefault="003732E9" w:rsidP="00344718">
      <w:pPr>
        <w:jc w:val="center"/>
        <w:rPr>
          <w:rFonts w:asciiTheme="minorHAnsi" w:hAnsiTheme="minorHAnsi"/>
          <w:sz w:val="20"/>
          <w:szCs w:val="20"/>
        </w:rPr>
      </w:pPr>
      <w:r w:rsidRPr="00955041">
        <w:rPr>
          <w:rFonts w:asciiTheme="minorHAnsi" w:hAnsiTheme="minorHAnsi"/>
          <w:noProof/>
          <w:sz w:val="20"/>
          <w:szCs w:val="20"/>
          <w:lang w:val="id-ID" w:eastAsia="zh-CN"/>
        </w:rPr>
        <w:pict>
          <v:shape id="_x0000_i1137" type="#_x0000_t75" style="width:408.6pt;height:242.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">
            <v:imagedata r:id="rId128" o:title="" cropbottom="-66f"/>
            <o:lock v:ext="edit" aspectratio="f"/>
          </v:shape>
        </w:pict>
      </w:r>
    </w:p>
    <w:p w:rsidR="00344718" w:rsidRPr="00955041" w:rsidRDefault="00344718" w:rsidP="00344718">
      <w:pPr>
        <w:jc w:val="center"/>
        <w:rPr>
          <w:rFonts w:asciiTheme="minorHAnsi" w:hAnsiTheme="minorHAnsi"/>
          <w:sz w:val="20"/>
          <w:szCs w:val="20"/>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Penggunaan frekuensi untuk wilayah Kalimantan dan Kawasan Timur Indonesia (KTI) menunjukkan tingkat penggunaan yang rendah khususnya di Kawasan Timur Indonesia. Bahkan jika dilihat pada gambar 7.9 terlihat adanya kesenjangan yang cukup besar antara penggunaan frekuensi di wilayah Kalimantan dengan Kawasan Timur Indonesia. Hal ini secara tidak langsung juga menunjukkan kesenjangan penggunaan teknologi informasi diantara kedua kawasan tersebut dan ketertinggalan yang cukup parah dalam penggunaan teknologi informasi di Kawasan Timur Indonesia. Pada wilayah ini, penggunaan frekuensi </w:t>
      </w:r>
      <w:r w:rsidRPr="00955041">
        <w:rPr>
          <w:rFonts w:asciiTheme="minorHAnsi" w:hAnsiTheme="minorHAnsi"/>
        </w:rPr>
        <w:lastRenderedPageBreak/>
        <w:t xml:space="preserve">paling banyak terjadi di Kalimantan Timur yang memang memiliki kegiatan bisnis dan ekonomi paling tinggi, disusul Kalimantan Barat dan Kalimantan Selatan. </w:t>
      </w:r>
    </w:p>
    <w:p w:rsidR="00344718" w:rsidRPr="00955041" w:rsidRDefault="00344718" w:rsidP="003732E9">
      <w:pPr>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Penggunaan frekuensi paling banyak juga masih untuk jenis fixed service terutama di Kalimantan Timur. Namun terdapat perbedaan yang cukup menarik dalam penggunaan jenis frekuensi berikutnya. Jika di propinsi lain di Kalimantan penggunaan terbanyak kedua adalah untuk jenis land mobile (public) yang diduga terkait dengan penggunaan untuk subservice GSM/DCS, namun penggunaan terbanyak kedua di Kalimantan Timur adalah untuk service land mobile (private). Jenis service land mobile (private) juga menjadi jenis frekuensi yang terbanyak digunakan di Maluku dan Papua, dua propinsi yang relatif signifikan penggunaan frekuensinya dibanding dua propinsi lain di kawasan Timur Indonesia. Penggunaan jenis service land mobile (private) yang tinggi di tiga propinsi ini diduga terkait penggunaan untuk kegiatan perusahaan/bisnis yang banyak berkembang di tiga daerah tersebut yaitu pertambangan di Kalimantan Timur dan Papua serta perikanan di Maluku.</w:t>
      </w:r>
    </w:p>
    <w:p w:rsidR="00344718" w:rsidRPr="00955041" w:rsidRDefault="00344718" w:rsidP="00344718">
      <w:pPr>
        <w:jc w:val="center"/>
        <w:rPr>
          <w:rFonts w:asciiTheme="minorHAnsi" w:hAnsiTheme="minorHAnsi"/>
        </w:rPr>
      </w:pPr>
    </w:p>
    <w:p w:rsidR="00344718" w:rsidRPr="00955041" w:rsidRDefault="00344718" w:rsidP="00955041">
      <w:pPr>
        <w:spacing w:after="120"/>
        <w:jc w:val="center"/>
        <w:rPr>
          <w:rFonts w:asciiTheme="minorHAnsi" w:hAnsiTheme="minorHAnsi"/>
          <w:sz w:val="22"/>
          <w:szCs w:val="22"/>
        </w:rPr>
      </w:pPr>
      <w:r w:rsidRPr="00955041">
        <w:rPr>
          <w:rFonts w:asciiTheme="minorHAnsi" w:hAnsiTheme="minorHAnsi"/>
          <w:sz w:val="22"/>
          <w:szCs w:val="22"/>
        </w:rPr>
        <w:t>Gambar 7.9. Penggunaan Frekuensi menurut Service di wilayah Kalimantan, Maluku dan Papua</w:t>
      </w:r>
    </w:p>
    <w:p w:rsidR="00344718" w:rsidRPr="00955041" w:rsidRDefault="003732E9" w:rsidP="00344718">
      <w:pPr>
        <w:jc w:val="center"/>
        <w:rPr>
          <w:rFonts w:asciiTheme="minorHAnsi" w:hAnsiTheme="minorHAnsi"/>
          <w:sz w:val="20"/>
          <w:szCs w:val="20"/>
        </w:rPr>
      </w:pPr>
      <w:r w:rsidRPr="00955041">
        <w:rPr>
          <w:rFonts w:asciiTheme="minorHAnsi" w:hAnsiTheme="minorHAnsi"/>
          <w:noProof/>
          <w:sz w:val="20"/>
          <w:szCs w:val="20"/>
          <w:lang w:val="id-ID" w:eastAsia="zh-CN"/>
        </w:rPr>
        <w:pict>
          <v:shape id="_x0000_i1136" type="#_x0000_t75" style="width:408.6pt;height:234.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">
            <v:imagedata r:id="rId129" o:title=""/>
            <o:lock v:ext="edit" aspectratio="f"/>
          </v:shape>
        </w:pict>
      </w:r>
    </w:p>
    <w:p w:rsidR="00344718" w:rsidRPr="00955041" w:rsidRDefault="00344718" w:rsidP="00344718">
      <w:pPr>
        <w:jc w:val="center"/>
        <w:rPr>
          <w:rFonts w:asciiTheme="minorHAnsi" w:hAnsiTheme="minorHAnsi"/>
          <w:sz w:val="20"/>
          <w:szCs w:val="20"/>
        </w:rPr>
      </w:pPr>
    </w:p>
    <w:p w:rsidR="00344718" w:rsidRPr="00955041" w:rsidRDefault="00955041" w:rsidP="00344718">
      <w:pPr>
        <w:jc w:val="center"/>
        <w:rPr>
          <w:rFonts w:asciiTheme="minorHAnsi" w:hAnsiTheme="minorHAnsi"/>
          <w:sz w:val="20"/>
          <w:szCs w:val="20"/>
        </w:rPr>
      </w:pPr>
      <w:r w:rsidRPr="00955041">
        <w:rPr>
          <w:rFonts w:asciiTheme="minorHAnsi" w:hAnsiTheme="minorHAnsi"/>
          <w:noProof/>
          <w:sz w:val="20"/>
          <w:szCs w:val="20"/>
        </w:rPr>
        <w:pict>
          <v:roundrect id="_x0000_s2094" style="position:absolute;left:0;text-align:left;margin-left:49.95pt;margin-top:3pt;width:372.75pt;height:113.8pt;z-index:23" arcsize="10923f" fillcolor="#f79646" strokecolor="#f79646" strokeweight="10pt">
            <v:stroke linestyle="thinThin"/>
            <v:shadow color="#868686"/>
            <v:textbox>
              <w:txbxContent>
                <w:p w:rsidR="00461951" w:rsidRPr="006532E0" w:rsidRDefault="00461951" w:rsidP="00344718">
                  <w:pPr>
                    <w:jc w:val="both"/>
                    <w:rPr>
                      <w:rFonts w:ascii="Tahoma" w:hAnsi="Tahoma" w:cs="Tahoma"/>
                    </w:rPr>
                  </w:pPr>
                  <w:r>
                    <w:rPr>
                      <w:rFonts w:ascii="Tahoma" w:hAnsi="Tahoma" w:cs="Tahoma"/>
                    </w:rPr>
                    <w:t>Penggunaan jenis service land mobile (private) yang lebih tinggi di Kalmantan Timur, Maluku dan Papua dibandingkan dengan Land Mobile (public) diduga terkait dengan penggunaan untuk kebutuhan perusahaan bisnis yang berkembang di ketiga propinsi tersebut yaitu pertambangan di Kalimantan Timur dan Papua dan perikanan di Maluku.</w:t>
                  </w:r>
                </w:p>
              </w:txbxContent>
            </v:textbox>
          </v:roundrect>
        </w:pict>
      </w: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ind w:left="426" w:hanging="426"/>
        <w:rPr>
          <w:rFonts w:asciiTheme="minorHAnsi" w:hAnsiTheme="minorHAnsi"/>
          <w:b/>
          <w:sz w:val="26"/>
          <w:szCs w:val="26"/>
        </w:rPr>
      </w:pPr>
    </w:p>
    <w:p w:rsidR="00344718" w:rsidRPr="00955041" w:rsidRDefault="00344718" w:rsidP="00344718">
      <w:pPr>
        <w:ind w:left="426" w:hanging="426"/>
        <w:rPr>
          <w:rFonts w:asciiTheme="minorHAnsi" w:hAnsiTheme="minorHAnsi"/>
          <w:b/>
          <w:sz w:val="26"/>
          <w:szCs w:val="26"/>
        </w:rPr>
      </w:pPr>
    </w:p>
    <w:p w:rsidR="003732E9" w:rsidRDefault="003732E9" w:rsidP="00955041">
      <w:pPr>
        <w:spacing w:after="120"/>
        <w:ind w:left="425" w:hanging="425"/>
        <w:rPr>
          <w:rFonts w:asciiTheme="minorHAnsi" w:hAnsiTheme="minorHAnsi"/>
          <w:b/>
          <w:sz w:val="26"/>
          <w:szCs w:val="26"/>
          <w:lang w:val="id-ID"/>
        </w:rPr>
      </w:pPr>
    </w:p>
    <w:p w:rsidR="00344718" w:rsidRPr="00955041" w:rsidRDefault="00344718" w:rsidP="00955041">
      <w:pPr>
        <w:spacing w:after="120"/>
        <w:ind w:left="425" w:hanging="425"/>
        <w:rPr>
          <w:rFonts w:asciiTheme="minorHAnsi" w:hAnsiTheme="minorHAnsi"/>
          <w:b/>
          <w:sz w:val="26"/>
          <w:szCs w:val="26"/>
        </w:rPr>
      </w:pPr>
      <w:r w:rsidRPr="00955041">
        <w:rPr>
          <w:rFonts w:asciiTheme="minorHAnsi" w:hAnsiTheme="minorHAnsi"/>
          <w:b/>
          <w:sz w:val="26"/>
          <w:szCs w:val="26"/>
        </w:rPr>
        <w:lastRenderedPageBreak/>
        <w:t>7.4. Perbandingan Penggunaan Spektrum Frekuensi Radio  dengan Jumlah Penduduk dan Luas Wilayah</w:t>
      </w:r>
    </w:p>
    <w:p w:rsidR="00344718" w:rsidRPr="00955041" w:rsidRDefault="00344718" w:rsidP="00344718">
      <w:pPr>
        <w:spacing w:line="360" w:lineRule="auto"/>
        <w:ind w:firstLine="1"/>
        <w:jc w:val="both"/>
        <w:rPr>
          <w:rFonts w:asciiTheme="minorHAnsi" w:hAnsiTheme="minorHAnsi"/>
        </w:rPr>
      </w:pPr>
      <w:r w:rsidRPr="00955041">
        <w:rPr>
          <w:rFonts w:asciiTheme="minorHAnsi" w:hAnsiTheme="minorHAnsi"/>
        </w:rPr>
        <w:t>Perbandingan penggunaan spektrum frekuensi radio antar propinsi dengan membandingkannya dengan jumlah penduduk dan luas wilayah perlu dilakukan agar dapat diketahui penyebaran penggunaan dan peruntukan frekuensi di suatu daerah secara tepat. Beberapa jenis spektrum frekuensi penggunaanya mungkin dipengaruhi oleh kepadatan penduduk di wilayah tersebut. Artinya untuk daerah dengan tingkat kepadatan penduduk tinggi, penggunaan spektrum frekuensinya akan semakin besar untuk melayani penduduk tersebut meskipun wilayahnya tidak luas. Sementara untuk jenis spektrum frekuensi lain, penggunannya mungkin tergantung dengan luasan wilayah. Artinya untuk wilayah yang luas, penggunaan spektrum services frekuensinya akan semakin besar.  Pada bagian ini, perbandingan pengukuran penggunaan frekuensi dilakukan terhadap beberapa subservice utama yaitu frekuensi TV, Radio AM, Radio FM dan GDM/DCS.</w:t>
      </w:r>
    </w:p>
    <w:p w:rsidR="00344718" w:rsidRPr="00955041" w:rsidRDefault="00344718" w:rsidP="00344718">
      <w:pPr>
        <w:spacing w:line="360" w:lineRule="auto"/>
        <w:ind w:firstLine="1"/>
        <w:jc w:val="both"/>
        <w:rPr>
          <w:rFonts w:asciiTheme="minorHAnsi" w:hAnsiTheme="minorHAnsi"/>
        </w:rPr>
      </w:pPr>
    </w:p>
    <w:p w:rsidR="00344718" w:rsidRPr="00955041" w:rsidRDefault="00344718" w:rsidP="00344718">
      <w:pPr>
        <w:spacing w:line="360" w:lineRule="auto"/>
        <w:rPr>
          <w:rFonts w:asciiTheme="minorHAnsi" w:hAnsiTheme="minorHAnsi"/>
          <w:b/>
        </w:rPr>
      </w:pPr>
      <w:r w:rsidRPr="00955041">
        <w:rPr>
          <w:rFonts w:asciiTheme="minorHAnsi" w:hAnsiTheme="minorHAnsi"/>
          <w:b/>
        </w:rPr>
        <w:t>7.4.1. Frekuensi TV</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Perbandingan penggunaan frekuensi TV dengan jumlah penduduk dan luas wilayah menurut propinsi di Sumatera dan Jawa menunjukkan bahwa pola penggunaann frekuensi TV lebih memiliki korelasi dengan jumlah penduduk atau wilayah administratifnya. Penggunaan frekuensi TV cenderung relatif lebih tinggi pada daerah-daerah dengan jumlah penduduk tinggi dan tersebar di propinsi tersebut seperti di Jawa Timur, Jawa Barat dan Jawa Tengah meskipun luas wilayahnya tidak terlalu besar. Sementara untuk propinsi-propinsi yang memiliki wilayah yang lebih luas seperti Riau, Sumatera Selatan dan Sumatera Utara tidak menunjukkan penggunaan frekuensi TV yang cukup tinggi. Beberapa propinsi dengan wilayah yang tidak terlalu luas dan penduduk yang tidak besar menunjukkan penggunaan frekuensi yang semakin rendah.</w:t>
      </w:r>
    </w:p>
    <w:p w:rsidR="00344718" w:rsidRPr="00955041" w:rsidRDefault="00344718" w:rsidP="00344718">
      <w:pPr>
        <w:jc w:val="center"/>
        <w:rPr>
          <w:rFonts w:asciiTheme="minorHAnsi" w:hAnsiTheme="minorHAnsi"/>
          <w:sz w:val="20"/>
          <w:szCs w:val="20"/>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955041" w:rsidRDefault="00955041" w:rsidP="00344718">
      <w:pPr>
        <w:ind w:left="1560" w:hanging="1560"/>
        <w:jc w:val="both"/>
        <w:rPr>
          <w:rFonts w:asciiTheme="minorHAnsi" w:hAnsiTheme="minorHAnsi"/>
          <w:lang w:val="id-ID"/>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lastRenderedPageBreak/>
        <w:t>Gambar 7.10A. Perbandingan Jumlah Frekuensi TV dengan Jumlah Penduduk dan Luas Wilayah.</w:t>
      </w:r>
    </w:p>
    <w:p w:rsidR="00344718" w:rsidRPr="00955041" w:rsidRDefault="00344718" w:rsidP="00344718">
      <w:pPr>
        <w:jc w:val="center"/>
        <w:rPr>
          <w:rFonts w:asciiTheme="minorHAnsi" w:hAnsiTheme="minorHAnsi"/>
          <w:sz w:val="20"/>
          <w:szCs w:val="20"/>
        </w:rPr>
      </w:pPr>
      <w:r w:rsidRPr="00955041">
        <w:rPr>
          <w:rFonts w:asciiTheme="minorHAnsi" w:hAnsiTheme="minorHAnsi"/>
          <w:noProof/>
          <w:sz w:val="20"/>
          <w:szCs w:val="20"/>
          <w:lang w:val="id-ID" w:eastAsia="zh-CN"/>
        </w:rPr>
        <w:pict>
          <v:shape id="_x0000_i1135" type="#_x0000_t75" style="width:438.55pt;height:273.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">
            <v:imagedata r:id="rId130" o:title=""/>
            <o:lock v:ext="edit" aspectratio="f"/>
          </v:shape>
        </w:pict>
      </w:r>
    </w:p>
    <w:p w:rsidR="00344718" w:rsidRPr="00955041" w:rsidRDefault="00344718" w:rsidP="00344718">
      <w:pPr>
        <w:jc w:val="center"/>
        <w:rPr>
          <w:rFonts w:asciiTheme="minorHAnsi" w:hAnsiTheme="minorHAnsi"/>
          <w:sz w:val="20"/>
          <w:szCs w:val="20"/>
        </w:rPr>
      </w:pPr>
    </w:p>
    <w:p w:rsidR="00344718" w:rsidRPr="00955041" w:rsidRDefault="00344718" w:rsidP="00344718">
      <w:pPr>
        <w:spacing w:line="360" w:lineRule="auto"/>
        <w:contextualSpacing/>
        <w:jc w:val="both"/>
        <w:rPr>
          <w:rFonts w:asciiTheme="minorHAnsi" w:hAnsiTheme="minorHAnsi"/>
        </w:rPr>
      </w:pPr>
      <w:r w:rsidRPr="00955041">
        <w:rPr>
          <w:rFonts w:asciiTheme="minorHAnsi" w:hAnsiTheme="minorHAnsi"/>
        </w:rPr>
        <w:t xml:space="preserve">Sementara untuk wilayah Kalimantan, Sulawesi, Nusa Tenggara dan Kawasan Timur Indonesia, penggunaan frekuensi TV meskipun juga memiliki korelasi kuat dengan jumlah penduduk, namun memperhatikan juga luasan wilayah. Penggunaan frekuensi untuk wilayah yang memiliki penduduk relatif besar seperti Sulawesi Selatan, Kalimantan Barat, Kalimantan Selatan dan Sulawesi Tengah menunjukkan penggunaan frekuensi yang lebih besar dibanding daerah dengan penduduk lebih sedikit seperti Kalimantan Tengah, Maluku Utara dan Irian Jaya Barat. Namun penggunaan frekuensi TV ini relatif rendah di Nusa Tenggara meskipun memiliki jumlah penduduk yang cukup besar. Sementara untuk beberapa propinsi lain, luasan wilayah cukup mempengaruhi penggunaan jenis service frekuensi TV. Di propinsi Papua misalnya yang wilayahnya leih luas menunjukkan peggunaan frekuensi TV yang lebih besar dibanding Nusa Tenggara dan Sulawesi Tenggara yang memiliki jumlah penduduk lebih banyak. </w:t>
      </w:r>
    </w:p>
    <w:p w:rsidR="00344718" w:rsidRPr="00955041" w:rsidRDefault="00344718" w:rsidP="00344718">
      <w:pPr>
        <w:spacing w:line="360" w:lineRule="auto"/>
        <w:contextualSpacing/>
        <w:jc w:val="both"/>
        <w:rPr>
          <w:rFonts w:asciiTheme="minorHAnsi" w:hAnsiTheme="minorHAnsi"/>
        </w:rPr>
      </w:pPr>
    </w:p>
    <w:p w:rsidR="00344718" w:rsidRPr="00955041" w:rsidRDefault="00344718" w:rsidP="00344718">
      <w:pPr>
        <w:spacing w:line="360" w:lineRule="auto"/>
        <w:contextualSpacing/>
        <w:jc w:val="both"/>
        <w:rPr>
          <w:rFonts w:asciiTheme="minorHAnsi" w:hAnsiTheme="minorHAnsi"/>
        </w:rPr>
      </w:pPr>
      <w:r w:rsidRPr="00955041">
        <w:rPr>
          <w:rFonts w:asciiTheme="minorHAnsi" w:hAnsiTheme="minorHAnsi"/>
        </w:rPr>
        <w:t xml:space="preserve">Pada daerah dengan tipologi daratan yang memanjang juga menunjukkan penggunaan frekuensi yang juga tinggi dibanding daerah yang tidak memanjang. Penggunaan frekuensi TV di Sulawesi Utara, Sulawesi Tengah dan Sulawesi Selatan yang memiliki karakteristik wilayah yang memanjang menunjukkan jumlah penggunaan yang lebih besar daripada penggunaan frekuensi di Kalimantan Timur atau Kalimantan Tengah yang wilayahnya lebih </w:t>
      </w:r>
      <w:r w:rsidRPr="00955041">
        <w:rPr>
          <w:rFonts w:asciiTheme="minorHAnsi" w:hAnsiTheme="minorHAnsi"/>
        </w:rPr>
        <w:lastRenderedPageBreak/>
        <w:t>luas atau dinamika ekonominya lebih tinggi. Hal ini diduga terkait dengan kebutuhan persebaran pemancar yang lebih besar untuk daerah dengan geografis memanjang.</w:t>
      </w:r>
    </w:p>
    <w:p w:rsidR="00344718" w:rsidRPr="00955041" w:rsidRDefault="00344718" w:rsidP="00344718">
      <w:pPr>
        <w:jc w:val="both"/>
        <w:rPr>
          <w:rFonts w:asciiTheme="minorHAnsi" w:hAnsiTheme="minorHAnsi"/>
          <w:sz w:val="20"/>
          <w:szCs w:val="20"/>
        </w:rPr>
      </w:pPr>
    </w:p>
    <w:p w:rsidR="00344718" w:rsidRPr="00955041" w:rsidRDefault="00344718" w:rsidP="00955041">
      <w:pPr>
        <w:spacing w:after="120"/>
        <w:ind w:left="1701" w:hanging="1701"/>
        <w:jc w:val="both"/>
        <w:rPr>
          <w:rFonts w:asciiTheme="minorHAnsi" w:hAnsiTheme="minorHAnsi"/>
          <w:sz w:val="22"/>
          <w:szCs w:val="22"/>
        </w:rPr>
      </w:pPr>
      <w:r w:rsidRPr="00955041">
        <w:rPr>
          <w:rFonts w:asciiTheme="minorHAnsi" w:hAnsiTheme="minorHAnsi"/>
          <w:sz w:val="22"/>
          <w:szCs w:val="22"/>
        </w:rPr>
        <w:t>Gambar 7.10B. Perbandingan Jumlah Frekuensi TV dengan Jumlah Penduduk dan Luas Wilayah</w:t>
      </w:r>
    </w:p>
    <w:p w:rsidR="00344718" w:rsidRPr="00955041" w:rsidRDefault="00344718" w:rsidP="00344718">
      <w:pPr>
        <w:jc w:val="center"/>
        <w:rPr>
          <w:rFonts w:asciiTheme="minorHAnsi" w:hAnsiTheme="minorHAnsi"/>
          <w:sz w:val="20"/>
          <w:szCs w:val="20"/>
        </w:rPr>
      </w:pPr>
      <w:r w:rsidRPr="00955041">
        <w:rPr>
          <w:rFonts w:asciiTheme="minorHAnsi" w:hAnsiTheme="minorHAnsi"/>
          <w:noProof/>
          <w:sz w:val="20"/>
          <w:szCs w:val="20"/>
          <w:lang w:val="id-ID" w:eastAsia="zh-CN"/>
        </w:rPr>
        <w:pict>
          <v:shape id="_x0000_i1134" type="#_x0000_t75" style="width:436.7pt;height:258.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">
            <v:imagedata r:id="rId131" o:title=""/>
            <o:lock v:ext="edit" aspectratio="f"/>
          </v:shape>
        </w:pict>
      </w:r>
    </w:p>
    <w:p w:rsidR="00344718" w:rsidRPr="00955041" w:rsidRDefault="00344718" w:rsidP="00344718">
      <w:pPr>
        <w:jc w:val="center"/>
        <w:rPr>
          <w:rFonts w:asciiTheme="minorHAnsi" w:hAnsiTheme="minorHAnsi"/>
          <w:sz w:val="20"/>
          <w:szCs w:val="20"/>
        </w:rPr>
      </w:pPr>
    </w:p>
    <w:p w:rsidR="00344718" w:rsidRPr="00955041" w:rsidRDefault="00955041" w:rsidP="00344718">
      <w:pPr>
        <w:jc w:val="center"/>
        <w:rPr>
          <w:rFonts w:asciiTheme="minorHAnsi" w:hAnsiTheme="minorHAnsi"/>
          <w:sz w:val="20"/>
          <w:szCs w:val="20"/>
        </w:rPr>
      </w:pPr>
      <w:r w:rsidRPr="00955041">
        <w:rPr>
          <w:rFonts w:asciiTheme="minorHAnsi" w:hAnsiTheme="minorHAnsi"/>
          <w:noProof/>
          <w:sz w:val="20"/>
          <w:szCs w:val="20"/>
        </w:rPr>
        <w:pict>
          <v:roundrect id="_x0000_s2095" style="position:absolute;left:0;text-align:left;margin-left:57.75pt;margin-top:.75pt;width:342.75pt;height:149.5pt;z-index:24" arcsize="10923f" fillcolor="#f79646" strokecolor="#f79646" strokeweight="10pt">
            <v:stroke linestyle="thinThin"/>
            <v:shadow color="#868686"/>
            <v:textbox>
              <w:txbxContent>
                <w:p w:rsidR="00461951" w:rsidRPr="006532E0" w:rsidRDefault="00461951" w:rsidP="00344718">
                  <w:pPr>
                    <w:jc w:val="both"/>
                    <w:rPr>
                      <w:rFonts w:ascii="Tahoma" w:hAnsi="Tahoma" w:cs="Tahoma"/>
                    </w:rPr>
                  </w:pPr>
                  <w:r>
                    <w:rPr>
                      <w:rFonts w:ascii="Tahoma" w:hAnsi="Tahoma" w:cs="Tahoma"/>
                    </w:rPr>
                    <w:t>Penggunaan frekuensi TV menunjukkan pola penggunaan yang lebih tinggi pada daerah-daerah dengan jumlah penduduk lebih tinggi dan tersebar pada propinsi tersebut dibanding pada daerah dengan jumlah penduduk lebih sedikit. Namun untuk kawasan Timur Indonesia, wilayah yang luas dan bentuk geografis yang memanjang juga menunjukkan korelasi positif dengan jumlah penggunaan frekuensi</w:t>
                  </w:r>
                </w:p>
              </w:txbxContent>
            </v:textbox>
          </v:roundrect>
        </w:pict>
      </w: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344718" w:rsidRPr="00955041" w:rsidRDefault="00344718" w:rsidP="00344718">
      <w:pPr>
        <w:jc w:val="center"/>
        <w:rPr>
          <w:rFonts w:asciiTheme="minorHAnsi" w:hAnsiTheme="minorHAnsi"/>
          <w:sz w:val="20"/>
          <w:szCs w:val="20"/>
        </w:rPr>
      </w:pPr>
    </w:p>
    <w:p w:rsidR="00955041" w:rsidRDefault="00955041" w:rsidP="00344718">
      <w:pPr>
        <w:spacing w:line="360" w:lineRule="auto"/>
        <w:rPr>
          <w:rFonts w:asciiTheme="minorHAnsi" w:hAnsiTheme="minorHAnsi"/>
          <w:b/>
          <w:lang w:val="id-ID"/>
        </w:rPr>
      </w:pPr>
    </w:p>
    <w:p w:rsidR="00955041" w:rsidRDefault="00955041" w:rsidP="00344718">
      <w:pPr>
        <w:spacing w:line="360" w:lineRule="auto"/>
        <w:rPr>
          <w:rFonts w:asciiTheme="minorHAnsi" w:hAnsiTheme="minorHAnsi"/>
          <w:b/>
          <w:lang w:val="id-ID"/>
        </w:rPr>
      </w:pPr>
    </w:p>
    <w:p w:rsidR="00955041" w:rsidRDefault="00955041" w:rsidP="00344718">
      <w:pPr>
        <w:spacing w:line="360" w:lineRule="auto"/>
        <w:rPr>
          <w:rFonts w:asciiTheme="minorHAnsi" w:hAnsiTheme="minorHAnsi"/>
          <w:b/>
          <w:lang w:val="id-ID"/>
        </w:rPr>
      </w:pPr>
    </w:p>
    <w:p w:rsidR="00955041" w:rsidRDefault="00955041" w:rsidP="00344718">
      <w:pPr>
        <w:spacing w:line="360" w:lineRule="auto"/>
        <w:rPr>
          <w:rFonts w:asciiTheme="minorHAnsi" w:hAnsiTheme="minorHAnsi"/>
          <w:b/>
          <w:lang w:val="id-ID"/>
        </w:rPr>
      </w:pPr>
    </w:p>
    <w:p w:rsidR="00344718" w:rsidRPr="00955041" w:rsidRDefault="00344718" w:rsidP="00344718">
      <w:pPr>
        <w:spacing w:line="360" w:lineRule="auto"/>
        <w:rPr>
          <w:rFonts w:asciiTheme="minorHAnsi" w:hAnsiTheme="minorHAnsi"/>
          <w:b/>
        </w:rPr>
      </w:pPr>
      <w:r w:rsidRPr="00955041">
        <w:rPr>
          <w:rFonts w:asciiTheme="minorHAnsi" w:hAnsiTheme="minorHAnsi"/>
          <w:b/>
        </w:rPr>
        <w:t>7.4.2. Frekuensi Radio AM</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Pola perbandingan antara penggunaan frekuensi radio AM dengan jumlah penduduk dan wilayah menunjukkan hal yang hampir serupa dengan penggunaan frekuensi TV dimana penggunaan frekuensi radio cenderung tinggi pada daerah dengan penduduk yang tinggi dan tersebar. Lebih spesifik lagi, penggunaan frekuensi radio AM menunjukkan jumlah yang tinggi pada propinsi dengan darah perkotaan yang banyak dan tersebar seperti di Jawa Barat, Jawa Tengah dan Jawa Timur. Sementara untuk wilayah DKI Jakarta dan di Jogjakarta </w:t>
      </w:r>
      <w:r w:rsidRPr="00955041">
        <w:rPr>
          <w:rFonts w:asciiTheme="minorHAnsi" w:hAnsiTheme="minorHAnsi"/>
        </w:rPr>
        <w:lastRenderedPageBreak/>
        <w:t>meskipun merupakan daerah perkotaan dengan jumah penduduk cukup besar, namun daerah perkotaanya relatif terpusat. Disamping itu, dengan kondisi perkotaan yang sudah maju, penggunaan frekuensi radio diduga lebih banyak untuk frekuensi radio FM dibanding AM. Dari pola penggunaan diwilayah Sumatera, Jawa dan Bali ini juga terlihat bahwa penggunaan frekuensi radio AM relatif tinggi pada propinsi yang memiliki banyak daerah perkotaan menengah dan jumlah penduduk relatif besar seperti ditunjukkan Sumatera Utara, Jawa Barat, Jawa Tengah dan Jawa Timur.</w:t>
      </w:r>
    </w:p>
    <w:p w:rsidR="00344718" w:rsidRPr="00955041" w:rsidRDefault="00344718" w:rsidP="00344718">
      <w:pPr>
        <w:spacing w:line="360" w:lineRule="auto"/>
        <w:jc w:val="both"/>
        <w:rPr>
          <w:rFonts w:asciiTheme="minorHAnsi" w:hAnsiTheme="minorHAnsi"/>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t>Gambar 7.11A. Perbandingan Penggunaan Frekuensi AM dengan Jumlah Penduduk dan Luas Wilayah</w:t>
      </w:r>
    </w:p>
    <w:p w:rsidR="00344718" w:rsidRPr="00955041" w:rsidRDefault="00344718" w:rsidP="00344718">
      <w:pPr>
        <w:spacing w:line="360" w:lineRule="auto"/>
        <w:jc w:val="center"/>
        <w:rPr>
          <w:rFonts w:asciiTheme="minorHAnsi" w:hAnsiTheme="minorHAnsi"/>
          <w:sz w:val="20"/>
          <w:szCs w:val="20"/>
        </w:rPr>
      </w:pPr>
      <w:r w:rsidRPr="00955041">
        <w:rPr>
          <w:rFonts w:asciiTheme="minorHAnsi" w:hAnsiTheme="minorHAnsi"/>
          <w:noProof/>
          <w:sz w:val="20"/>
          <w:szCs w:val="20"/>
          <w:lang w:val="id-ID" w:eastAsia="zh-CN"/>
        </w:rPr>
        <w:pict>
          <v:shape id="_x0000_i1133" type="#_x0000_t75" style="width:446.05pt;height:264.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">
            <v:imagedata r:id="rId132" o:title="" cropbottom="-50f"/>
            <o:lock v:ext="edit" aspectratio="f"/>
          </v:shape>
        </w:pict>
      </w:r>
    </w:p>
    <w:p w:rsidR="00344718" w:rsidRPr="00955041" w:rsidRDefault="00344718" w:rsidP="00344718">
      <w:pPr>
        <w:spacing w:line="360" w:lineRule="auto"/>
        <w:jc w:val="center"/>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r w:rsidRPr="00955041">
        <w:rPr>
          <w:rFonts w:asciiTheme="minorHAnsi" w:hAnsiTheme="minorHAnsi"/>
        </w:rPr>
        <w:t xml:space="preserve">Sementara penggunaan frekuensi radio AM di wilayah tengah dan Timur Indonesia menunjukkan tingkat penggunaan yang relatif lebih rendah dibanding propinsi-propinsi di bagian Barat Indonesia. Penggunaan frekuensi radio AM dengan luas wilayah dan jumlah penduduk menunjukkan bahwa penggunaan frekuensi radio AM ini lebih menunjukkan korelasi dengan jumlah penduduk daripada luas wilayah. Propinsi-propinsi dengan kepadatan penduduk tinggi seperti Kalimantan Selatan dan Suawesi Selatan menunjukkan penggunaan frekuensi radio AM yang lebih tinggi dibanding propinsi lain. Hal ini terkait dengan sasaran dari penggunaan frekuensi radio AM yang banyak untuk kebutuhan komersial sehingga memperhatikan potensi pasar (penduduk) dari pengguna frekuensi radio AM tersebut. Namun untuk Kalimantan Timur yang memiliki daerah perkotaan relatif lebih </w:t>
      </w:r>
      <w:r w:rsidRPr="00955041">
        <w:rPr>
          <w:rFonts w:asciiTheme="minorHAnsi" w:hAnsiTheme="minorHAnsi"/>
        </w:rPr>
        <w:lastRenderedPageBreak/>
        <w:t>maju, penggunaan frekuensi radio AM yang rendah diduga karena sebagian sudah beralih menggunakan frekuensi radio FM dengan kualitas yang lebih baik</w:t>
      </w:r>
      <w:r w:rsidRPr="00955041">
        <w:rPr>
          <w:rFonts w:asciiTheme="minorHAnsi" w:hAnsiTheme="minorHAnsi"/>
          <w:sz w:val="20"/>
          <w:szCs w:val="20"/>
        </w:rPr>
        <w:t>.</w: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t>Gambar 7.11B. Perbandingan Penggunaan Frekuensi AM dengan Jumlah Penduduk dan Luas Wilayah</w:t>
      </w:r>
    </w:p>
    <w:p w:rsidR="00344718" w:rsidRPr="00955041" w:rsidRDefault="00344718" w:rsidP="00344718">
      <w:pPr>
        <w:spacing w:line="360" w:lineRule="auto"/>
        <w:jc w:val="both"/>
        <w:rPr>
          <w:rFonts w:asciiTheme="minorHAnsi" w:hAnsiTheme="minorHAnsi"/>
          <w:sz w:val="20"/>
          <w:szCs w:val="20"/>
        </w:rPr>
      </w:pPr>
      <w:r w:rsidRPr="00955041">
        <w:rPr>
          <w:rFonts w:asciiTheme="minorHAnsi" w:hAnsiTheme="minorHAnsi"/>
          <w:noProof/>
          <w:sz w:val="20"/>
          <w:szCs w:val="20"/>
          <w:lang w:val="id-ID" w:eastAsia="zh-CN"/>
        </w:rPr>
        <w:pict>
          <v:shape id="_x0000_i1132" type="#_x0000_t75" style="width:453.5pt;height:272.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">
            <v:imagedata r:id="rId133" o:title="" cropbottom="-36f"/>
            <o:lock v:ext="edit" aspectratio="f"/>
          </v:shape>
        </w:pic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rPr>
          <w:rFonts w:asciiTheme="minorHAnsi" w:hAnsiTheme="minorHAnsi"/>
          <w:b/>
        </w:rPr>
      </w:pPr>
      <w:r w:rsidRPr="00955041">
        <w:rPr>
          <w:rFonts w:asciiTheme="minorHAnsi" w:hAnsiTheme="minorHAnsi"/>
          <w:b/>
        </w:rPr>
        <w:t>7.4.3. Frekuensi Radio FM</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Seperti telah diduga, terdapat korelasi negatif antara penggunaan frekuensi FM dengan frekuensi AM pada daerah-daerah tertentu khususnya di perkotaan dengan luas wilayah yang tidak besar namun padat penduduk. Disamping itu, perbandingan antara penggunaan frekuensi dengan luas wilayah dan jumlah penduduk untuk frekuensi FM menunjukkan pola yang berbeda dengan penggunaan frekuensi AM. Penggunaan frekuensi FM di Sumatera dan Jawa menunjukkan jumlah yang tinggi pada propinsi-propinsi yang banyak memiliki daerah perkotaan seperti Jawa Barat, Jawa Tengah, Jawa Timur dan Sumatera Utara. Bahkan untuk daerah perkotaan padat, penggunaan frekuensi FM ini relatif tinggi dibandingkan dengan jumlah penduduknya seperti untuk wilayah DKI Jakarta, DI Yogyakarta dan Bali. Penggunan frekuensi FM pada daerah-daerah ini lebih menunjukkan korelasi dengan dinamika perkembangan wilayah daripada dengan jumlah penduduk dan luas wilayah. Hal ini semakin terlihat dengan rendahnya penggunaan frekuensi FM pada daerah-daerah yang </w:t>
      </w:r>
      <w:r w:rsidRPr="00955041">
        <w:rPr>
          <w:rFonts w:asciiTheme="minorHAnsi" w:hAnsiTheme="minorHAnsi"/>
        </w:rPr>
        <w:lastRenderedPageBreak/>
        <w:t>relatif belum berkembang maju seperti Bengkulu, Bangka Belitung dan Kepulauan Riau seperti terlihat pada gambar 7.12A.</w:t>
      </w:r>
    </w:p>
    <w:p w:rsidR="00344718" w:rsidRPr="00955041" w:rsidRDefault="00344718" w:rsidP="00344718">
      <w:pPr>
        <w:spacing w:line="360" w:lineRule="auto"/>
        <w:jc w:val="both"/>
        <w:rPr>
          <w:rFonts w:asciiTheme="minorHAnsi" w:hAnsiTheme="minorHAnsi"/>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t>Gambar 7.12A. Perbandingan Penggunaan Frekuensi FM dengan Jumlah Penduduk dan Luas Wilayah</w:t>
      </w:r>
    </w:p>
    <w:p w:rsidR="00344718" w:rsidRPr="00955041" w:rsidRDefault="00344718" w:rsidP="00344718">
      <w:pPr>
        <w:spacing w:line="360" w:lineRule="auto"/>
        <w:jc w:val="both"/>
        <w:rPr>
          <w:rFonts w:asciiTheme="minorHAnsi" w:hAnsiTheme="minorHAnsi"/>
          <w:sz w:val="20"/>
          <w:szCs w:val="20"/>
        </w:rPr>
      </w:pPr>
      <w:r w:rsidRPr="00955041">
        <w:rPr>
          <w:rFonts w:asciiTheme="minorHAnsi" w:hAnsiTheme="minorHAnsi"/>
          <w:noProof/>
          <w:sz w:val="20"/>
          <w:szCs w:val="20"/>
          <w:lang w:val="id-ID" w:eastAsia="zh-CN"/>
        </w:rPr>
        <w:pict>
          <v:shape id="_x0000_i1131" type="#_x0000_t75" style="width:438.55pt;height:259.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">
            <v:imagedata r:id="rId134" o:title=""/>
            <o:lock v:ext="edit" aspectratio="f"/>
          </v:shape>
        </w:pic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Penggunaan frekuensi FM pada wilayah Tengah dan Timur Indonesia juga menunjukkan tidak terlalu ada korelasi yang kuat antara penggunaan frekuensi FM dengan jumlah penduduk dan luas maupun topografi wilayah. Penggunaan frekuensi FM di Kalimantan misalnya justru menunjukkan penggunaan yang relatif tinggi pada daerah yang jumlah penduduknya lebih rendah seperti di Kalimantan Tengah dan Kalimantan Selatan. Namun jika dilakukan perbandingan antara penggunaan frekuensi FM di Kalimantan dan Sulawesi terdapat kecenderungan penggunaan frekuensi FM relatif lebih besar pada propinsi yang memiliki wilayah lebih luas. Pada kawasan Tengah dan Timur Indonesia ini, penggunaan frekuensi FM di Nusa Tenggara menunjukkan jumlah yang relatif cukup besar jika dikaitkan dengan jumlah penduduknya dibanding propinsi-propinsi lain. </w:t>
      </w:r>
    </w:p>
    <w:p w:rsidR="00344718" w:rsidRDefault="00344718" w:rsidP="00344718">
      <w:pPr>
        <w:spacing w:line="360" w:lineRule="auto"/>
        <w:jc w:val="both"/>
        <w:rPr>
          <w:rFonts w:asciiTheme="minorHAnsi" w:hAnsiTheme="minorHAnsi"/>
          <w:lang w:val="id-ID"/>
        </w:rPr>
      </w:pPr>
    </w:p>
    <w:p w:rsidR="00955041" w:rsidRDefault="00955041" w:rsidP="00344718">
      <w:pPr>
        <w:spacing w:line="360" w:lineRule="auto"/>
        <w:jc w:val="both"/>
        <w:rPr>
          <w:rFonts w:asciiTheme="minorHAnsi" w:hAnsiTheme="minorHAnsi"/>
          <w:lang w:val="id-ID"/>
        </w:rPr>
      </w:pPr>
    </w:p>
    <w:p w:rsidR="00955041" w:rsidRDefault="00955041" w:rsidP="00344718">
      <w:pPr>
        <w:spacing w:line="360" w:lineRule="auto"/>
        <w:jc w:val="both"/>
        <w:rPr>
          <w:rFonts w:asciiTheme="minorHAnsi" w:hAnsiTheme="minorHAnsi"/>
          <w:lang w:val="id-ID"/>
        </w:rPr>
      </w:pPr>
    </w:p>
    <w:p w:rsidR="00955041" w:rsidRDefault="00955041" w:rsidP="00344718">
      <w:pPr>
        <w:spacing w:line="360" w:lineRule="auto"/>
        <w:jc w:val="both"/>
        <w:rPr>
          <w:rFonts w:asciiTheme="minorHAnsi" w:hAnsiTheme="minorHAnsi"/>
          <w:lang w:val="id-ID"/>
        </w:rPr>
      </w:pPr>
    </w:p>
    <w:p w:rsidR="00955041" w:rsidRPr="00955041" w:rsidRDefault="00955041" w:rsidP="00344718">
      <w:pPr>
        <w:spacing w:line="360" w:lineRule="auto"/>
        <w:jc w:val="both"/>
        <w:rPr>
          <w:rFonts w:asciiTheme="minorHAnsi" w:hAnsiTheme="minorHAnsi"/>
          <w:lang w:val="id-ID"/>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lastRenderedPageBreak/>
        <w:t>Gambar 7.12B. Perbandingan Penggunaan Frekuensi FM dengan Jumlah Penduduk dan Luas Wilayah</w:t>
      </w:r>
    </w:p>
    <w:p w:rsidR="00344718" w:rsidRPr="00955041" w:rsidRDefault="00344718" w:rsidP="00344718">
      <w:pPr>
        <w:spacing w:line="360" w:lineRule="auto"/>
        <w:jc w:val="both"/>
        <w:rPr>
          <w:rFonts w:asciiTheme="minorHAnsi" w:hAnsiTheme="minorHAnsi"/>
          <w:sz w:val="20"/>
          <w:szCs w:val="20"/>
        </w:rPr>
      </w:pPr>
      <w:r w:rsidRPr="00955041">
        <w:rPr>
          <w:rFonts w:asciiTheme="minorHAnsi" w:hAnsiTheme="minorHAnsi"/>
          <w:noProof/>
          <w:sz w:val="20"/>
          <w:szCs w:val="20"/>
          <w:lang w:val="id-ID" w:eastAsia="zh-CN"/>
        </w:rPr>
        <w:pict>
          <v:shape id="_x0000_i1130" type="#_x0000_t75" style="width:441.35pt;height:269.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">
            <v:imagedata r:id="rId135" o:title=""/>
            <o:lock v:ext="edit" aspectratio="f"/>
          </v:shape>
        </w:pic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b/>
        </w:rPr>
      </w:pPr>
      <w:r w:rsidRPr="00955041">
        <w:rPr>
          <w:rFonts w:asciiTheme="minorHAnsi" w:hAnsiTheme="minorHAnsi"/>
          <w:b/>
        </w:rPr>
        <w:t>7.4.4. Frekuensi GSM</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Diantara jenis subservice frekuensi yang penggunaanya diperbandingkan dengan luas wilayah dan jumlah penduduk, frekuensi GSM adalah jenis service yang penggunaannya paling besar dibandingkan jenis service frekuensi lain. Hal ini tidak terlepas dari perkembangan telekomunikasi seluler yang sangat pesat di Indonesia dengan memanfaatkan pasar yang sangat besar dari jumlah penduduk Indonesia. Persebarannya juga sangat dipengaruhi oleh geografi Indonesia yang sangat tersebar (memanjang) dan terdiri atas pulau-pulau besar dan kecil.</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Penggunaan frekuensi GSM di wilayah Sumatera, Jawa dan Bali menunjukkan tingkat penggunaan yang cukup tinggi sejalan dengan jumlah penduduk yang juga besar. Perbandingan antara penggunaan frekuensi GSM dengan jumlah penduduk dan luas wilayah di Sumatera dan Jawa juga menujukkan adanya korelasi antara jumlah penduduk dengan penggunaan frekuensi GSM dimana penggunaan frekuensi GSM cenderung tinggi pada daerah-daerah dengan jumlah dan kepadatan penduduk tinggi. Disamping itu pola persebarannya juga menujukkan adanya pengaruh tingkat perkembangan wilayah terhadap penggunaan frekuensi GSM. Khusus untuk DKI Jakarta, DI Jogjakarta dan Bali yang secara </w:t>
      </w:r>
      <w:r w:rsidRPr="00955041">
        <w:rPr>
          <w:rFonts w:asciiTheme="minorHAnsi" w:hAnsiTheme="minorHAnsi"/>
        </w:rPr>
        <w:lastRenderedPageBreak/>
        <w:t>keseluruhan wilayahnya memiliki tingkat kemajuan yang lebih tinggi dan penduduknya padat, penggunaan frekuensi GSM bahkan cenderung tinggi meskipun wilayahnya kecil. Untuk ketiga propinsi ini, dibandingkan luas wilayahnya, penggunan frekuensi GSM yang mencerminkan keberadaan BTS untuk GSM sudah dalam tingkatan sangat padat dimana penggunaan satu frekuensi GSM sebanding dengan luasan kurang dari 2,5 km2 untuk DI Yogyakarta dan Bali dan bahkan kurang dari 0,1 km untuk DKI Jakarta.</w:t>
      </w:r>
    </w:p>
    <w:p w:rsidR="00344718" w:rsidRPr="00955041" w:rsidRDefault="00344718" w:rsidP="00344718">
      <w:pPr>
        <w:spacing w:line="360" w:lineRule="auto"/>
        <w:jc w:val="both"/>
        <w:rPr>
          <w:rFonts w:asciiTheme="minorHAnsi" w:hAnsiTheme="minorHAnsi"/>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t>Gambar 7.13A. Perbandingan Penggunaan Frekuensi GSM dengan Jumlah Penduduk dan Luas Wilayah</w:t>
      </w:r>
    </w:p>
    <w:p w:rsidR="00344718" w:rsidRPr="00955041" w:rsidRDefault="00344718" w:rsidP="00344718">
      <w:pPr>
        <w:spacing w:line="360" w:lineRule="auto"/>
        <w:jc w:val="both"/>
        <w:rPr>
          <w:rFonts w:asciiTheme="minorHAnsi" w:hAnsiTheme="minorHAnsi"/>
          <w:sz w:val="20"/>
          <w:szCs w:val="20"/>
        </w:rPr>
      </w:pPr>
      <w:r w:rsidRPr="00955041">
        <w:rPr>
          <w:rFonts w:asciiTheme="minorHAnsi" w:hAnsiTheme="minorHAnsi"/>
          <w:noProof/>
          <w:sz w:val="20"/>
          <w:szCs w:val="20"/>
          <w:lang w:val="id-ID" w:eastAsia="zh-CN"/>
        </w:rPr>
        <w:pict>
          <v:shape id="_x0000_i1129" type="#_x0000_t75" style="width:439.5pt;height:277.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">
            <v:imagedata r:id="rId136" o:title="" cropbottom="-47f"/>
            <o:lock v:ext="edit" aspectratio="f"/>
          </v:shape>
        </w:pic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 xml:space="preserve">Perbandingan penggunaan frekuensi GSM dengan luas wilayah di kawasan Tengah dan Timur Indonesia menunjukkan tingkat penggunaan yang belum terlalu padat. Penggunaaan frekuensi GSM bahkan cenderung memiliki korelasi yang lebih kuat dengan jumlah penduduk dimana penggunaannya relatif lebih tinggi pada daerah-daerah dengan jumlah penduduk yang lebih tinggi seperti di NTB, Kalimantan Timur dan Sulawesi Selatan. Sementara pada propinsi yang wilayahnya luas seperti Papua, Irian Jaya Barat dan Kalimantan Tengah, penggunaanya  justru relatif rendah. </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lastRenderedPageBreak/>
        <w:t>Secara umum juga tidak terdapat perbedaan yang signifikan alam penggunaan frekuensi GSM antara propinsi-propinsi yang memiliki wilayah luas seperti di Kalimantan dan Papua dengan propinsi-propinsi yang memiliki wilayah yang lebih kecil seperti di Nusa Tenggara, Sulawesi dan Maluku. Bahkan untuk wilayah Maluku yang memiliki kondisi geografis berbentuk kepulauan yang tersebar memanjang, penggunaan frekuensi GSM tidak menunjukkan penggunaan yang tinggi. Secara implisit ini menujukkan penggunaan frekuensi untuk jenis service GSM ini tidak tersebar mengikuti kondisi geografis.</w: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955041">
      <w:pPr>
        <w:spacing w:after="120"/>
        <w:ind w:left="1559" w:hanging="1559"/>
        <w:jc w:val="both"/>
        <w:rPr>
          <w:rFonts w:asciiTheme="minorHAnsi" w:hAnsiTheme="minorHAnsi"/>
          <w:sz w:val="22"/>
          <w:szCs w:val="22"/>
        </w:rPr>
      </w:pPr>
      <w:r w:rsidRPr="00955041">
        <w:rPr>
          <w:rFonts w:asciiTheme="minorHAnsi" w:hAnsiTheme="minorHAnsi"/>
          <w:sz w:val="22"/>
          <w:szCs w:val="22"/>
        </w:rPr>
        <w:t>Gambar 7.13B. Perbandingan Penggunaan Frekuensi GSM dengan Jumlah Penduduk dan Luas Wilayah</w:t>
      </w:r>
    </w:p>
    <w:p w:rsidR="00344718" w:rsidRPr="00955041" w:rsidRDefault="00C75EBF" w:rsidP="00344718">
      <w:pPr>
        <w:spacing w:line="360" w:lineRule="auto"/>
        <w:jc w:val="both"/>
        <w:rPr>
          <w:rFonts w:asciiTheme="minorHAnsi" w:hAnsiTheme="minorHAnsi"/>
          <w:sz w:val="20"/>
          <w:szCs w:val="20"/>
        </w:rPr>
      </w:pPr>
      <w:r w:rsidRPr="00955041">
        <w:rPr>
          <w:rFonts w:asciiTheme="minorHAnsi" w:hAnsiTheme="minorHAnsi"/>
          <w:noProof/>
          <w:sz w:val="20"/>
          <w:szCs w:val="20"/>
          <w:lang w:val="id-ID" w:eastAsia="zh-CN"/>
        </w:rPr>
        <w:pict>
          <v:shape id="_x0000_i1128" type="#_x0000_t75" style="width:445.1pt;height:276.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">
            <v:imagedata r:id="rId137" o:title=""/>
            <o:lock v:ext="edit" aspectratio="f"/>
          </v:shape>
        </w:pict>
      </w:r>
    </w:p>
    <w:p w:rsidR="00344718" w:rsidRPr="00955041" w:rsidRDefault="00344718" w:rsidP="00344718">
      <w:pPr>
        <w:spacing w:line="360" w:lineRule="auto"/>
        <w:jc w:val="both"/>
        <w:rPr>
          <w:rFonts w:asciiTheme="minorHAnsi" w:hAnsiTheme="minorHAnsi"/>
          <w:sz w:val="20"/>
          <w:szCs w:val="20"/>
        </w:rPr>
      </w:pPr>
      <w:r w:rsidRPr="00955041">
        <w:rPr>
          <w:rFonts w:asciiTheme="minorHAnsi" w:hAnsiTheme="minorHAnsi"/>
          <w:noProof/>
          <w:sz w:val="20"/>
          <w:szCs w:val="20"/>
        </w:rPr>
        <w:pict>
          <v:roundrect id="_x0000_s2096" style="position:absolute;left:0;text-align:left;margin-left:64.05pt;margin-top:10.9pt;width:342.75pt;height:151.25pt;z-index:25" arcsize="10923f" fillcolor="#f79646" strokecolor="#f79646" strokeweight="10pt">
            <v:stroke linestyle="thinThin"/>
            <v:shadow color="#868686"/>
            <v:textbox inset="1.5mm,1mm,1.5mm,1mm">
              <w:txbxContent>
                <w:p w:rsidR="00461951" w:rsidRPr="006532E0" w:rsidRDefault="00461951" w:rsidP="00344718">
                  <w:pPr>
                    <w:jc w:val="both"/>
                    <w:rPr>
                      <w:rFonts w:ascii="Tahoma" w:hAnsi="Tahoma" w:cs="Tahoma"/>
                    </w:rPr>
                  </w:pPr>
                  <w:r>
                    <w:rPr>
                      <w:rFonts w:ascii="Tahoma" w:hAnsi="Tahoma" w:cs="Tahoma"/>
                    </w:rPr>
                    <w:t>Tingginya penggunaan frekuensi GSM pada propinsi yang wilayahnya tidak besar seperti DKI Jakarta, DI Yogyakarta dan Bali secara implisit menunjukkan kepadatan menara pemancar frekuensi GSM yang sudah sangat padat. Sebaliknya penggunaan yang masih rendah di propinsi yang geografisnya tersebar dalam kepulauan seperti di Maluku menunjukkan belum terjadinya persebaran penggunaan frekuensi GSM mengikuti sebaran kepulauan.</w:t>
                  </w:r>
                </w:p>
              </w:txbxContent>
            </v:textbox>
          </v:roundrect>
        </w:pict>
      </w: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Pr="00955041" w:rsidRDefault="00344718" w:rsidP="00344718">
      <w:pPr>
        <w:spacing w:line="360" w:lineRule="auto"/>
        <w:jc w:val="both"/>
        <w:rPr>
          <w:rFonts w:asciiTheme="minorHAnsi" w:hAnsiTheme="minorHAnsi"/>
          <w:sz w:val="20"/>
          <w:szCs w:val="20"/>
        </w:rPr>
      </w:pPr>
    </w:p>
    <w:p w:rsidR="00344718" w:rsidRDefault="00344718" w:rsidP="00344718">
      <w:pPr>
        <w:spacing w:line="360" w:lineRule="auto"/>
        <w:jc w:val="both"/>
        <w:rPr>
          <w:rFonts w:asciiTheme="minorHAnsi" w:hAnsiTheme="minorHAnsi"/>
          <w:sz w:val="20"/>
          <w:szCs w:val="20"/>
          <w:lang w:val="id-ID"/>
        </w:rPr>
      </w:pPr>
    </w:p>
    <w:p w:rsidR="00955041" w:rsidRDefault="00955041" w:rsidP="00344718">
      <w:pPr>
        <w:spacing w:line="360" w:lineRule="auto"/>
        <w:jc w:val="both"/>
        <w:rPr>
          <w:rFonts w:asciiTheme="minorHAnsi" w:hAnsiTheme="minorHAnsi"/>
          <w:sz w:val="20"/>
          <w:szCs w:val="20"/>
          <w:lang w:val="id-ID"/>
        </w:rPr>
      </w:pPr>
    </w:p>
    <w:p w:rsidR="00344718" w:rsidRPr="00955041" w:rsidRDefault="00344718" w:rsidP="00344718">
      <w:pPr>
        <w:spacing w:line="360" w:lineRule="auto"/>
        <w:jc w:val="both"/>
        <w:rPr>
          <w:rFonts w:asciiTheme="minorHAnsi" w:hAnsiTheme="minorHAnsi"/>
          <w:b/>
          <w:sz w:val="26"/>
          <w:szCs w:val="26"/>
        </w:rPr>
      </w:pPr>
      <w:r w:rsidRPr="00955041">
        <w:rPr>
          <w:rFonts w:asciiTheme="minorHAnsi" w:hAnsiTheme="minorHAnsi"/>
          <w:b/>
          <w:sz w:val="26"/>
          <w:szCs w:val="26"/>
        </w:rPr>
        <w:lastRenderedPageBreak/>
        <w:t>7.5. Penerbitan Izin Amatir Radio</w:t>
      </w:r>
    </w:p>
    <w:p w:rsidR="00344718" w:rsidRPr="00955041" w:rsidRDefault="00344718" w:rsidP="00344718">
      <w:pPr>
        <w:spacing w:line="360" w:lineRule="auto"/>
        <w:jc w:val="both"/>
        <w:rPr>
          <w:rFonts w:asciiTheme="minorHAnsi" w:hAnsiTheme="minorHAnsi"/>
        </w:rPr>
      </w:pPr>
      <w:r w:rsidRPr="00955041">
        <w:rPr>
          <w:rFonts w:asciiTheme="minorHAnsi" w:hAnsiTheme="minorHAnsi"/>
        </w:rPr>
        <w:t>Salah sat tugas pokok dan fungsi yang dimiliki oleh unit kerja di Direktorat Frekuensi adalah penerbitan izin amatir radio untuk stasiun radio yang digunakan oleh berbagai pihak. Penerbitan izin amatir radio ini merupakan bagian dari instrumen monitoring untuk penggunaan frekuensi radio yang digunakan oleh publik. Terdapat tiga jenis izin amatir radio yang dikeluarkan oleh Direktorat Frekuensi yaitu IAR, IKRAP dan SKAR.</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Dari total izin amatir radio yang dikeluarkan, sebaran penerbitan izin amatir radio menunjukkan paling banyak diterbitkan di Jawa Barat untuk semua jenis izin, diikuti di DKI Jakarta dan Jawa Timur. Sebaran penerbitan izin amatir radio ini memang masih terkonsentrasi di pulau Jawa dengan proporsi mencapai 74,3% dari total izin yang diterbitkan. Bahkan untuk jenis IAR proporsinya mencapai 88,6% dari izin yang diterbitkan. Hanya untuk jenis IKRAP saja yang proporsinya relatif rendah yaitu sekitar 39%. Proporsi penerbitan izin di daerah-daerah di Jawa masing-masing adalah Jawa Barat (24,2%), DKI Jakarta (19,2%) dan Jawa Timur (14%)</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t>Daerah diluar Jawa yang cukup signifikan jumlah penerbitan izin amatir radio-nya adalah Bangka Belitung, Sulawesi Utara dan Sulawesi Selatan. Tingginya penerbitan izin amatir radio di Bangka Belitung khusunya untuk jenis AIR dan IKRAP merupakan fenomena yang menarik mengingat Bangka Belitung merupakan propinsi baru hasil pemekaran dan tingkat kemajuan sosial-ekonomi maupun kepadatan penduduk yang belum tinggi. Faktor wilayah geografis yang berbentuk kepulauan diduga menjadi faktor yang menyebabkan penerbitan izin di Bangka Belitung cukup tinggi.</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sectPr w:rsidR="00344718" w:rsidRPr="00955041" w:rsidSect="00344718">
          <w:pgSz w:w="11906" w:h="16838"/>
          <w:pgMar w:top="1440" w:right="1440" w:bottom="1440" w:left="1440" w:header="708" w:footer="708" w:gutter="0"/>
          <w:cols w:space="708"/>
          <w:docGrid w:linePitch="360"/>
        </w:sectPr>
      </w:pPr>
    </w:p>
    <w:p w:rsidR="00344718" w:rsidRPr="00955041" w:rsidRDefault="00344718" w:rsidP="00344718">
      <w:pPr>
        <w:spacing w:line="360" w:lineRule="auto"/>
        <w:jc w:val="both"/>
        <w:rPr>
          <w:rFonts w:asciiTheme="minorHAnsi" w:hAnsiTheme="minorHAnsi"/>
          <w:sz w:val="22"/>
          <w:szCs w:val="22"/>
        </w:rPr>
      </w:pPr>
      <w:r w:rsidRPr="00955041">
        <w:rPr>
          <w:rFonts w:asciiTheme="minorHAnsi" w:hAnsiTheme="minorHAnsi"/>
          <w:sz w:val="22"/>
          <w:szCs w:val="22"/>
        </w:rPr>
        <w:lastRenderedPageBreak/>
        <w:t>Gambar 7.14 .Sebaran penerbitan izin amatir radio menurut jenis izin dan propinsi.</w:t>
      </w:r>
    </w:p>
    <w:p w:rsidR="00344718" w:rsidRPr="00955041" w:rsidRDefault="00344718" w:rsidP="00344718">
      <w:pPr>
        <w:spacing w:line="360" w:lineRule="auto"/>
        <w:jc w:val="both"/>
        <w:rPr>
          <w:rFonts w:asciiTheme="minorHAnsi" w:hAnsiTheme="minorHAnsi"/>
        </w:rPr>
      </w:pPr>
      <w:r w:rsidRPr="00955041">
        <w:rPr>
          <w:rFonts w:asciiTheme="minorHAnsi" w:hAnsiTheme="minorHAnsi"/>
          <w:noProof/>
          <w:lang w:val="id-ID" w:eastAsia="zh-CN"/>
        </w:rPr>
        <w:pict>
          <v:shape id="_x0000_i1127" type="#_x0000_t75" style="width:713.45pt;height:232.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">
            <v:imagedata r:id="rId138" o:title=""/>
            <o:lock v:ext="edit" aspectratio="f"/>
          </v:shape>
        </w:pic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rPr>
        <w:sectPr w:rsidR="00344718" w:rsidRPr="00955041" w:rsidSect="00344718">
          <w:pgSz w:w="16838" w:h="11906" w:orient="landscape"/>
          <w:pgMar w:top="1440" w:right="1440" w:bottom="1440" w:left="1440" w:header="708" w:footer="708" w:gutter="0"/>
          <w:cols w:space="708"/>
          <w:docGrid w:linePitch="360"/>
        </w:sectPr>
      </w:pPr>
    </w:p>
    <w:p w:rsidR="00344718" w:rsidRPr="00955041" w:rsidRDefault="00344718" w:rsidP="00344718">
      <w:pPr>
        <w:spacing w:line="360" w:lineRule="auto"/>
        <w:jc w:val="both"/>
        <w:rPr>
          <w:rFonts w:asciiTheme="minorHAnsi" w:hAnsiTheme="minorHAnsi"/>
        </w:rPr>
      </w:pPr>
      <w:r w:rsidRPr="00955041">
        <w:rPr>
          <w:rFonts w:asciiTheme="minorHAnsi" w:hAnsiTheme="minorHAnsi"/>
        </w:rPr>
        <w:lastRenderedPageBreak/>
        <w:t>Jika dilihat komposisi untuk masing-masing jenis ijin, paling banyak diterbitkan adalah untuk jenia IAR, diikuti oleh SKAR dan IKRAP. Secara total penerbitan ijin untuk IAR mencapai 68%, sementara untuk IKRAR dan SKAR komposisinya hanya 19% dan 14%. Komposisi menurut daerah juga menunjukkan pada sebagian besar daerah , proporsi izin IAR adalah yang paling besar seperti ditunjukkan pada gambar 7.15. Namun pada beberapa daerah lain, proporsi penerbitan untuk SKAR lebih besar seperti di Sulawesi Selatan, Sumatera Selatan dan Sumatera Utara. Sementara daerah dengan proporsi penerbitan IKRAR lebih tinggi terdapat di Banten, Maluku, Irian Jaya Barat, Sulawesi Utara, Kalimantan Tengah, Jambi dan Sumatera Barat. Namun pada daerah-daerah tersebut, penerbitan izin secara total tidak terlalu besar.</w:t>
      </w:r>
    </w:p>
    <w:p w:rsidR="00344718" w:rsidRPr="00955041" w:rsidRDefault="00344718" w:rsidP="00344718">
      <w:pPr>
        <w:spacing w:line="360" w:lineRule="auto"/>
        <w:jc w:val="both"/>
        <w:rPr>
          <w:rFonts w:asciiTheme="minorHAnsi" w:hAnsiTheme="minorHAnsi"/>
        </w:rPr>
      </w:pPr>
    </w:p>
    <w:p w:rsidR="00344718" w:rsidRPr="00955041" w:rsidRDefault="00344718" w:rsidP="00344718">
      <w:pPr>
        <w:spacing w:line="360" w:lineRule="auto"/>
        <w:jc w:val="both"/>
        <w:rPr>
          <w:rFonts w:asciiTheme="minorHAnsi" w:hAnsiTheme="minorHAnsi"/>
          <w:sz w:val="22"/>
          <w:szCs w:val="22"/>
        </w:rPr>
      </w:pPr>
      <w:r w:rsidRPr="00955041">
        <w:rPr>
          <w:rFonts w:asciiTheme="minorHAnsi" w:hAnsiTheme="minorHAnsi"/>
          <w:sz w:val="22"/>
          <w:szCs w:val="22"/>
        </w:rPr>
        <w:t>Gambar 7.15. Komposisi izin amatir radio menurut jenis izin di tiap propinsi</w:t>
      </w:r>
    </w:p>
    <w:p w:rsidR="00344718" w:rsidRDefault="00344718" w:rsidP="00344718">
      <w:pPr>
        <w:spacing w:line="360" w:lineRule="auto"/>
        <w:jc w:val="both"/>
      </w:pPr>
      <w:r w:rsidRPr="00344718">
        <w:rPr>
          <w:noProof/>
          <w:lang w:val="id-ID" w:eastAsia="zh-CN"/>
        </w:rPr>
        <w:pict>
          <v:shape id="_x0000_i1126" type="#_x0000_t75" style="width:380.55pt;height:343.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">
            <v:imagedata r:id="rId139" o:title=""/>
            <o:lock v:ext="edit" aspectratio="f"/>
          </v:shape>
        </w:pict>
      </w:r>
    </w:p>
    <w:p w:rsidR="00344718" w:rsidRPr="00CD4988" w:rsidRDefault="00344718" w:rsidP="00344718">
      <w:pPr>
        <w:spacing w:line="360" w:lineRule="auto"/>
        <w:jc w:val="both"/>
      </w:pPr>
    </w:p>
    <w:p w:rsidR="00003CE8" w:rsidRPr="00392234" w:rsidRDefault="00003CE8" w:rsidP="00003CE8">
      <w:pPr>
        <w:rPr>
          <w:rFonts w:asciiTheme="minorHAnsi" w:hAnsiTheme="minorHAnsi"/>
          <w:b/>
          <w:bCs/>
          <w:sz w:val="48"/>
          <w:szCs w:val="48"/>
        </w:rPr>
      </w:pPr>
      <w:r>
        <w:rPr>
          <w:rFonts w:asciiTheme="minorHAnsi" w:hAnsiTheme="minorHAnsi" w:cs="Arial"/>
          <w:lang w:val="id-ID"/>
        </w:rPr>
        <w:br w:type="page"/>
      </w:r>
      <w:r w:rsidRPr="00392234">
        <w:rPr>
          <w:rFonts w:asciiTheme="minorHAnsi" w:hAnsiTheme="minorHAnsi"/>
          <w:b/>
          <w:bCs/>
          <w:sz w:val="48"/>
          <w:szCs w:val="48"/>
        </w:rPr>
        <w:lastRenderedPageBreak/>
        <w:t>Bab 8</w:t>
      </w:r>
    </w:p>
    <w:p w:rsidR="00003CE8" w:rsidRPr="00392234" w:rsidRDefault="00003CE8" w:rsidP="00003CE8">
      <w:pPr>
        <w:spacing w:after="1000"/>
        <w:rPr>
          <w:rFonts w:asciiTheme="minorHAnsi" w:hAnsiTheme="minorHAnsi"/>
          <w:b/>
          <w:bCs/>
          <w:sz w:val="48"/>
          <w:szCs w:val="48"/>
        </w:rPr>
      </w:pPr>
      <w:r w:rsidRPr="00392234">
        <w:rPr>
          <w:rFonts w:asciiTheme="minorHAnsi" w:hAnsiTheme="minorHAnsi"/>
          <w:b/>
          <w:bCs/>
          <w:sz w:val="48"/>
          <w:szCs w:val="48"/>
        </w:rPr>
        <w:t>Bidang Standarisasi</w:t>
      </w:r>
    </w:p>
    <w:p w:rsidR="00003CE8" w:rsidRPr="00392234" w:rsidRDefault="00003CE8" w:rsidP="00003CE8">
      <w:pPr>
        <w:spacing w:line="360" w:lineRule="auto"/>
        <w:jc w:val="both"/>
        <w:rPr>
          <w:rFonts w:asciiTheme="minorHAnsi" w:hAnsiTheme="minorHAnsi"/>
        </w:rPr>
      </w:pPr>
      <w:r w:rsidRPr="00392234">
        <w:rPr>
          <w:rFonts w:asciiTheme="minorHAnsi" w:hAnsiTheme="minorHAnsi"/>
        </w:rPr>
        <w:t>Statistik bidang standarisasi ini akan menyajikan informasi data dan analisis dari hasil penerbitan sertifikat dari pengujian peralatan telekomunikasi. Penerbitan sertifikasi yang dikeluarkan oleh Direktorat Standarisasi dari sisi jenisnya terdiri dari empat jenis yaitu sertifikat baru, sertifikat perpanjangan, sertifikat revisi dan sertifikat perpanjangan dan revisi. Sertifikat baru adalah sertifikat yang diterima untuk pengujian alat/perangkat yang baru pertama kali diuji. Sertifikat revisi adalah sertifikat yang dikeluarkan sebagai revisi atas sertifikat awal/baru jika terjadi kesalahan dalam penerbitan (data, detail teknis) atau ada perubahan pada sebagian komponen perangkat. Sertifikat perpanjangan adalah sertifikat yang diterbitkan atas perpanjangan pengujian dari alat yang sudah diuji sebelumnya dan masa basa berlaku sertifikat sudah habis sehingga perlu diperpanjang. Sertifikat perpanjangan dan revisi adalah sertifikat yang diterbitkan jika dalam proses perpanjangan sertifikat juga terjadi perubahan pada alat/perangkat telekomunikasi yang diperpanjang sertifikatnya sehingga diperlukan revisi data dalam perpanjangan sertifikatnya.</w:t>
      </w:r>
    </w:p>
    <w:p w:rsidR="00003CE8" w:rsidRPr="00392234" w:rsidRDefault="00003CE8" w:rsidP="00003CE8">
      <w:pPr>
        <w:spacing w:line="360" w:lineRule="auto"/>
        <w:jc w:val="both"/>
        <w:rPr>
          <w:rFonts w:asciiTheme="minorHAnsi" w:hAnsiTheme="minorHAnsi"/>
        </w:rPr>
      </w:pPr>
      <w:r w:rsidRPr="00392234">
        <w:rPr>
          <w:rFonts w:asciiTheme="minorHAnsi" w:hAnsiTheme="minorHAnsi"/>
        </w:rPr>
        <w:t>Dari sisi jenis perangkat yang disertifikasi yang datanya disajikan, terdapat 5 (lima)</w:t>
      </w:r>
      <w:r w:rsidRPr="00392234">
        <w:rPr>
          <w:rFonts w:asciiTheme="minorHAnsi" w:hAnsiTheme="minorHAnsi"/>
          <w:strike/>
        </w:rPr>
        <w:t xml:space="preserve"> </w:t>
      </w:r>
      <w:r w:rsidRPr="00392234">
        <w:rPr>
          <w:rFonts w:asciiTheme="minorHAnsi" w:hAnsiTheme="minorHAnsi"/>
        </w:rPr>
        <w:t>jenis perangkat yaitu perangkat pelanggan (CPE) Kabel, perangkat pelanggan (CPE Nirkabel), perangkat transmisi, perangkat penyiaran dan perangkat sentral. Penyajian data sertifikasi juga akan menggambarkan distribusi jumlah perangkat yang disertifikasi menurut negara asal perangkat dan fluktuasi bulanan penerbitan sertifikat perangkat untuk masing-masing jenis sertifikat.</w:t>
      </w:r>
    </w:p>
    <w:p w:rsidR="00003CE8" w:rsidRPr="00392234" w:rsidRDefault="00003CE8" w:rsidP="00003CE8">
      <w:pPr>
        <w:rPr>
          <w:rFonts w:asciiTheme="minorHAnsi" w:hAnsiTheme="minorHAnsi"/>
          <w:sz w:val="22"/>
          <w:szCs w:val="22"/>
        </w:rPr>
      </w:pPr>
    </w:p>
    <w:p w:rsidR="00003CE8" w:rsidRPr="00392234" w:rsidRDefault="00003CE8" w:rsidP="00003CE8">
      <w:pPr>
        <w:rPr>
          <w:rFonts w:asciiTheme="minorHAnsi" w:hAnsiTheme="minorHAnsi"/>
          <w:b/>
          <w:sz w:val="26"/>
          <w:szCs w:val="26"/>
        </w:rPr>
      </w:pPr>
      <w:r w:rsidRPr="00392234">
        <w:rPr>
          <w:rFonts w:asciiTheme="minorHAnsi" w:hAnsiTheme="minorHAnsi"/>
          <w:b/>
          <w:sz w:val="26"/>
          <w:szCs w:val="26"/>
        </w:rPr>
        <w:t>8.1. Ruang Lingkup</w:t>
      </w:r>
    </w:p>
    <w:p w:rsidR="00003CE8" w:rsidRPr="00392234" w:rsidRDefault="00003CE8" w:rsidP="00003CE8">
      <w:pPr>
        <w:rPr>
          <w:rFonts w:asciiTheme="minorHAnsi" w:hAnsiTheme="minorHAnsi"/>
          <w:sz w:val="22"/>
          <w:szCs w:val="22"/>
        </w:rPr>
      </w:pPr>
    </w:p>
    <w:p w:rsidR="00003CE8" w:rsidRPr="00392234" w:rsidRDefault="00003CE8" w:rsidP="00003CE8">
      <w:pPr>
        <w:spacing w:line="360" w:lineRule="auto"/>
        <w:rPr>
          <w:rFonts w:asciiTheme="minorHAnsi" w:hAnsiTheme="minorHAnsi"/>
        </w:rPr>
      </w:pPr>
      <w:r w:rsidRPr="00392234">
        <w:rPr>
          <w:rFonts w:asciiTheme="minorHAnsi" w:hAnsiTheme="minorHAnsi"/>
        </w:rPr>
        <w:t>Data standardisasi yang disajikan dalam laporan ini akan diuraikan secara terperinci dengan kurun waktu masing-masing data sebagai berikut:</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Data penerbitan sertifikat baru pada tahun 2005 - Juni 2010</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Data penerbitan sertifikat perpanjangan pada tahun 2006 - Juni 2010.</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Data penerbitan sertifikat revisi pada tahun 2006 - Juni 2009.</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 xml:space="preserve">Data penerbitan sertifikat perpanjangan sekaligus revisi pada tahun 2006 - Juni 2009. </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lastRenderedPageBreak/>
        <w:t xml:space="preserve">Penerbitan sertifikasi menurut jenis sertifikat dan jenis perangkat tahun 2010 (sampai bulan Juni). </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Penerbitan sertifikat bulanan menurut jenis sertifikat tahun 2009 - 2010 (sampai Juni)</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Penerbitan sertifikat menurut jenis sertifikat dan negara asal perangkat 2010</w:t>
      </w:r>
    </w:p>
    <w:p w:rsidR="00003CE8" w:rsidRPr="00392234" w:rsidRDefault="00003CE8" w:rsidP="00003CE8">
      <w:pPr>
        <w:pStyle w:val="ListParagraph"/>
        <w:numPr>
          <w:ilvl w:val="0"/>
          <w:numId w:val="29"/>
        </w:numPr>
        <w:contextualSpacing/>
        <w:jc w:val="left"/>
        <w:rPr>
          <w:rFonts w:asciiTheme="minorHAnsi" w:hAnsiTheme="minorHAnsi"/>
          <w:sz w:val="24"/>
          <w:szCs w:val="24"/>
        </w:rPr>
      </w:pPr>
      <w:r w:rsidRPr="00392234">
        <w:rPr>
          <w:rFonts w:asciiTheme="minorHAnsi" w:hAnsiTheme="minorHAnsi"/>
          <w:sz w:val="24"/>
          <w:szCs w:val="24"/>
        </w:rPr>
        <w:t>Penerbitan sertifikat bulanan menurut negara asal perangkat 2010</w:t>
      </w:r>
    </w:p>
    <w:p w:rsidR="00003CE8" w:rsidRPr="00392234" w:rsidRDefault="00003CE8" w:rsidP="00003CE8">
      <w:pPr>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lang w:val="nb-NO"/>
        </w:rPr>
        <w:t xml:space="preserve">Data sertifikasi standardisasi perangkat </w:t>
      </w:r>
      <w:r w:rsidRPr="00392234">
        <w:rPr>
          <w:rFonts w:asciiTheme="minorHAnsi" w:hAnsiTheme="minorHAnsi"/>
        </w:rPr>
        <w:t xml:space="preserve">yang dipaparkan dalam laporan </w:t>
      </w:r>
      <w:r w:rsidRPr="00392234">
        <w:rPr>
          <w:rFonts w:asciiTheme="minorHAnsi" w:hAnsiTheme="minorHAnsi"/>
          <w:lang w:val="nb-NO"/>
        </w:rPr>
        <w:t>ini diperoleh langsung dari Direktorat Standardisasi Direktorat Jenderal Pos dan Telekomunikasi.</w:t>
      </w:r>
      <w:r w:rsidRPr="00392234">
        <w:rPr>
          <w:rFonts w:asciiTheme="minorHAnsi" w:hAnsiTheme="minorHAnsi"/>
        </w:rPr>
        <w:t xml:space="preserve"> Dalam penyajian data ini, tidak dipisahkan antara data sertifikasi untuk masing-masing </w:t>
      </w:r>
      <w:r w:rsidRPr="00C75EBF">
        <w:rPr>
          <w:rFonts w:asciiTheme="minorHAnsi" w:hAnsiTheme="minorHAnsi"/>
        </w:rPr>
        <w:t xml:space="preserve">jenis </w:t>
      </w:r>
      <w:r w:rsidRPr="00392234">
        <w:rPr>
          <w:rFonts w:asciiTheme="minorHAnsi" w:hAnsiTheme="minorHAnsi"/>
        </w:rPr>
        <w:t>perangkat (terminal, transmisi dan sentral) mengingat semakin bervariasinya jenis perangkat yang diuji. Sehingga dalam penyajiannya digabung menjadi satu untuk masing-masing jenis sertifikat.</w:t>
      </w:r>
    </w:p>
    <w:p w:rsidR="00003CE8" w:rsidRPr="00392234" w:rsidRDefault="00003CE8" w:rsidP="00003CE8">
      <w:pPr>
        <w:rPr>
          <w:rFonts w:asciiTheme="minorHAnsi" w:hAnsiTheme="minorHAnsi"/>
          <w:lang w:val="nb-NO"/>
        </w:rPr>
      </w:pPr>
    </w:p>
    <w:p w:rsidR="00003CE8" w:rsidRPr="00392234" w:rsidRDefault="00003CE8" w:rsidP="00392234">
      <w:pPr>
        <w:spacing w:line="360" w:lineRule="auto"/>
        <w:rPr>
          <w:rFonts w:asciiTheme="minorHAnsi" w:hAnsiTheme="minorHAnsi"/>
          <w:b/>
          <w:bCs/>
          <w:sz w:val="26"/>
          <w:szCs w:val="26"/>
          <w:lang w:val="nb-NO"/>
        </w:rPr>
      </w:pPr>
      <w:r w:rsidRPr="00392234">
        <w:rPr>
          <w:rFonts w:asciiTheme="minorHAnsi" w:hAnsiTheme="minorHAnsi"/>
          <w:b/>
          <w:bCs/>
          <w:sz w:val="26"/>
          <w:szCs w:val="26"/>
        </w:rPr>
        <w:t>8</w:t>
      </w:r>
      <w:r w:rsidRPr="00392234">
        <w:rPr>
          <w:rFonts w:asciiTheme="minorHAnsi" w:hAnsiTheme="minorHAnsi"/>
          <w:b/>
          <w:bCs/>
          <w:sz w:val="26"/>
          <w:szCs w:val="26"/>
          <w:lang w:val="nb-NO"/>
        </w:rPr>
        <w:t>.</w:t>
      </w:r>
      <w:r w:rsidRPr="00392234">
        <w:rPr>
          <w:rFonts w:asciiTheme="minorHAnsi" w:hAnsiTheme="minorHAnsi"/>
          <w:b/>
          <w:bCs/>
          <w:sz w:val="26"/>
          <w:szCs w:val="26"/>
        </w:rPr>
        <w:t>2</w:t>
      </w:r>
      <w:r w:rsidRPr="00392234">
        <w:rPr>
          <w:rFonts w:asciiTheme="minorHAnsi" w:hAnsiTheme="minorHAnsi"/>
          <w:b/>
          <w:bCs/>
          <w:sz w:val="26"/>
          <w:szCs w:val="26"/>
          <w:lang w:val="nb-NO"/>
        </w:rPr>
        <w:tab/>
        <w:t>Konsep dan Definisi</w:t>
      </w:r>
    </w:p>
    <w:p w:rsidR="00003CE8" w:rsidRPr="00392234" w:rsidRDefault="00003CE8" w:rsidP="00003CE8">
      <w:pPr>
        <w:spacing w:line="360" w:lineRule="auto"/>
        <w:jc w:val="both"/>
        <w:rPr>
          <w:rFonts w:asciiTheme="minorHAnsi" w:hAnsiTheme="minorHAnsi"/>
          <w:lang w:val="nb-NO"/>
        </w:rPr>
      </w:pPr>
      <w:r w:rsidRPr="00392234">
        <w:rPr>
          <w:rFonts w:asciiTheme="minorHAnsi" w:hAnsiTheme="minorHAnsi"/>
          <w:lang w:val="nb-NO"/>
        </w:rPr>
        <w:t>Sub bab ini berisi definisi dari terminologi yang digunakan dalam penyajian data standardisasi agar dapat memberi interpretasi yang sama terhadap terminologi yang digunakan.</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Alat telekomunikasi adalah setiap alat perlengkapan yang digunakan dala</w:t>
      </w:r>
      <w:r w:rsidRPr="00392234">
        <w:rPr>
          <w:rFonts w:asciiTheme="minorHAnsi" w:hAnsiTheme="minorHAnsi"/>
          <w:sz w:val="24"/>
          <w:szCs w:val="24"/>
        </w:rPr>
        <w:t xml:space="preserve">m </w:t>
      </w:r>
      <w:r w:rsidRPr="00392234">
        <w:rPr>
          <w:rFonts w:asciiTheme="minorHAnsi" w:hAnsiTheme="minorHAnsi"/>
          <w:sz w:val="24"/>
          <w:szCs w:val="24"/>
          <w:lang w:val="sv-SE"/>
        </w:rPr>
        <w:t>bertelekomunikasi.</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 xml:space="preserve">Perangkat telekomunikasi adalah sekelompok alat telekomunikasi yang memungkinkan bertelekomunikasi. </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Sertifikasi adalah proses yang berkaitan dengan pemberian sertifikat.</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Sertifikat adalah dokumen yang menyatakan kesesuaian tipe alat dan perangkat telekomunikasi terhadap persyaratan teknis dan atau standar yang ditetapkan.</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 xml:space="preserve">Tipe alat dan perangkat telekomunikasi adalah </w:t>
      </w:r>
      <w:r w:rsidRPr="00C75EBF">
        <w:rPr>
          <w:rFonts w:asciiTheme="minorHAnsi" w:hAnsiTheme="minorHAnsi"/>
          <w:sz w:val="24"/>
          <w:szCs w:val="24"/>
          <w:lang w:val="sv-SE"/>
        </w:rPr>
        <w:t>merek,</w:t>
      </w:r>
      <w:r w:rsidRPr="00392234">
        <w:rPr>
          <w:rFonts w:asciiTheme="minorHAnsi" w:hAnsiTheme="minorHAnsi"/>
          <w:sz w:val="24"/>
          <w:szCs w:val="24"/>
          <w:lang w:val="sv-SE"/>
        </w:rPr>
        <w:t xml:space="preserve"> model atau jenis alat dan perangkat telekomunikasi yang mempunyai karakteristik tertentu.</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Label adalah keterangan mengenai alat dan perangkat telekomunikasi yang berbentuk gambar, tulisan, atau kombinasi keduanya atau bentuk lain yang mengidentifikasikan informasi tentang alat dan perangkat yang telah bersertifikat.</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lastRenderedPageBreak/>
        <w:t>Pengujian alat dan perangkat telekomunikasi adalah penilaian kesesuaian antara karakteristik alat dan perangkat telekomunikasi terhadap persyaratan teknis yang berlaku.</w:t>
      </w:r>
    </w:p>
    <w:p w:rsidR="00003CE8" w:rsidRPr="00392234" w:rsidRDefault="00003CE8" w:rsidP="00003CE8">
      <w:pPr>
        <w:pStyle w:val="ListParagraph"/>
        <w:numPr>
          <w:ilvl w:val="0"/>
          <w:numId w:val="31"/>
        </w:numPr>
        <w:contextualSpacing/>
        <w:rPr>
          <w:rFonts w:asciiTheme="minorHAnsi" w:hAnsiTheme="minorHAnsi"/>
          <w:sz w:val="24"/>
          <w:szCs w:val="24"/>
          <w:lang w:val="sv-SE"/>
        </w:rPr>
      </w:pPr>
      <w:r w:rsidRPr="00392234">
        <w:rPr>
          <w:rFonts w:asciiTheme="minorHAnsi" w:hAnsiTheme="minorHAnsi"/>
          <w:sz w:val="24"/>
          <w:szCs w:val="24"/>
          <w:lang w:val="sv-SE"/>
        </w:rPr>
        <w:t>Persyaratan teknis adalah parameter elektris/elektronis yang sesuai dengan Standar Nasional Indonesia (SNI) atau yang ditetapkan oleh Direktur Jenderal Pos dan Telekomunikasi.</w:t>
      </w:r>
    </w:p>
    <w:p w:rsidR="00003CE8" w:rsidRPr="00392234" w:rsidRDefault="00003CE8" w:rsidP="00003CE8">
      <w:pPr>
        <w:rPr>
          <w:rFonts w:asciiTheme="minorHAnsi" w:hAnsiTheme="minorHAnsi"/>
          <w:sz w:val="22"/>
          <w:szCs w:val="22"/>
          <w:lang w:val="sv-SE"/>
        </w:rPr>
      </w:pPr>
    </w:p>
    <w:p w:rsidR="00003CE8" w:rsidRPr="00392234" w:rsidRDefault="00003CE8" w:rsidP="00392234">
      <w:pPr>
        <w:spacing w:line="360" w:lineRule="auto"/>
        <w:rPr>
          <w:rFonts w:asciiTheme="minorHAnsi" w:hAnsiTheme="minorHAnsi"/>
          <w:b/>
          <w:bCs/>
          <w:sz w:val="26"/>
          <w:szCs w:val="26"/>
          <w:lang w:val="id-ID"/>
        </w:rPr>
      </w:pPr>
      <w:r w:rsidRPr="00392234">
        <w:rPr>
          <w:rFonts w:asciiTheme="minorHAnsi" w:hAnsiTheme="minorHAnsi"/>
          <w:b/>
          <w:bCs/>
          <w:sz w:val="26"/>
          <w:szCs w:val="26"/>
        </w:rPr>
        <w:t>8</w:t>
      </w:r>
      <w:r w:rsidRPr="00392234">
        <w:rPr>
          <w:rFonts w:asciiTheme="minorHAnsi" w:hAnsiTheme="minorHAnsi"/>
          <w:b/>
          <w:bCs/>
          <w:sz w:val="26"/>
          <w:szCs w:val="26"/>
          <w:lang w:val="nb-NO"/>
        </w:rPr>
        <w:t>.</w:t>
      </w:r>
      <w:r w:rsidRPr="00392234">
        <w:rPr>
          <w:rFonts w:asciiTheme="minorHAnsi" w:hAnsiTheme="minorHAnsi"/>
          <w:b/>
          <w:bCs/>
          <w:sz w:val="26"/>
          <w:szCs w:val="26"/>
        </w:rPr>
        <w:t>3.</w:t>
      </w:r>
      <w:r w:rsidRPr="00392234">
        <w:rPr>
          <w:rFonts w:asciiTheme="minorHAnsi" w:hAnsiTheme="minorHAnsi"/>
          <w:b/>
          <w:bCs/>
          <w:sz w:val="26"/>
          <w:szCs w:val="26"/>
          <w:lang w:val="nb-NO"/>
        </w:rPr>
        <w:tab/>
      </w:r>
      <w:r w:rsidRPr="00392234">
        <w:rPr>
          <w:rFonts w:asciiTheme="minorHAnsi" w:hAnsiTheme="minorHAnsi"/>
          <w:b/>
          <w:bCs/>
          <w:sz w:val="26"/>
          <w:szCs w:val="26"/>
        </w:rPr>
        <w:t xml:space="preserve">Penerbitan Sertifikat </w:t>
      </w:r>
    </w:p>
    <w:p w:rsidR="00003CE8" w:rsidRPr="00392234" w:rsidRDefault="00003CE8" w:rsidP="00392234">
      <w:pPr>
        <w:spacing w:line="360" w:lineRule="auto"/>
        <w:rPr>
          <w:rFonts w:asciiTheme="minorHAnsi" w:hAnsiTheme="minorHAnsi"/>
          <w:b/>
        </w:rPr>
      </w:pPr>
      <w:r w:rsidRPr="00392234">
        <w:rPr>
          <w:rFonts w:asciiTheme="minorHAnsi" w:hAnsiTheme="minorHAnsi"/>
          <w:b/>
        </w:rPr>
        <w:t>8.3.1. Perkembangan Penertiban Sertifikat Peralatan</w:t>
      </w:r>
    </w:p>
    <w:p w:rsidR="00003CE8" w:rsidRPr="00392234" w:rsidRDefault="00003CE8" w:rsidP="00003CE8">
      <w:pPr>
        <w:spacing w:line="360" w:lineRule="auto"/>
        <w:jc w:val="both"/>
        <w:rPr>
          <w:rFonts w:asciiTheme="minorHAnsi" w:hAnsiTheme="minorHAnsi"/>
        </w:rPr>
      </w:pPr>
      <w:r w:rsidRPr="00392234">
        <w:rPr>
          <w:rFonts w:asciiTheme="minorHAnsi" w:hAnsiTheme="minorHAnsi"/>
        </w:rPr>
        <w:t>Penerbitan sertifikat perangkat telekomunikasi yang menunjukkan kecenderungan peningkatan dalam empat tahun terakhir rata-rata 53% per tahun dari tahun 2006 sampai 2009, cenderung menurun pada tahun 2010. Sampai dengan semester I tahun 2010, total jumlah sertifikat yang telah diterbitkan baru sebanyak 2107 atau baru 44% dari tahun sebelumnya.</w:t>
      </w:r>
    </w:p>
    <w:p w:rsidR="00003CE8" w:rsidRPr="00392234" w:rsidRDefault="00003CE8" w:rsidP="00003CE8">
      <w:pPr>
        <w:spacing w:line="360" w:lineRule="auto"/>
        <w:jc w:val="both"/>
        <w:rPr>
          <w:rFonts w:asciiTheme="minorHAnsi" w:hAnsiTheme="minorHAnsi"/>
        </w:rPr>
      </w:pPr>
    </w:p>
    <w:p w:rsidR="00003CE8" w:rsidRDefault="00003CE8" w:rsidP="00003CE8">
      <w:pPr>
        <w:spacing w:line="360" w:lineRule="auto"/>
        <w:jc w:val="both"/>
        <w:rPr>
          <w:rFonts w:asciiTheme="minorHAnsi" w:hAnsiTheme="minorHAnsi"/>
          <w:lang w:val="id-ID"/>
        </w:rPr>
      </w:pPr>
      <w:r w:rsidRPr="00392234">
        <w:rPr>
          <w:rFonts w:asciiTheme="minorHAnsi" w:hAnsiTheme="minorHAnsi"/>
        </w:rPr>
        <w:t>Potensial penurunan terutama untuk sertifikat baru dan sertifikat revisi. Untuk sertifikat baru, sampai dengan semester I 2010, penerbitan sertifikatnya baru sebanyak 1823 atau 44,4% dibanding tahun sebelumnya. Sementara untuk sertifikat revisi baru sebanyak 51 buah atau hanya 17% dari tahun sebelumnya. Padahal untuk kedua jenis sertifikat tersebut, pertumbuhan penerbitannya dalam 4 tahun terakhir rata-rata mencapai 53,4% per tahun untuk sertifikat baru dan 165% per tahun untuk sertifikat revisi.</w:t>
      </w:r>
    </w:p>
    <w:p w:rsidR="00392234" w:rsidRPr="00392234" w:rsidRDefault="00392234" w:rsidP="00392234">
      <w:pPr>
        <w:spacing w:line="360" w:lineRule="auto"/>
        <w:jc w:val="both"/>
        <w:rPr>
          <w:rFonts w:asciiTheme="minorHAnsi" w:hAnsiTheme="minorHAnsi"/>
          <w:lang w:val="id-ID"/>
        </w:rPr>
      </w:pPr>
    </w:p>
    <w:p w:rsidR="00003CE8" w:rsidRPr="00392234" w:rsidRDefault="00003CE8" w:rsidP="00392234">
      <w:pPr>
        <w:spacing w:after="120"/>
        <w:rPr>
          <w:rFonts w:asciiTheme="minorHAnsi" w:hAnsiTheme="minorHAnsi"/>
          <w:sz w:val="22"/>
          <w:szCs w:val="22"/>
        </w:rPr>
      </w:pPr>
      <w:r w:rsidRPr="00392234">
        <w:rPr>
          <w:rFonts w:asciiTheme="minorHAnsi" w:hAnsiTheme="minorHAnsi"/>
          <w:sz w:val="22"/>
          <w:szCs w:val="22"/>
        </w:rPr>
        <w:t>Tabel 8.1. Jumlah Penerbitan Sertifikat untuk masing-masing Jenis 2005 – Semester I 2010</w:t>
      </w:r>
    </w:p>
    <w:tbl>
      <w:tblPr>
        <w:tblW w:w="8320" w:type="dxa"/>
        <w:tblInd w:w="103" w:type="dxa"/>
        <w:tblLook w:val="04A0"/>
      </w:tblPr>
      <w:tblGrid>
        <w:gridCol w:w="2560"/>
        <w:gridCol w:w="960"/>
        <w:gridCol w:w="960"/>
        <w:gridCol w:w="960"/>
        <w:gridCol w:w="960"/>
        <w:gridCol w:w="960"/>
        <w:gridCol w:w="960"/>
      </w:tblGrid>
      <w:tr w:rsidR="00003CE8" w:rsidRPr="00392234" w:rsidTr="00003CE8">
        <w:trPr>
          <w:trHeight w:val="397"/>
        </w:trPr>
        <w:tc>
          <w:tcPr>
            <w:tcW w:w="2560"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Jenis Sertfikat</w:t>
            </w:r>
          </w:p>
        </w:tc>
        <w:tc>
          <w:tcPr>
            <w:tcW w:w="960" w:type="dxa"/>
            <w:tcBorders>
              <w:top w:val="single" w:sz="4" w:space="0" w:color="auto"/>
              <w:left w:val="nil"/>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2005</w:t>
            </w:r>
          </w:p>
        </w:tc>
        <w:tc>
          <w:tcPr>
            <w:tcW w:w="960" w:type="dxa"/>
            <w:tcBorders>
              <w:top w:val="single" w:sz="4" w:space="0" w:color="auto"/>
              <w:left w:val="nil"/>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2006</w:t>
            </w:r>
          </w:p>
        </w:tc>
        <w:tc>
          <w:tcPr>
            <w:tcW w:w="960" w:type="dxa"/>
            <w:tcBorders>
              <w:top w:val="single" w:sz="4" w:space="0" w:color="auto"/>
              <w:left w:val="nil"/>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2007</w:t>
            </w:r>
          </w:p>
        </w:tc>
        <w:tc>
          <w:tcPr>
            <w:tcW w:w="960" w:type="dxa"/>
            <w:tcBorders>
              <w:top w:val="single" w:sz="4" w:space="0" w:color="auto"/>
              <w:left w:val="nil"/>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2008</w:t>
            </w:r>
          </w:p>
        </w:tc>
        <w:tc>
          <w:tcPr>
            <w:tcW w:w="960" w:type="dxa"/>
            <w:tcBorders>
              <w:top w:val="single" w:sz="4" w:space="0" w:color="auto"/>
              <w:left w:val="nil"/>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2009</w:t>
            </w:r>
          </w:p>
        </w:tc>
        <w:tc>
          <w:tcPr>
            <w:tcW w:w="960" w:type="dxa"/>
            <w:tcBorders>
              <w:top w:val="single" w:sz="4" w:space="0" w:color="auto"/>
              <w:left w:val="nil"/>
              <w:bottom w:val="single" w:sz="4" w:space="0" w:color="auto"/>
              <w:right w:val="single" w:sz="4" w:space="0" w:color="auto"/>
            </w:tcBorders>
            <w:shd w:val="clear" w:color="auto" w:fill="BFBFBF"/>
            <w:noWrap/>
            <w:vAlign w:val="center"/>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2010*</w:t>
            </w:r>
          </w:p>
        </w:tc>
      </w:tr>
      <w:tr w:rsidR="00003CE8" w:rsidRPr="00392234" w:rsidTr="00003CE8">
        <w:trPr>
          <w:trHeight w:val="315"/>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Sertifikat Baru</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596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1.207</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1.882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3.551</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4.104</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rPr>
            </w:pPr>
            <w:r w:rsidRPr="00392234">
              <w:rPr>
                <w:rFonts w:asciiTheme="minorHAnsi" w:hAnsiTheme="minorHAnsi"/>
                <w:color w:val="000000"/>
              </w:rPr>
              <w:t>1823</w:t>
            </w:r>
          </w:p>
        </w:tc>
      </w:tr>
      <w:tr w:rsidR="00003CE8" w:rsidRPr="00392234" w:rsidTr="00003CE8">
        <w:trPr>
          <w:trHeight w:val="315"/>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Perpanjangan</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cs="Arial"/>
                <w:color w:val="000000"/>
              </w:rPr>
            </w:pPr>
            <w:r w:rsidRPr="00392234">
              <w:rPr>
                <w:rFonts w:asciiTheme="minorHAnsi" w:hAnsiTheme="minorHAnsi" w:cs="Arial"/>
                <w:color w:val="000000"/>
              </w:rPr>
              <w:t>N.A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119</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102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55</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243</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rPr>
            </w:pPr>
            <w:r w:rsidRPr="00392234">
              <w:rPr>
                <w:rFonts w:asciiTheme="minorHAnsi" w:hAnsiTheme="minorHAnsi"/>
                <w:color w:val="000000"/>
              </w:rPr>
              <w:t>166</w:t>
            </w:r>
          </w:p>
        </w:tc>
      </w:tr>
      <w:tr w:rsidR="00003CE8" w:rsidRPr="00392234" w:rsidTr="00003CE8">
        <w:trPr>
          <w:trHeight w:val="315"/>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Revisi</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 </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70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158</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56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299</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rPr>
            </w:pPr>
            <w:r w:rsidRPr="00392234">
              <w:rPr>
                <w:rFonts w:asciiTheme="minorHAnsi" w:hAnsiTheme="minorHAnsi"/>
                <w:color w:val="000000"/>
              </w:rPr>
              <w:t>51</w:t>
            </w:r>
          </w:p>
        </w:tc>
      </w:tr>
      <w:tr w:rsidR="00003CE8" w:rsidRPr="00392234" w:rsidTr="00003CE8">
        <w:trPr>
          <w:trHeight w:val="315"/>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Perpanjangan dan revisi</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 </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4</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52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40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109</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rPr>
            </w:pPr>
            <w:r w:rsidRPr="00392234">
              <w:rPr>
                <w:rFonts w:asciiTheme="minorHAnsi" w:hAnsiTheme="minorHAnsi"/>
                <w:color w:val="000000"/>
              </w:rPr>
              <w:t>67</w:t>
            </w:r>
          </w:p>
        </w:tc>
      </w:tr>
      <w:tr w:rsidR="00003CE8" w:rsidRPr="00392234" w:rsidTr="00003CE8">
        <w:trPr>
          <w:trHeight w:val="315"/>
        </w:trPr>
        <w:tc>
          <w:tcPr>
            <w:tcW w:w="2560" w:type="dxa"/>
            <w:tcBorders>
              <w:top w:val="single" w:sz="4" w:space="0" w:color="auto"/>
              <w:left w:val="single" w:sz="4" w:space="0" w:color="auto"/>
              <w:bottom w:val="single" w:sz="4" w:space="0" w:color="auto"/>
              <w:right w:val="single" w:sz="4" w:space="0" w:color="auto"/>
            </w:tcBorders>
            <w:noWrap/>
            <w:vAlign w:val="center"/>
            <w:hideMark/>
          </w:tcPr>
          <w:p w:rsidR="00003CE8" w:rsidRPr="00392234" w:rsidRDefault="00003CE8">
            <w:pPr>
              <w:jc w:val="center"/>
              <w:rPr>
                <w:rFonts w:asciiTheme="minorHAnsi" w:hAnsiTheme="minorHAnsi" w:cs="Arial"/>
                <w:color w:val="000000"/>
              </w:rPr>
            </w:pPr>
            <w:r w:rsidRPr="00392234">
              <w:rPr>
                <w:rFonts w:asciiTheme="minorHAnsi" w:hAnsiTheme="minorHAnsi" w:cs="Arial"/>
                <w:color w:val="000000"/>
              </w:rPr>
              <w:t>Jumlah</w:t>
            </w:r>
          </w:p>
        </w:tc>
        <w:tc>
          <w:tcPr>
            <w:tcW w:w="960" w:type="dxa"/>
            <w:tcBorders>
              <w:top w:val="single" w:sz="4" w:space="0" w:color="auto"/>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s="Tahoma"/>
              </w:rPr>
            </w:pPr>
            <w:r w:rsidRPr="00392234">
              <w:rPr>
                <w:rFonts w:asciiTheme="minorHAnsi" w:hAnsiTheme="minorHAnsi" w:cs="Tahoma"/>
              </w:rPr>
              <w:t>596</w:t>
            </w:r>
          </w:p>
        </w:tc>
        <w:tc>
          <w:tcPr>
            <w:tcW w:w="960" w:type="dxa"/>
            <w:tcBorders>
              <w:top w:val="single" w:sz="4" w:space="0" w:color="auto"/>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s="Tahoma"/>
              </w:rPr>
            </w:pPr>
            <w:r w:rsidRPr="00392234">
              <w:rPr>
                <w:rFonts w:asciiTheme="minorHAnsi" w:hAnsiTheme="minorHAnsi" w:cs="Tahoma"/>
              </w:rPr>
              <w:t>1.400</w:t>
            </w:r>
          </w:p>
        </w:tc>
        <w:tc>
          <w:tcPr>
            <w:tcW w:w="960" w:type="dxa"/>
            <w:tcBorders>
              <w:top w:val="single" w:sz="4" w:space="0" w:color="auto"/>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s="Tahoma"/>
              </w:rPr>
            </w:pPr>
            <w:r w:rsidRPr="00392234">
              <w:rPr>
                <w:rFonts w:asciiTheme="minorHAnsi" w:hAnsiTheme="minorHAnsi" w:cs="Tahoma"/>
              </w:rPr>
              <w:t>2.194</w:t>
            </w:r>
          </w:p>
        </w:tc>
        <w:tc>
          <w:tcPr>
            <w:tcW w:w="960" w:type="dxa"/>
            <w:tcBorders>
              <w:top w:val="single" w:sz="4" w:space="0" w:color="auto"/>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s="Tahoma"/>
              </w:rPr>
            </w:pPr>
            <w:r w:rsidRPr="00392234">
              <w:rPr>
                <w:rFonts w:asciiTheme="minorHAnsi" w:hAnsiTheme="minorHAnsi" w:cs="Tahoma"/>
              </w:rPr>
              <w:t>3.702</w:t>
            </w:r>
          </w:p>
        </w:tc>
        <w:tc>
          <w:tcPr>
            <w:tcW w:w="960" w:type="dxa"/>
            <w:tcBorders>
              <w:top w:val="single" w:sz="4" w:space="0" w:color="auto"/>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s="Tahoma"/>
              </w:rPr>
            </w:pPr>
            <w:r w:rsidRPr="00392234">
              <w:rPr>
                <w:rFonts w:asciiTheme="minorHAnsi" w:hAnsiTheme="minorHAnsi" w:cs="Tahoma"/>
              </w:rPr>
              <w:t>4.755</w:t>
            </w:r>
          </w:p>
        </w:tc>
        <w:tc>
          <w:tcPr>
            <w:tcW w:w="960" w:type="dxa"/>
            <w:tcBorders>
              <w:top w:val="single" w:sz="4" w:space="0" w:color="auto"/>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rPr>
            </w:pPr>
            <w:r w:rsidRPr="00392234">
              <w:rPr>
                <w:rFonts w:asciiTheme="minorHAnsi" w:hAnsiTheme="minorHAnsi"/>
                <w:color w:val="000000"/>
              </w:rPr>
              <w:t>2107</w:t>
            </w:r>
          </w:p>
        </w:tc>
      </w:tr>
    </w:tbl>
    <w:p w:rsidR="00003CE8" w:rsidRPr="00392234" w:rsidRDefault="00003CE8" w:rsidP="00003CE8">
      <w:pPr>
        <w:rPr>
          <w:rFonts w:asciiTheme="minorHAnsi" w:hAnsiTheme="minorHAnsi"/>
          <w:sz w:val="22"/>
          <w:szCs w:val="22"/>
        </w:rPr>
      </w:pPr>
      <w:r w:rsidRPr="00392234">
        <w:rPr>
          <w:rFonts w:asciiTheme="minorHAnsi" w:hAnsiTheme="minorHAnsi"/>
          <w:sz w:val="22"/>
          <w:szCs w:val="22"/>
        </w:rPr>
        <w:t xml:space="preserve">      *) Sampai Juni 2010</w:t>
      </w:r>
    </w:p>
    <w:p w:rsidR="00003CE8" w:rsidRPr="00392234" w:rsidRDefault="00003CE8" w:rsidP="00003CE8">
      <w:pPr>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Dari gambar 8.1 terlihat bahwa trend peningkatan jumlah sertifikat perangkat yang diterbitkan untuk semua jenis sertifikat. Peningkatan yang tinggi dalam penerbitan sertifikat perangkat telekomunikasi yang berlangsung dari 2006 sampai dengan 2009, belum </w:t>
      </w:r>
      <w:r w:rsidRPr="00392234">
        <w:rPr>
          <w:rFonts w:asciiTheme="minorHAnsi" w:hAnsiTheme="minorHAnsi"/>
        </w:rPr>
        <w:lastRenderedPageBreak/>
        <w:t>menunjukkan kelanjutan sampai dengan semester I tahun 2010 ini. Gambar 8.1 juga menunjukkan bahwa penerbitan sertifikat revisi menunjukkan peningkatan yang cukup signifikan dari tahun ke tahun meskipun penerbitan sertifikat paling banyak masih untuk sertifikat baru.</w:t>
      </w:r>
    </w:p>
    <w:p w:rsidR="00003CE8" w:rsidRPr="00392234" w:rsidRDefault="00003CE8" w:rsidP="00003CE8">
      <w:pPr>
        <w:spacing w:line="360" w:lineRule="auto"/>
        <w:jc w:val="both"/>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Dari sisi komposisi sertifikat menurut jenis, besarnya jumlah sertifikat baru yang dikeluarkan ini terlihat dari proporsi sertifikat baru yang jauh lebih besar dari tahun ke tahun dibanding jenis sertifikat lain. Gambar 8.2 menunjukkan bahwa proporsi penerbitan sertifikat baru mencapai lebih dari 86% setiap tahunnya. Bahkan pada tahun 2008, proporsi penerbitan sertifikat baru mencapai 95,6%. Hal ini menunjukkan tidak banyak dilakukannya revisi sertifikat atau perpanjangan sertifikat pada tahun 2008 karena hampir seluruh sertifikat yang dikeluarkan adalah sertifikat baru.</w:t>
      </w:r>
    </w:p>
    <w:p w:rsidR="00003CE8" w:rsidRPr="00392234" w:rsidRDefault="00003CE8" w:rsidP="00003CE8">
      <w:pPr>
        <w:rPr>
          <w:rFonts w:asciiTheme="minorHAnsi" w:hAnsiTheme="minorHAnsi"/>
          <w:sz w:val="22"/>
          <w:szCs w:val="22"/>
        </w:rPr>
      </w:pPr>
    </w:p>
    <w:p w:rsidR="00003CE8" w:rsidRPr="00392234" w:rsidRDefault="00003CE8" w:rsidP="00392234">
      <w:pPr>
        <w:spacing w:after="120"/>
        <w:rPr>
          <w:rFonts w:asciiTheme="minorHAnsi" w:hAnsiTheme="minorHAnsi"/>
          <w:sz w:val="22"/>
          <w:szCs w:val="22"/>
        </w:rPr>
      </w:pPr>
      <w:r w:rsidRPr="00392234">
        <w:rPr>
          <w:rFonts w:asciiTheme="minorHAnsi" w:hAnsiTheme="minorHAnsi"/>
          <w:sz w:val="22"/>
          <w:szCs w:val="22"/>
        </w:rPr>
        <w:t xml:space="preserve">Gambar 8.1. Perkembangan Jumlah Penerbitan Sertifikat untuk masing-masing Jenis 2006 – 2010 </w:t>
      </w:r>
    </w:p>
    <w:p w:rsidR="00003CE8" w:rsidRPr="00392234" w:rsidRDefault="00003CE8" w:rsidP="00003CE8">
      <w:pPr>
        <w:jc w:val="center"/>
        <w:rPr>
          <w:rFonts w:asciiTheme="minorHAnsi" w:hAnsiTheme="minorHAnsi"/>
        </w:rPr>
      </w:pPr>
      <w:r w:rsidRPr="00392234">
        <w:rPr>
          <w:rFonts w:asciiTheme="minorHAnsi" w:hAnsiTheme="minorHAnsi"/>
          <w:noProof/>
        </w:rPr>
        <w:pict>
          <v:shape id="_x0000_i1146" type="#_x0000_t75" style="width:422.65pt;height:267.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">
            <v:imagedata r:id="rId140" o:title=""/>
            <o:lock v:ext="edit" aspectratio="f"/>
          </v:shape>
        </w:pict>
      </w:r>
    </w:p>
    <w:p w:rsidR="00003CE8" w:rsidRPr="00392234" w:rsidRDefault="00003CE8" w:rsidP="00003CE8">
      <w:pPr>
        <w:rPr>
          <w:rFonts w:asciiTheme="minorHAnsi" w:hAnsiTheme="minorHAnsi"/>
        </w:rPr>
      </w:pPr>
      <w:r w:rsidRPr="00392234">
        <w:rPr>
          <w:rFonts w:asciiTheme="minorHAnsi" w:hAnsiTheme="minorHAnsi"/>
        </w:rPr>
        <w:t xml:space="preserve">      *) Sampai Juni 2010</w:t>
      </w: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Default="00003CE8" w:rsidP="00003CE8">
      <w:pPr>
        <w:rPr>
          <w:rFonts w:asciiTheme="minorHAnsi" w:hAnsiTheme="minorHAnsi"/>
          <w:lang w:val="id-ID"/>
        </w:rPr>
      </w:pPr>
    </w:p>
    <w:p w:rsidR="00392234" w:rsidRDefault="00392234" w:rsidP="00003CE8">
      <w:pPr>
        <w:rPr>
          <w:rFonts w:asciiTheme="minorHAnsi" w:hAnsiTheme="minorHAnsi"/>
          <w:lang w:val="id-ID"/>
        </w:rPr>
      </w:pPr>
    </w:p>
    <w:p w:rsidR="00392234" w:rsidRDefault="00392234" w:rsidP="00003CE8">
      <w:pPr>
        <w:rPr>
          <w:rFonts w:asciiTheme="minorHAnsi" w:hAnsiTheme="minorHAnsi"/>
          <w:lang w:val="id-ID"/>
        </w:rPr>
      </w:pPr>
    </w:p>
    <w:p w:rsidR="00392234" w:rsidRDefault="00392234" w:rsidP="00003CE8">
      <w:pPr>
        <w:rPr>
          <w:rFonts w:asciiTheme="minorHAnsi" w:hAnsiTheme="minorHAnsi"/>
          <w:lang w:val="id-ID"/>
        </w:rPr>
      </w:pPr>
    </w:p>
    <w:p w:rsidR="00392234" w:rsidRPr="00392234" w:rsidRDefault="00392234" w:rsidP="00003CE8">
      <w:pPr>
        <w:rPr>
          <w:rFonts w:asciiTheme="minorHAnsi" w:hAnsiTheme="minorHAnsi"/>
          <w:lang w:val="id-ID"/>
        </w:rPr>
      </w:pPr>
    </w:p>
    <w:p w:rsidR="00003CE8" w:rsidRPr="00392234" w:rsidRDefault="00003CE8" w:rsidP="00392234">
      <w:pPr>
        <w:spacing w:after="120"/>
        <w:rPr>
          <w:rFonts w:asciiTheme="minorHAnsi" w:hAnsiTheme="minorHAnsi"/>
          <w:sz w:val="22"/>
          <w:szCs w:val="22"/>
        </w:rPr>
      </w:pPr>
      <w:r w:rsidRPr="00392234">
        <w:rPr>
          <w:rFonts w:asciiTheme="minorHAnsi" w:hAnsiTheme="minorHAnsi"/>
          <w:sz w:val="22"/>
          <w:szCs w:val="22"/>
        </w:rPr>
        <w:lastRenderedPageBreak/>
        <w:t>Gambar 8.2. Komposisi Sertifikat yang diterbitkan menurut Jenis  sertifikat 2006 – 2010 (sampai Juni)</w:t>
      </w:r>
    </w:p>
    <w:p w:rsidR="00003CE8" w:rsidRPr="00392234" w:rsidRDefault="00003CE8" w:rsidP="00003CE8">
      <w:pPr>
        <w:jc w:val="center"/>
        <w:rPr>
          <w:rFonts w:asciiTheme="minorHAnsi" w:hAnsiTheme="minorHAnsi"/>
        </w:rPr>
      </w:pPr>
      <w:r w:rsidRPr="00392234">
        <w:rPr>
          <w:rFonts w:asciiTheme="minorHAnsi" w:hAnsiTheme="minorHAnsi"/>
          <w:noProof/>
        </w:rPr>
        <w:pict>
          <v:shape id="_x0000_i1147" type="#_x0000_t75" style="width:422.65pt;height:254.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">
            <v:imagedata r:id="rId141" o:title="" cropbottom="-12f"/>
            <o:lock v:ext="edit" aspectratio="f"/>
          </v:shape>
        </w:pict>
      </w:r>
    </w:p>
    <w:p w:rsidR="00003CE8" w:rsidRPr="00392234" w:rsidRDefault="00003CE8" w:rsidP="00003CE8">
      <w:pPr>
        <w:jc w:val="center"/>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Peningkatan jumlah sertifikat yang diterbitkan sampai dengan tahun 2009 ini juga terlihat dari  pertumbuhan penerbitan sertifikat tersebut menurut jenis sertifikat.  Pertumbuhan tertinggi terjadi pada tahun 2008 dimana secara total tumbuh mencapai 68,7%. Namun sebenarnya pertumbuhan yang tinggi pada tahun 2008 hanya disebabkan oleh peningkatan jumlah sertifikat baru yang meningkat tinggi (88,7%) dibanding tahun sebelumnya, sementara untuk sertifikat perpanjangan, revisi dan perpanjangan dan revisi sebenarnya menurun pada tahun tersebut. Gambar 8.3 menunjukkan pada tahun 2008 pertumbuhan untuk jenis sertifikat perpanjangan, revisi dan perpanjangan dan revisi justru negatif. Namun karena proporsi jumlahnya kecil, penurunan ini tidak signifikan dibandingkan dengan peningkatan pada jenis sertifikat baru. Dalam periode tahun 2006 sampai 2009, jumlah sertifikat yang diterbitkan rata-rata meningkat 51,3% per tahun dengan pertumbuhan untuk sertifikat baru mencapai 53,4% per tahun. </w:t>
      </w:r>
    </w:p>
    <w:p w:rsidR="00003CE8" w:rsidRPr="00392234" w:rsidRDefault="00003CE8" w:rsidP="00003CE8">
      <w:pPr>
        <w:jc w:val="center"/>
        <w:rPr>
          <w:rFonts w:asciiTheme="minorHAnsi" w:hAnsiTheme="minorHAnsi"/>
          <w:sz w:val="22"/>
          <w:szCs w:val="22"/>
        </w:rPr>
      </w:pPr>
    </w:p>
    <w:p w:rsidR="00003CE8" w:rsidRPr="00392234" w:rsidRDefault="00003CE8" w:rsidP="00392234">
      <w:pPr>
        <w:spacing w:after="120"/>
        <w:jc w:val="center"/>
        <w:rPr>
          <w:rFonts w:asciiTheme="minorHAnsi" w:hAnsiTheme="minorHAnsi"/>
          <w:color w:val="000000"/>
          <w:sz w:val="22"/>
          <w:szCs w:val="22"/>
        </w:rPr>
      </w:pPr>
      <w:r w:rsidRPr="00392234">
        <w:rPr>
          <w:rFonts w:asciiTheme="minorHAnsi" w:hAnsiTheme="minorHAnsi"/>
          <w:color w:val="000000"/>
          <w:sz w:val="22"/>
          <w:szCs w:val="22"/>
        </w:rPr>
        <w:t>Tabel 8.2. Pertumbuhan Penerbitan sertifikat menurut jenis sertifikat</w:t>
      </w:r>
    </w:p>
    <w:tbl>
      <w:tblPr>
        <w:tblW w:w="7660" w:type="dxa"/>
        <w:jc w:val="center"/>
        <w:tblInd w:w="103" w:type="dxa"/>
        <w:tblLook w:val="04A0"/>
      </w:tblPr>
      <w:tblGrid>
        <w:gridCol w:w="2560"/>
        <w:gridCol w:w="960"/>
        <w:gridCol w:w="1021"/>
        <w:gridCol w:w="1056"/>
        <w:gridCol w:w="992"/>
        <w:gridCol w:w="1134"/>
      </w:tblGrid>
      <w:tr w:rsidR="00003CE8" w:rsidRPr="00392234" w:rsidTr="00003CE8">
        <w:trPr>
          <w:trHeight w:val="340"/>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Jenis Sertfikat</w:t>
            </w:r>
          </w:p>
        </w:tc>
        <w:tc>
          <w:tcPr>
            <w:tcW w:w="960" w:type="dxa"/>
            <w:tcBorders>
              <w:top w:val="single" w:sz="4" w:space="0" w:color="auto"/>
              <w:left w:val="nil"/>
              <w:bottom w:val="single" w:sz="4" w:space="0" w:color="auto"/>
              <w:right w:val="single" w:sz="4" w:space="0" w:color="auto"/>
            </w:tcBorders>
            <w:shd w:val="clear" w:color="auto" w:fill="BFBFBF"/>
            <w:noWrap/>
            <w:vAlign w:val="bottom"/>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2005</w:t>
            </w:r>
          </w:p>
        </w:tc>
        <w:tc>
          <w:tcPr>
            <w:tcW w:w="1021" w:type="dxa"/>
            <w:tcBorders>
              <w:top w:val="single" w:sz="4" w:space="0" w:color="auto"/>
              <w:left w:val="nil"/>
              <w:bottom w:val="single" w:sz="4" w:space="0" w:color="auto"/>
              <w:right w:val="single" w:sz="4" w:space="0" w:color="auto"/>
            </w:tcBorders>
            <w:shd w:val="clear" w:color="auto" w:fill="BFBFBF"/>
            <w:noWrap/>
            <w:vAlign w:val="bottom"/>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2006</w:t>
            </w:r>
          </w:p>
        </w:tc>
        <w:tc>
          <w:tcPr>
            <w:tcW w:w="993" w:type="dxa"/>
            <w:tcBorders>
              <w:top w:val="single" w:sz="4" w:space="0" w:color="auto"/>
              <w:left w:val="nil"/>
              <w:bottom w:val="single" w:sz="4" w:space="0" w:color="auto"/>
              <w:right w:val="single" w:sz="4" w:space="0" w:color="auto"/>
            </w:tcBorders>
            <w:shd w:val="clear" w:color="auto" w:fill="BFBFBF"/>
            <w:noWrap/>
            <w:vAlign w:val="bottom"/>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2007</w:t>
            </w:r>
          </w:p>
        </w:tc>
        <w:tc>
          <w:tcPr>
            <w:tcW w:w="992" w:type="dxa"/>
            <w:tcBorders>
              <w:top w:val="single" w:sz="4" w:space="0" w:color="auto"/>
              <w:left w:val="nil"/>
              <w:bottom w:val="single" w:sz="4" w:space="0" w:color="auto"/>
              <w:right w:val="single" w:sz="4" w:space="0" w:color="auto"/>
            </w:tcBorders>
            <w:shd w:val="clear" w:color="auto" w:fill="BFBFBF"/>
            <w:noWrap/>
            <w:vAlign w:val="bottom"/>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2008</w:t>
            </w:r>
          </w:p>
        </w:tc>
        <w:tc>
          <w:tcPr>
            <w:tcW w:w="1134" w:type="dxa"/>
            <w:tcBorders>
              <w:top w:val="single" w:sz="4" w:space="0" w:color="auto"/>
              <w:left w:val="nil"/>
              <w:bottom w:val="single" w:sz="4" w:space="0" w:color="auto"/>
              <w:right w:val="single" w:sz="4" w:space="0" w:color="auto"/>
            </w:tcBorders>
            <w:shd w:val="clear" w:color="auto" w:fill="BFBFBF"/>
            <w:noWrap/>
            <w:vAlign w:val="bottom"/>
            <w:hideMark/>
          </w:tcPr>
          <w:p w:rsidR="00003CE8" w:rsidRPr="00392234" w:rsidRDefault="00003CE8">
            <w:pPr>
              <w:jc w:val="center"/>
              <w:rPr>
                <w:rFonts w:asciiTheme="minorHAnsi" w:hAnsiTheme="minorHAnsi" w:cs="Arial"/>
                <w:b/>
                <w:bCs/>
                <w:color w:val="000000"/>
              </w:rPr>
            </w:pPr>
            <w:r w:rsidRPr="00392234">
              <w:rPr>
                <w:rFonts w:asciiTheme="minorHAnsi" w:hAnsiTheme="minorHAnsi" w:cs="Arial"/>
                <w:b/>
                <w:bCs/>
                <w:color w:val="000000"/>
              </w:rPr>
              <w:t>2009</w:t>
            </w:r>
          </w:p>
        </w:tc>
      </w:tr>
      <w:tr w:rsidR="00003CE8" w:rsidRPr="00392234" w:rsidTr="00003CE8">
        <w:trPr>
          <w:trHeight w:val="315"/>
          <w:jc w:val="center"/>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Sertifikat Baru</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18,5%</w:t>
            </w:r>
          </w:p>
        </w:tc>
        <w:tc>
          <w:tcPr>
            <w:tcW w:w="102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102,5%</w:t>
            </w: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55,9%</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88,7%</w:t>
            </w:r>
          </w:p>
        </w:tc>
        <w:tc>
          <w:tcPr>
            <w:tcW w:w="113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15,6%</w:t>
            </w:r>
          </w:p>
        </w:tc>
      </w:tr>
      <w:tr w:rsidR="00003CE8" w:rsidRPr="00392234" w:rsidTr="00003CE8">
        <w:trPr>
          <w:trHeight w:val="315"/>
          <w:jc w:val="center"/>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Perpanjangan</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sz w:val="20"/>
                <w:szCs w:val="20"/>
              </w:rPr>
            </w:pPr>
          </w:p>
        </w:tc>
        <w:tc>
          <w:tcPr>
            <w:tcW w:w="102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sz w:val="20"/>
                <w:szCs w:val="20"/>
              </w:rPr>
            </w:pP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-14,3%</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-46,1%</w:t>
            </w:r>
          </w:p>
        </w:tc>
        <w:tc>
          <w:tcPr>
            <w:tcW w:w="113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341,8%</w:t>
            </w:r>
          </w:p>
        </w:tc>
      </w:tr>
      <w:tr w:rsidR="00003CE8" w:rsidRPr="00392234" w:rsidTr="00003CE8">
        <w:trPr>
          <w:trHeight w:val="315"/>
          <w:jc w:val="center"/>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Revisi</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sz w:val="20"/>
                <w:szCs w:val="20"/>
              </w:rPr>
            </w:pPr>
          </w:p>
        </w:tc>
        <w:tc>
          <w:tcPr>
            <w:tcW w:w="102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sz w:val="20"/>
                <w:szCs w:val="20"/>
              </w:rPr>
            </w:pP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125,7%</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-64,6%</w:t>
            </w:r>
          </w:p>
        </w:tc>
        <w:tc>
          <w:tcPr>
            <w:tcW w:w="113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433,9%</w:t>
            </w:r>
          </w:p>
        </w:tc>
      </w:tr>
      <w:tr w:rsidR="00003CE8" w:rsidRPr="00392234" w:rsidTr="00003CE8">
        <w:trPr>
          <w:trHeight w:val="315"/>
          <w:jc w:val="center"/>
        </w:trPr>
        <w:tc>
          <w:tcPr>
            <w:tcW w:w="256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Perpanjangan dan revisi</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sz w:val="20"/>
                <w:szCs w:val="20"/>
              </w:rPr>
            </w:pPr>
          </w:p>
        </w:tc>
        <w:tc>
          <w:tcPr>
            <w:tcW w:w="102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sz w:val="20"/>
                <w:szCs w:val="20"/>
              </w:rPr>
            </w:pP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1200,0%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-23,1%</w:t>
            </w:r>
          </w:p>
        </w:tc>
        <w:tc>
          <w:tcPr>
            <w:tcW w:w="113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172,5%</w:t>
            </w:r>
          </w:p>
        </w:tc>
      </w:tr>
      <w:tr w:rsidR="00003CE8" w:rsidRPr="00392234" w:rsidTr="00003CE8">
        <w:trPr>
          <w:trHeight w:val="315"/>
          <w:jc w:val="center"/>
        </w:trPr>
        <w:tc>
          <w:tcPr>
            <w:tcW w:w="2560" w:type="dxa"/>
            <w:tcBorders>
              <w:top w:val="single" w:sz="4" w:space="0" w:color="auto"/>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rPr>
            </w:pPr>
            <w:r w:rsidRPr="00392234">
              <w:rPr>
                <w:rFonts w:asciiTheme="minorHAnsi" w:hAnsiTheme="minorHAnsi" w:cs="Arial"/>
                <w:color w:val="000000"/>
              </w:rPr>
              <w:t>Jumlah</w:t>
            </w:r>
          </w:p>
        </w:tc>
        <w:tc>
          <w:tcPr>
            <w:tcW w:w="960" w:type="dxa"/>
            <w:tcBorders>
              <w:top w:val="single" w:sz="4" w:space="0" w:color="auto"/>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18,5%</w:t>
            </w:r>
          </w:p>
        </w:tc>
        <w:tc>
          <w:tcPr>
            <w:tcW w:w="1021" w:type="dxa"/>
            <w:tcBorders>
              <w:top w:val="single" w:sz="4" w:space="0" w:color="auto"/>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134,9%</w:t>
            </w:r>
          </w:p>
        </w:tc>
        <w:tc>
          <w:tcPr>
            <w:tcW w:w="993" w:type="dxa"/>
            <w:tcBorders>
              <w:top w:val="single" w:sz="4" w:space="0" w:color="auto"/>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56,7%</w:t>
            </w:r>
          </w:p>
        </w:tc>
        <w:tc>
          <w:tcPr>
            <w:tcW w:w="992" w:type="dxa"/>
            <w:tcBorders>
              <w:top w:val="single" w:sz="4" w:space="0" w:color="auto"/>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68,7%</w:t>
            </w:r>
          </w:p>
        </w:tc>
        <w:tc>
          <w:tcPr>
            <w:tcW w:w="1134" w:type="dxa"/>
            <w:tcBorders>
              <w:top w:val="single" w:sz="4" w:space="0" w:color="auto"/>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s="Arial"/>
                <w:color w:val="000000"/>
              </w:rPr>
            </w:pPr>
            <w:r w:rsidRPr="00392234">
              <w:rPr>
                <w:rFonts w:asciiTheme="minorHAnsi" w:hAnsiTheme="minorHAnsi" w:cs="Arial"/>
                <w:color w:val="000000"/>
              </w:rPr>
              <w:t>28,4%</w:t>
            </w:r>
          </w:p>
        </w:tc>
      </w:tr>
    </w:tbl>
    <w:p w:rsidR="00003CE8" w:rsidRPr="00392234" w:rsidRDefault="00003CE8" w:rsidP="00003CE8">
      <w:pPr>
        <w:rPr>
          <w:rFonts w:asciiTheme="minorHAnsi" w:hAnsiTheme="minorHAnsi"/>
          <w:sz w:val="22"/>
          <w:szCs w:val="22"/>
          <w:highlight w:val="yellow"/>
        </w:rPr>
      </w:pPr>
    </w:p>
    <w:p w:rsidR="00003CE8" w:rsidRPr="00392234" w:rsidRDefault="00003CE8" w:rsidP="00392234">
      <w:pPr>
        <w:spacing w:after="120"/>
        <w:jc w:val="center"/>
        <w:rPr>
          <w:rFonts w:asciiTheme="minorHAnsi" w:hAnsiTheme="minorHAnsi"/>
          <w:sz w:val="22"/>
          <w:szCs w:val="22"/>
          <w:lang w:val="id-ID"/>
        </w:rPr>
      </w:pPr>
      <w:r w:rsidRPr="00392234">
        <w:rPr>
          <w:rFonts w:asciiTheme="minorHAnsi" w:hAnsiTheme="minorHAnsi"/>
          <w:sz w:val="22"/>
          <w:szCs w:val="22"/>
        </w:rPr>
        <w:lastRenderedPageBreak/>
        <w:t>Gambar 8.3. Pertumbuhan Penerbitan Sertifikat Perangkat menurut Jenis Perangkat</w:t>
      </w:r>
    </w:p>
    <w:p w:rsidR="00003CE8" w:rsidRPr="00392234" w:rsidRDefault="00003CE8" w:rsidP="00003CE8">
      <w:pPr>
        <w:jc w:val="center"/>
        <w:rPr>
          <w:rFonts w:asciiTheme="minorHAnsi" w:hAnsiTheme="minorHAnsi"/>
          <w:highlight w:val="yellow"/>
        </w:rPr>
      </w:pPr>
      <w:r w:rsidRPr="00392234">
        <w:rPr>
          <w:rFonts w:asciiTheme="minorHAnsi" w:hAnsiTheme="minorHAnsi"/>
          <w:noProof/>
        </w:rPr>
        <w:pict>
          <v:shape id="_x0000_i1148" type="#_x0000_t75" style="width:380.55pt;height:2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">
            <v:imagedata r:id="rId142" o:title="" cropbottom="-63f"/>
            <o:lock v:ext="edit" aspectratio="f"/>
          </v:shape>
        </w:pict>
      </w:r>
    </w:p>
    <w:p w:rsidR="00003CE8" w:rsidRPr="00392234" w:rsidRDefault="00003CE8" w:rsidP="00003CE8">
      <w:pPr>
        <w:rPr>
          <w:rFonts w:asciiTheme="minorHAnsi" w:hAnsiTheme="minorHAnsi"/>
          <w:highlight w:val="yellow"/>
        </w:rPr>
      </w:pPr>
    </w:p>
    <w:p w:rsidR="00003CE8" w:rsidRPr="00392234" w:rsidRDefault="00003CE8" w:rsidP="00003CE8">
      <w:pPr>
        <w:spacing w:after="240" w:line="360" w:lineRule="auto"/>
        <w:jc w:val="both"/>
        <w:rPr>
          <w:rFonts w:asciiTheme="minorHAnsi" w:hAnsiTheme="minorHAnsi"/>
        </w:rPr>
      </w:pPr>
      <w:r w:rsidRPr="00392234">
        <w:rPr>
          <w:rFonts w:asciiTheme="minorHAnsi" w:hAnsiTheme="minorHAnsi"/>
        </w:rPr>
        <w:t>Jika dilihat dari komposisinya menurut jenis perangkat, penerbitan sertifikat baru pada tahun 2010 ini paling banyak adalah untuk perangkat jenis perangkat pelanggan (CPE) nirkabel, diikuti dengan perangkat transmisi. Sampai dengan semester I Tahun 2010, telah diterbitkan sertifikat baru untuk perangkat pelanggan (CPE) nirkabel sebanyak 1236 dan sertifikat baru untuk perangkat transmisi sebesar 369. Jenis perangkat yang paling sedikit penerbitan sertifikat baru-nya pada tahun 2010 adalah untuk perangkat Sentral yaitu hanya sebanyak 26 buah.</w:t>
      </w:r>
    </w:p>
    <w:p w:rsidR="00003CE8" w:rsidRPr="00392234" w:rsidRDefault="00003CE8" w:rsidP="00003CE8">
      <w:pPr>
        <w:spacing w:after="240" w:line="360" w:lineRule="auto"/>
        <w:jc w:val="both"/>
        <w:rPr>
          <w:rFonts w:asciiTheme="minorHAnsi" w:hAnsiTheme="minorHAnsi"/>
        </w:rPr>
      </w:pPr>
      <w:r w:rsidRPr="00392234">
        <w:rPr>
          <w:rFonts w:asciiTheme="minorHAnsi" w:hAnsiTheme="minorHAnsi"/>
        </w:rPr>
        <w:t xml:space="preserve">Untuk sertifikat perpanjangan, paling banyak diterbitkan justru  untuk perangkat transmisi yaitu sebanyak 11. Sementara untuk jenis perangkat pelanggan (CE) nirkabel, jumlah sertifikat perpanjangan yang diterbitkan sampai Juni 2010 hanya sebanyak 41 buah. Sedangkan untuk jenis sertifikat perpanjangan dan revisi, penerbitan paling banyak pada semester I tahun 2010 ini adalah untuk sertifikat perpanjangan dan revisi. Dari tabel 8.3 ini terlihat bahwa jenis perangkat yang paling sering adanya perpanjangan sertifikat adalah untuk perangkat transmisi, dan diikuti dengan perangkat pelanggan (CPE) Nirkabel. Sementara jenis perangkat yang pada saat perpanjangan sekaligus dilakukan revisi, paling banyak adalah untuk perangkat sentral. </w:t>
      </w:r>
    </w:p>
    <w:p w:rsidR="00003CE8" w:rsidRPr="00392234" w:rsidRDefault="00003CE8" w:rsidP="00003CE8">
      <w:pPr>
        <w:rPr>
          <w:rFonts w:asciiTheme="minorHAnsi" w:hAnsiTheme="minorHAnsi"/>
          <w:color w:val="000000"/>
          <w:sz w:val="22"/>
          <w:szCs w:val="22"/>
        </w:rPr>
      </w:pPr>
    </w:p>
    <w:p w:rsidR="00003CE8" w:rsidRDefault="00003CE8" w:rsidP="00003CE8">
      <w:pPr>
        <w:rPr>
          <w:rFonts w:asciiTheme="minorHAnsi" w:hAnsiTheme="minorHAnsi"/>
          <w:color w:val="000000"/>
          <w:lang w:val="id-ID"/>
        </w:rPr>
      </w:pPr>
    </w:p>
    <w:p w:rsidR="00392234" w:rsidRDefault="00392234" w:rsidP="00003CE8">
      <w:pPr>
        <w:rPr>
          <w:rFonts w:asciiTheme="minorHAnsi" w:hAnsiTheme="minorHAnsi"/>
          <w:color w:val="000000"/>
          <w:lang w:val="id-ID"/>
        </w:rPr>
      </w:pPr>
    </w:p>
    <w:p w:rsidR="00392234" w:rsidRDefault="00392234" w:rsidP="00003CE8">
      <w:pPr>
        <w:rPr>
          <w:rFonts w:asciiTheme="minorHAnsi" w:hAnsiTheme="minorHAnsi"/>
          <w:color w:val="000000"/>
          <w:lang w:val="id-ID"/>
        </w:rPr>
      </w:pPr>
    </w:p>
    <w:p w:rsidR="00392234" w:rsidRPr="00392234" w:rsidRDefault="00392234" w:rsidP="00003CE8">
      <w:pPr>
        <w:rPr>
          <w:rFonts w:asciiTheme="minorHAnsi" w:hAnsiTheme="minorHAnsi"/>
          <w:color w:val="000000"/>
          <w:lang w:val="id-ID"/>
        </w:rPr>
      </w:pPr>
    </w:p>
    <w:p w:rsidR="00003CE8" w:rsidRPr="00392234" w:rsidRDefault="00003CE8" w:rsidP="00392234">
      <w:pPr>
        <w:spacing w:after="120"/>
        <w:rPr>
          <w:rFonts w:asciiTheme="minorHAnsi" w:hAnsiTheme="minorHAnsi"/>
          <w:color w:val="000000"/>
          <w:sz w:val="22"/>
          <w:szCs w:val="22"/>
        </w:rPr>
      </w:pPr>
      <w:r w:rsidRPr="00392234">
        <w:rPr>
          <w:rFonts w:asciiTheme="minorHAnsi" w:hAnsiTheme="minorHAnsi"/>
          <w:color w:val="000000"/>
          <w:sz w:val="22"/>
          <w:szCs w:val="22"/>
        </w:rPr>
        <w:lastRenderedPageBreak/>
        <w:t>Tabel 8.3.  Penerbitan sertifikat menurut jenis sertifikat dan jenis perangkat Semester I 2010</w:t>
      </w:r>
    </w:p>
    <w:tbl>
      <w:tblPr>
        <w:tblW w:w="8940" w:type="dxa"/>
        <w:tblInd w:w="103" w:type="dxa"/>
        <w:tblLayout w:type="fixed"/>
        <w:tblLook w:val="04A0"/>
      </w:tblPr>
      <w:tblGrid>
        <w:gridCol w:w="2275"/>
        <w:gridCol w:w="1277"/>
        <w:gridCol w:w="1419"/>
        <w:gridCol w:w="992"/>
        <w:gridCol w:w="992"/>
        <w:gridCol w:w="992"/>
        <w:gridCol w:w="993"/>
      </w:tblGrid>
      <w:tr w:rsidR="00003CE8" w:rsidRPr="00392234" w:rsidTr="00003CE8">
        <w:trPr>
          <w:trHeight w:val="900"/>
        </w:trPr>
        <w:tc>
          <w:tcPr>
            <w:tcW w:w="2273" w:type="dxa"/>
            <w:tcBorders>
              <w:top w:val="single" w:sz="4" w:space="0" w:color="auto"/>
              <w:left w:val="single" w:sz="4" w:space="0" w:color="auto"/>
              <w:bottom w:val="single" w:sz="4" w:space="0" w:color="auto"/>
              <w:right w:val="single" w:sz="4" w:space="0" w:color="auto"/>
            </w:tcBorders>
            <w:noWrap/>
            <w:vAlign w:val="center"/>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 xml:space="preserve"> Jenis </w:t>
            </w:r>
          </w:p>
        </w:tc>
        <w:tc>
          <w:tcPr>
            <w:tcW w:w="1276" w:type="dxa"/>
            <w:tcBorders>
              <w:top w:val="single" w:sz="4" w:space="0" w:color="auto"/>
              <w:left w:val="nil"/>
              <w:bottom w:val="single" w:sz="4" w:space="0" w:color="auto"/>
              <w:right w:val="single" w:sz="4" w:space="0" w:color="auto"/>
            </w:tcBorders>
            <w:vAlign w:val="center"/>
            <w:hideMark/>
          </w:tcPr>
          <w:p w:rsidR="00003CE8" w:rsidRPr="00392234" w:rsidRDefault="00003CE8">
            <w:pPr>
              <w:jc w:val="center"/>
              <w:rPr>
                <w:rFonts w:asciiTheme="minorHAnsi" w:hAnsiTheme="minorHAnsi"/>
                <w:color w:val="000000"/>
                <w:sz w:val="20"/>
                <w:szCs w:val="20"/>
              </w:rPr>
            </w:pPr>
            <w:r w:rsidRPr="00392234">
              <w:rPr>
                <w:rFonts w:asciiTheme="minorHAnsi" w:hAnsiTheme="minorHAnsi"/>
                <w:color w:val="000000"/>
                <w:sz w:val="20"/>
                <w:szCs w:val="20"/>
              </w:rPr>
              <w:t>Perangkat Pelanggan (CPE) Kabel</w:t>
            </w:r>
          </w:p>
        </w:tc>
        <w:tc>
          <w:tcPr>
            <w:tcW w:w="1418" w:type="dxa"/>
            <w:tcBorders>
              <w:top w:val="single" w:sz="4" w:space="0" w:color="auto"/>
              <w:left w:val="nil"/>
              <w:bottom w:val="single" w:sz="4" w:space="0" w:color="auto"/>
              <w:right w:val="single" w:sz="4" w:space="0" w:color="auto"/>
            </w:tcBorders>
            <w:vAlign w:val="center"/>
            <w:hideMark/>
          </w:tcPr>
          <w:p w:rsidR="00003CE8" w:rsidRPr="00392234" w:rsidRDefault="00003CE8">
            <w:pPr>
              <w:jc w:val="center"/>
              <w:rPr>
                <w:rFonts w:asciiTheme="minorHAnsi" w:hAnsiTheme="minorHAnsi"/>
                <w:color w:val="000000"/>
                <w:sz w:val="20"/>
                <w:szCs w:val="20"/>
              </w:rPr>
            </w:pPr>
            <w:r w:rsidRPr="00392234">
              <w:rPr>
                <w:rFonts w:asciiTheme="minorHAnsi" w:hAnsiTheme="minorHAnsi"/>
                <w:color w:val="000000"/>
                <w:sz w:val="20"/>
                <w:szCs w:val="20"/>
              </w:rPr>
              <w:t>Perangkat Pelanggan (CPE) Nirkabel</w:t>
            </w:r>
          </w:p>
        </w:tc>
        <w:tc>
          <w:tcPr>
            <w:tcW w:w="992" w:type="dxa"/>
            <w:tcBorders>
              <w:top w:val="single" w:sz="4" w:space="0" w:color="auto"/>
              <w:left w:val="nil"/>
              <w:bottom w:val="single" w:sz="4" w:space="0" w:color="auto"/>
              <w:right w:val="single" w:sz="4" w:space="0" w:color="auto"/>
            </w:tcBorders>
            <w:vAlign w:val="center"/>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Transmisi</w:t>
            </w:r>
          </w:p>
        </w:tc>
        <w:tc>
          <w:tcPr>
            <w:tcW w:w="992" w:type="dxa"/>
            <w:tcBorders>
              <w:top w:val="single" w:sz="4" w:space="0" w:color="auto"/>
              <w:left w:val="nil"/>
              <w:bottom w:val="single" w:sz="4" w:space="0" w:color="auto"/>
              <w:right w:val="single" w:sz="4" w:space="0" w:color="auto"/>
            </w:tcBorders>
            <w:vAlign w:val="center"/>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Penyiaran</w:t>
            </w:r>
          </w:p>
        </w:tc>
        <w:tc>
          <w:tcPr>
            <w:tcW w:w="992" w:type="dxa"/>
            <w:tcBorders>
              <w:top w:val="single" w:sz="4" w:space="0" w:color="auto"/>
              <w:left w:val="nil"/>
              <w:bottom w:val="single" w:sz="4" w:space="0" w:color="auto"/>
              <w:right w:val="single" w:sz="4" w:space="0" w:color="auto"/>
            </w:tcBorders>
            <w:vAlign w:val="center"/>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Sentral</w:t>
            </w:r>
          </w:p>
        </w:tc>
        <w:tc>
          <w:tcPr>
            <w:tcW w:w="993" w:type="dxa"/>
            <w:tcBorders>
              <w:top w:val="single" w:sz="4" w:space="0" w:color="auto"/>
              <w:left w:val="nil"/>
              <w:bottom w:val="single" w:sz="4" w:space="0" w:color="auto"/>
              <w:right w:val="single" w:sz="4" w:space="0" w:color="auto"/>
            </w:tcBorders>
            <w:vAlign w:val="center"/>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Total</w:t>
            </w:r>
          </w:p>
        </w:tc>
      </w:tr>
      <w:tr w:rsidR="00003CE8" w:rsidRPr="00392234" w:rsidTr="00003CE8">
        <w:trPr>
          <w:trHeight w:val="315"/>
        </w:trPr>
        <w:tc>
          <w:tcPr>
            <w:tcW w:w="2273"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rPr>
            </w:pPr>
            <w:r w:rsidRPr="00392234">
              <w:rPr>
                <w:rFonts w:asciiTheme="minorHAnsi" w:hAnsiTheme="minorHAnsi"/>
                <w:color w:val="000000"/>
              </w:rPr>
              <w:t>Sertifikat Baru</w:t>
            </w:r>
          </w:p>
        </w:tc>
        <w:tc>
          <w:tcPr>
            <w:tcW w:w="1276"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107</w:t>
            </w:r>
          </w:p>
        </w:tc>
        <w:tc>
          <w:tcPr>
            <w:tcW w:w="1418"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1236</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369</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85</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26</w:t>
            </w: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1823</w:t>
            </w:r>
          </w:p>
        </w:tc>
      </w:tr>
      <w:tr w:rsidR="00003CE8" w:rsidRPr="00392234" w:rsidTr="00003CE8">
        <w:trPr>
          <w:trHeight w:val="315"/>
        </w:trPr>
        <w:tc>
          <w:tcPr>
            <w:tcW w:w="2273"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rPr>
            </w:pPr>
            <w:r w:rsidRPr="00392234">
              <w:rPr>
                <w:rFonts w:asciiTheme="minorHAnsi" w:hAnsiTheme="minorHAnsi"/>
                <w:color w:val="000000"/>
              </w:rPr>
              <w:t>Perpanjangan</w:t>
            </w:r>
          </w:p>
        </w:tc>
        <w:tc>
          <w:tcPr>
            <w:tcW w:w="1276"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418"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41</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111</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166</w:t>
            </w:r>
          </w:p>
        </w:tc>
      </w:tr>
      <w:tr w:rsidR="00003CE8" w:rsidRPr="00392234" w:rsidTr="00003CE8">
        <w:trPr>
          <w:trHeight w:val="315"/>
        </w:trPr>
        <w:tc>
          <w:tcPr>
            <w:tcW w:w="2273"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rPr>
            </w:pPr>
            <w:r w:rsidRPr="00392234">
              <w:rPr>
                <w:rFonts w:asciiTheme="minorHAnsi" w:hAnsiTheme="minorHAnsi"/>
                <w:color w:val="000000"/>
              </w:rPr>
              <w:t>Revisi</w:t>
            </w:r>
          </w:p>
        </w:tc>
        <w:tc>
          <w:tcPr>
            <w:tcW w:w="1276"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418"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51</w:t>
            </w:r>
          </w:p>
        </w:tc>
      </w:tr>
      <w:tr w:rsidR="00003CE8" w:rsidRPr="00392234" w:rsidTr="00003CE8">
        <w:trPr>
          <w:trHeight w:val="315"/>
        </w:trPr>
        <w:tc>
          <w:tcPr>
            <w:tcW w:w="2273"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Perpanjangan &amp; revisi</w:t>
            </w:r>
          </w:p>
        </w:tc>
        <w:tc>
          <w:tcPr>
            <w:tcW w:w="1276"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1418" w:type="dxa"/>
            <w:tcBorders>
              <w:top w:val="nil"/>
              <w:left w:val="nil"/>
              <w:bottom w:val="single" w:sz="4" w:space="0" w:color="auto"/>
              <w:right w:val="single" w:sz="4" w:space="0" w:color="auto"/>
            </w:tcBorders>
            <w:noWrap/>
            <w:vAlign w:val="center"/>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35</w:t>
            </w: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67</w:t>
            </w:r>
          </w:p>
        </w:tc>
      </w:tr>
      <w:tr w:rsidR="00003CE8" w:rsidRPr="00392234" w:rsidTr="00003CE8">
        <w:trPr>
          <w:trHeight w:val="300"/>
        </w:trPr>
        <w:tc>
          <w:tcPr>
            <w:tcW w:w="2273"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Total</w:t>
            </w:r>
          </w:p>
        </w:tc>
        <w:tc>
          <w:tcPr>
            <w:tcW w:w="127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118</w:t>
            </w:r>
          </w:p>
        </w:tc>
        <w:tc>
          <w:tcPr>
            <w:tcW w:w="1418"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1308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506</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85</w:t>
            </w:r>
          </w:p>
        </w:tc>
        <w:tc>
          <w:tcPr>
            <w:tcW w:w="99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2107</w:t>
            </w:r>
          </w:p>
        </w:tc>
      </w:tr>
    </w:tbl>
    <w:p w:rsidR="00003CE8" w:rsidRPr="00392234" w:rsidRDefault="00003CE8" w:rsidP="00003CE8">
      <w:pPr>
        <w:rPr>
          <w:rFonts w:asciiTheme="minorHAnsi" w:hAnsiTheme="minorHAnsi"/>
          <w:sz w:val="22"/>
          <w:szCs w:val="22"/>
          <w:highlight w:val="yellow"/>
          <w:lang w:val="id-ID"/>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Komposisi penerbitan sertifikat menurut jenis sertifikat dan jenis perangkat seperti  ditampilkan pada gambar 8.4 menunjukkan perbedaan proporsi yang cukup jelas antara sertifikat baru, perpanjangan, revisi serta revisi dan perpanjangan. Untuk sertifikat baru dan sertifikat revisi, proporsi terbesar adalah untuk jenis perangkat pelanggan (CPE) Nirkabel. Mengingat sertifikat baru proporsinya besar dibanding jenis sertifikat lain, maka secara total proporsi penerbitan sertifikat juga paling banyak untuk jenis perangkat pelanggan (CPE) nirkabel yaitu 62,1%. Hal ini sekaligus menunjukkan bahwa selama tahun 2010, jenis perangkat pelanggan (CPE) nirkabel adalah yang paling banyak masuk dan dilakukan standarisasi di Indonesia. </w:t>
      </w:r>
    </w:p>
    <w:p w:rsidR="00003CE8" w:rsidRPr="00392234" w:rsidRDefault="00003CE8" w:rsidP="00003CE8">
      <w:pPr>
        <w:spacing w:line="360" w:lineRule="auto"/>
        <w:rPr>
          <w:rFonts w:asciiTheme="minorHAnsi" w:hAnsiTheme="minorHAnsi"/>
          <w:sz w:val="22"/>
          <w:szCs w:val="22"/>
          <w:highlight w:val="yellow"/>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Untuk jenis sertifikat perpanjangan, proporsi terbesar adalah untuk jenis perangkat transmisi dengan proporsi mencapai 66,9% dari total sertifikat perpanjangan. Jenis perangkat ini paling sering melakukan perpanjangan sertifikat untuk keperluan penggunaannya, diikuti oleh sertifikat untuk jenis perangkat pelanggan (CPE) Nirkabel. Sedangkan untuk jenis sertifikat perpanjangan dan revisi, proporsi terbesar adalah untuk jenis perangkat Sentral yang mencapai 52,2% diikuti oleh jenis perangkat transmisi yang mencapai 26,9%.</w:t>
      </w:r>
    </w:p>
    <w:p w:rsidR="00003CE8" w:rsidRPr="00392234" w:rsidRDefault="00003CE8" w:rsidP="00003CE8">
      <w:pPr>
        <w:rPr>
          <w:rFonts w:asciiTheme="minorHAnsi" w:hAnsiTheme="minorHAnsi"/>
          <w:sz w:val="22"/>
          <w:szCs w:val="22"/>
          <w:highlight w:val="yellow"/>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Default="00003CE8" w:rsidP="00003CE8">
      <w:pPr>
        <w:rPr>
          <w:rFonts w:asciiTheme="minorHAnsi" w:hAnsiTheme="minorHAnsi"/>
          <w:lang w:val="id-ID"/>
        </w:rPr>
      </w:pPr>
    </w:p>
    <w:p w:rsidR="00392234" w:rsidRPr="00392234" w:rsidRDefault="00392234" w:rsidP="00003CE8">
      <w:pPr>
        <w:rPr>
          <w:rFonts w:asciiTheme="minorHAnsi" w:hAnsiTheme="minorHAnsi"/>
          <w:lang w:val="id-ID"/>
        </w:rPr>
      </w:pPr>
    </w:p>
    <w:p w:rsidR="00003CE8" w:rsidRDefault="00003CE8" w:rsidP="00003CE8">
      <w:pPr>
        <w:rPr>
          <w:rFonts w:asciiTheme="minorHAnsi" w:hAnsiTheme="minorHAnsi"/>
          <w:lang w:val="id-ID"/>
        </w:rPr>
      </w:pPr>
    </w:p>
    <w:p w:rsidR="00392234" w:rsidRPr="00392234" w:rsidRDefault="00392234" w:rsidP="00003CE8">
      <w:pPr>
        <w:rPr>
          <w:rFonts w:asciiTheme="minorHAnsi" w:hAnsiTheme="minorHAnsi"/>
          <w:lang w:val="id-ID"/>
        </w:rPr>
      </w:pPr>
    </w:p>
    <w:p w:rsidR="00003CE8" w:rsidRPr="00392234" w:rsidRDefault="00003CE8" w:rsidP="00392234">
      <w:pPr>
        <w:spacing w:after="120"/>
        <w:rPr>
          <w:rFonts w:asciiTheme="minorHAnsi" w:hAnsiTheme="minorHAnsi"/>
          <w:sz w:val="22"/>
          <w:szCs w:val="22"/>
          <w:highlight w:val="yellow"/>
        </w:rPr>
      </w:pPr>
      <w:r w:rsidRPr="00392234">
        <w:rPr>
          <w:rFonts w:asciiTheme="minorHAnsi" w:hAnsiTheme="minorHAnsi"/>
          <w:sz w:val="22"/>
          <w:szCs w:val="22"/>
        </w:rPr>
        <w:lastRenderedPageBreak/>
        <w:t>Gambar 8.4. Komposisi Penerbitan Sertifikat Perangkat menurut Jenis Perangkat dan Jenis Sertifikat</w:t>
      </w:r>
    </w:p>
    <w:p w:rsidR="00003CE8" w:rsidRPr="00392234" w:rsidRDefault="00003CE8" w:rsidP="00003CE8">
      <w:pPr>
        <w:jc w:val="center"/>
        <w:rPr>
          <w:rFonts w:asciiTheme="minorHAnsi" w:hAnsiTheme="minorHAnsi"/>
          <w:highlight w:val="yellow"/>
        </w:rPr>
      </w:pPr>
      <w:r w:rsidRPr="00392234">
        <w:rPr>
          <w:rFonts w:asciiTheme="minorHAnsi" w:hAnsiTheme="minorHAnsi"/>
          <w:noProof/>
        </w:rPr>
        <w:pict>
          <v:shape id="_x0000_i1149" type="#_x0000_t75" style="width:395.55pt;height:226.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">
            <v:imagedata r:id="rId143" o:title="" cropbottom="-43f"/>
            <o:lock v:ext="edit" aspectratio="f"/>
          </v:shape>
        </w:pict>
      </w:r>
    </w:p>
    <w:p w:rsidR="00003CE8" w:rsidRPr="00392234" w:rsidRDefault="00003CE8" w:rsidP="00003CE8">
      <w:pPr>
        <w:jc w:val="center"/>
        <w:rPr>
          <w:rFonts w:asciiTheme="minorHAnsi" w:hAnsiTheme="minorHAnsi"/>
          <w:highlight w:val="yellow"/>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Jika dibandingkan penerbitan sertifikat tahun 2009 dengan penerbitan sertifikat sampai semester I tahun 2010, menunjukkan tidak terdapat perbedaan komposisi yang signifikan dalam penerbitan sertifikat menurut perangkat. Pada tahun 2009 maupun sampai semester I tahun 2010, jenis sertifikat yang paling banyak diterbitkan adalah untuk perangkat pelanggan (CPE) Nirkabel. Secara implisit ini menunjukkan jenis perangkat pelanggan (CPE) nirkabel ini yang paling banyak masuk dan dilakukan standarisasi melalui pengujian perangkat dan di sertifikasi untuk dapat digunakan di Indonesia. Jenis perangkat berikutnya yang paling banyak disertifikasi adalah untuk jenis perangkat transmisi yang proporsinya berkisar 20%. Sementara jenis perangkat yang paling sedikit dilakukan sertifikasi adalah untuk jenis perangkat sentral. Dari gambar 8.5 terlihat bahwa proporsi perangkat Sentral yang sertifikasi hanya kurang dari 2% dari total sertifikat yang dikeluarkan pada tahun 2009 dan semester I 2010 dibanding jenis perangkat lainnya.  </w:t>
      </w:r>
    </w:p>
    <w:p w:rsidR="00003CE8" w:rsidRPr="00392234" w:rsidRDefault="00003CE8" w:rsidP="00003CE8">
      <w:pPr>
        <w:jc w:val="center"/>
        <w:rPr>
          <w:rFonts w:asciiTheme="minorHAnsi" w:hAnsiTheme="minorHAnsi"/>
          <w:sz w:val="22"/>
          <w:szCs w:val="22"/>
          <w:highlight w:val="yellow"/>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Default="00003CE8" w:rsidP="00003CE8">
      <w:pPr>
        <w:rPr>
          <w:rFonts w:asciiTheme="minorHAnsi" w:hAnsiTheme="minorHAnsi"/>
          <w:lang w:val="id-ID"/>
        </w:rPr>
      </w:pPr>
    </w:p>
    <w:p w:rsidR="00392234" w:rsidRDefault="00392234" w:rsidP="00003CE8">
      <w:pPr>
        <w:rPr>
          <w:rFonts w:asciiTheme="minorHAnsi" w:hAnsiTheme="minorHAnsi"/>
          <w:lang w:val="id-ID"/>
        </w:rPr>
      </w:pPr>
    </w:p>
    <w:p w:rsidR="00392234" w:rsidRDefault="00392234" w:rsidP="00003CE8">
      <w:pPr>
        <w:rPr>
          <w:rFonts w:asciiTheme="minorHAnsi" w:hAnsiTheme="minorHAnsi"/>
          <w:lang w:val="id-ID"/>
        </w:rPr>
      </w:pPr>
    </w:p>
    <w:p w:rsidR="00392234" w:rsidRDefault="00392234" w:rsidP="00003CE8">
      <w:pPr>
        <w:rPr>
          <w:rFonts w:asciiTheme="minorHAnsi" w:hAnsiTheme="minorHAnsi"/>
          <w:lang w:val="id-ID"/>
        </w:rPr>
      </w:pPr>
    </w:p>
    <w:p w:rsidR="00392234" w:rsidRPr="00392234" w:rsidRDefault="00392234" w:rsidP="00003CE8">
      <w:pPr>
        <w:rPr>
          <w:rFonts w:asciiTheme="minorHAnsi" w:hAnsiTheme="minorHAnsi"/>
          <w:lang w:val="id-ID"/>
        </w:rPr>
      </w:pPr>
    </w:p>
    <w:p w:rsidR="00003CE8" w:rsidRPr="00392234" w:rsidRDefault="00003CE8" w:rsidP="00392234">
      <w:pPr>
        <w:spacing w:after="120"/>
        <w:rPr>
          <w:rFonts w:asciiTheme="minorHAnsi" w:hAnsiTheme="minorHAnsi"/>
          <w:sz w:val="22"/>
          <w:szCs w:val="22"/>
          <w:highlight w:val="yellow"/>
        </w:rPr>
      </w:pPr>
      <w:r w:rsidRPr="00392234">
        <w:rPr>
          <w:rFonts w:asciiTheme="minorHAnsi" w:hAnsiTheme="minorHAnsi"/>
          <w:sz w:val="22"/>
          <w:szCs w:val="22"/>
        </w:rPr>
        <w:t>Gambar 8.5. Perbandingan Komposisi Penerbitan Sertifikat menurut Jenis Perangkat  2009-2010</w:t>
      </w:r>
    </w:p>
    <w:p w:rsidR="00003CE8" w:rsidRPr="00392234" w:rsidRDefault="00003CE8" w:rsidP="00003CE8">
      <w:pPr>
        <w:jc w:val="center"/>
        <w:rPr>
          <w:rFonts w:asciiTheme="minorHAnsi" w:hAnsiTheme="minorHAnsi"/>
          <w:highlight w:val="yellow"/>
        </w:rPr>
      </w:pPr>
      <w:r w:rsidRPr="00392234">
        <w:rPr>
          <w:rFonts w:asciiTheme="minorHAnsi" w:hAnsiTheme="minorHAnsi"/>
          <w:noProof/>
        </w:rPr>
        <w:pict>
          <v:shape id="_x0000_i1150" type="#_x0000_t75" style="width:380.55pt;height:242.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">
            <v:imagedata r:id="rId144" o:title="" cropbottom="-14f"/>
            <o:lock v:ext="edit" aspectratio="f"/>
          </v:shape>
        </w:pict>
      </w:r>
    </w:p>
    <w:p w:rsidR="00003CE8" w:rsidRPr="00392234" w:rsidRDefault="00003CE8" w:rsidP="00003CE8">
      <w:pPr>
        <w:jc w:val="center"/>
        <w:rPr>
          <w:rFonts w:asciiTheme="minorHAnsi" w:hAnsiTheme="minorHAnsi"/>
          <w:highlight w:val="yellow"/>
        </w:rPr>
      </w:pPr>
    </w:p>
    <w:p w:rsidR="00C75EBF" w:rsidRDefault="00C75EBF" w:rsidP="00003CE8">
      <w:pPr>
        <w:spacing w:line="360" w:lineRule="auto"/>
        <w:rPr>
          <w:rFonts w:asciiTheme="minorHAnsi" w:hAnsiTheme="minorHAnsi"/>
          <w:b/>
          <w:lang w:val="id-ID"/>
        </w:rPr>
      </w:pPr>
    </w:p>
    <w:p w:rsidR="00003CE8" w:rsidRPr="00392234" w:rsidRDefault="00003CE8" w:rsidP="00003CE8">
      <w:pPr>
        <w:spacing w:line="360" w:lineRule="auto"/>
        <w:rPr>
          <w:rFonts w:asciiTheme="minorHAnsi" w:hAnsiTheme="minorHAnsi"/>
          <w:b/>
        </w:rPr>
      </w:pPr>
      <w:r w:rsidRPr="00392234">
        <w:rPr>
          <w:rFonts w:asciiTheme="minorHAnsi" w:hAnsiTheme="minorHAnsi"/>
          <w:b/>
        </w:rPr>
        <w:t>8.3.2. Fluktuasi Penerbitan Sertifikat Bulanan</w:t>
      </w:r>
    </w:p>
    <w:p w:rsidR="00003CE8" w:rsidRPr="00392234" w:rsidRDefault="00003CE8" w:rsidP="00003CE8">
      <w:pPr>
        <w:spacing w:line="360" w:lineRule="auto"/>
        <w:jc w:val="both"/>
        <w:rPr>
          <w:rFonts w:asciiTheme="minorHAnsi" w:hAnsiTheme="minorHAnsi"/>
        </w:rPr>
      </w:pPr>
      <w:r w:rsidRPr="00392234">
        <w:rPr>
          <w:rFonts w:asciiTheme="minorHAnsi" w:hAnsiTheme="minorHAnsi"/>
        </w:rPr>
        <w:t>Perbandingan penerbitan sertifikat bulanan seperti diperlihatkan oleh Tabel 8.4 menunjukkan bahwa penerbitan sertifikat cenderung tinggi pada bulan-bulan di awal tahun terutama untuk sertifikat baru. Pada empat bulan pertama tahun 2009, penerbitan sertifikat baru rata-rata mencapai 378 buah per bulan, sementara pada empat bulan ke-2 dan empat bulan terakhir, penerbitan sertifikat baru rata-rata hanya 324 buah dan 293 buah per bulan. Pada tahun 2010, terjadi sedikit pergeseran  dimana penerbitan sertifikat baru cenderung  tinggi pada bulan ke-3 sampai ke-6. Sehingga pada empat bulan pertama penerbitan sertifikat baru rata-rata hanya 299 buah per bulan.</w:t>
      </w:r>
    </w:p>
    <w:p w:rsidR="00003CE8" w:rsidRPr="00392234" w:rsidRDefault="00003CE8" w:rsidP="00003CE8">
      <w:pPr>
        <w:spacing w:line="360" w:lineRule="auto"/>
        <w:jc w:val="both"/>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Dari pola penerbitan sertifikat bulanan juga terdapat hal yang menarik dimana penerbitan sertifikat perpanjangan dan revisi cenderung tinggi pada bulan Maret. Pada tahun 2009, penerbitan sertifikat perpanjangan di bulan Maret mencapai 30 buah dan pada Maret 2010 mencapai 60 buah. Sementara untuk sertifikat revisi, penerbitannya pada bulan Maret 2009 mencapai 126 buah meskipun pada Maret 2010 hanya mencapai 7 buah. Bulan Juni juga menjadi bulan dengan penerbitan sertifikat yang relatif lebih besar dibanding bulan-buan lainnya untuk sertifikat perpanjangan, sertifikat revisi dan sertifikat perpanjangan dan revisi.</w:t>
      </w:r>
    </w:p>
    <w:p w:rsidR="00003CE8" w:rsidRPr="00392234" w:rsidRDefault="00003CE8" w:rsidP="00003CE8">
      <w:pPr>
        <w:spacing w:line="360" w:lineRule="auto"/>
        <w:rPr>
          <w:rFonts w:asciiTheme="minorHAnsi" w:hAnsiTheme="minorHAnsi"/>
          <w:sz w:val="22"/>
          <w:szCs w:val="22"/>
        </w:rPr>
      </w:pPr>
      <w:r w:rsidRPr="00392234">
        <w:rPr>
          <w:rFonts w:asciiTheme="minorHAnsi" w:hAnsiTheme="minorHAnsi"/>
          <w:color w:val="000000"/>
          <w:sz w:val="22"/>
          <w:szCs w:val="22"/>
        </w:rPr>
        <w:lastRenderedPageBreak/>
        <w:t>Tabel 8.4.  Penerbitan sertifikat bulanan menurut jenis sertifikat tahun 2009 dan Semester I 2010</w:t>
      </w:r>
    </w:p>
    <w:tbl>
      <w:tblPr>
        <w:tblW w:w="8744" w:type="dxa"/>
        <w:tblInd w:w="93" w:type="dxa"/>
        <w:tblLook w:val="04A0"/>
      </w:tblPr>
      <w:tblGrid>
        <w:gridCol w:w="1720"/>
        <w:gridCol w:w="736"/>
        <w:gridCol w:w="904"/>
        <w:gridCol w:w="790"/>
        <w:gridCol w:w="970"/>
        <w:gridCol w:w="754"/>
        <w:gridCol w:w="926"/>
        <w:gridCol w:w="873"/>
        <w:gridCol w:w="1071"/>
      </w:tblGrid>
      <w:tr w:rsidR="00003CE8" w:rsidRPr="00392234" w:rsidTr="00003CE8">
        <w:trPr>
          <w:trHeight w:val="360"/>
        </w:trPr>
        <w:tc>
          <w:tcPr>
            <w:tcW w:w="1720" w:type="dxa"/>
            <w:vMerge w:val="restart"/>
            <w:tcBorders>
              <w:top w:val="single" w:sz="4" w:space="0" w:color="auto"/>
              <w:left w:val="single" w:sz="4" w:space="0" w:color="auto"/>
              <w:bottom w:val="single" w:sz="4" w:space="0" w:color="000000"/>
              <w:right w:val="single" w:sz="4" w:space="0" w:color="auto"/>
            </w:tcBorders>
            <w:noWrap/>
            <w:vAlign w:val="center"/>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Bulan</w:t>
            </w:r>
          </w:p>
        </w:tc>
        <w:tc>
          <w:tcPr>
            <w:tcW w:w="1640" w:type="dxa"/>
            <w:gridSpan w:val="2"/>
            <w:tcBorders>
              <w:top w:val="single" w:sz="4" w:space="0" w:color="auto"/>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Baru</w:t>
            </w:r>
          </w:p>
        </w:tc>
        <w:tc>
          <w:tcPr>
            <w:tcW w:w="1760" w:type="dxa"/>
            <w:gridSpan w:val="2"/>
            <w:tcBorders>
              <w:top w:val="single" w:sz="4" w:space="0" w:color="auto"/>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Perpanjangan</w:t>
            </w:r>
          </w:p>
        </w:tc>
        <w:tc>
          <w:tcPr>
            <w:tcW w:w="1680" w:type="dxa"/>
            <w:gridSpan w:val="2"/>
            <w:tcBorders>
              <w:top w:val="single" w:sz="4" w:space="0" w:color="auto"/>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Revisi</w:t>
            </w:r>
          </w:p>
        </w:tc>
        <w:tc>
          <w:tcPr>
            <w:tcW w:w="1944" w:type="dxa"/>
            <w:gridSpan w:val="2"/>
            <w:tcBorders>
              <w:top w:val="single" w:sz="4" w:space="0" w:color="auto"/>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color w:val="000000"/>
                <w:sz w:val="20"/>
                <w:szCs w:val="20"/>
              </w:rPr>
            </w:pPr>
            <w:r w:rsidRPr="00392234">
              <w:rPr>
                <w:rFonts w:asciiTheme="minorHAnsi" w:hAnsiTheme="minorHAnsi"/>
                <w:color w:val="000000"/>
                <w:sz w:val="20"/>
                <w:szCs w:val="20"/>
              </w:rPr>
              <w:t>Revisi&amp;Perpanjangan</w:t>
            </w:r>
          </w:p>
        </w:tc>
      </w:tr>
      <w:tr w:rsidR="00003CE8" w:rsidRPr="00392234" w:rsidTr="00003CE8">
        <w:trPr>
          <w:trHeight w:val="36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003CE8" w:rsidRPr="00392234" w:rsidRDefault="00003CE8">
            <w:pPr>
              <w:rPr>
                <w:rFonts w:asciiTheme="minorHAnsi" w:hAnsiTheme="minorHAnsi"/>
                <w:color w:val="000000"/>
                <w:sz w:val="22"/>
                <w:szCs w:val="22"/>
              </w:rPr>
            </w:pP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2009</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2010*</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2009</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2010*</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2009</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2010*</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2009</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2010*</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Januari</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371</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297</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22</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62</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Februari</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356</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242</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Maret</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335</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344</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60</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126</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r>
      <w:tr w:rsidR="00003CE8" w:rsidRPr="00392234" w:rsidTr="00003CE8">
        <w:trPr>
          <w:trHeight w:val="330"/>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April</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453</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316</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Mei</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348</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269</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35</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Juni</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305</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355</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59</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37</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Juli</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308</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Agustus</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337</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38</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r>
      <w:tr w:rsidR="00003CE8" w:rsidRPr="00392234" w:rsidTr="00003CE8">
        <w:trPr>
          <w:trHeight w:val="315"/>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September</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247</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17</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r>
      <w:tr w:rsidR="00003CE8" w:rsidRPr="00392234" w:rsidTr="00003CE8">
        <w:trPr>
          <w:trHeight w:val="330"/>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Oktober</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332</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22</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r>
      <w:tr w:rsidR="00003CE8" w:rsidRPr="00392234" w:rsidTr="00003CE8">
        <w:trPr>
          <w:trHeight w:val="300"/>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Nopember</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287</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r>
      <w:tr w:rsidR="00003CE8" w:rsidRPr="00392234" w:rsidTr="00003CE8">
        <w:trPr>
          <w:trHeight w:val="300"/>
        </w:trPr>
        <w:tc>
          <w:tcPr>
            <w:tcW w:w="17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s="Arial"/>
                <w:color w:val="000000"/>
                <w:sz w:val="20"/>
                <w:szCs w:val="20"/>
              </w:rPr>
            </w:pPr>
            <w:r w:rsidRPr="00392234">
              <w:rPr>
                <w:rFonts w:asciiTheme="minorHAnsi" w:hAnsiTheme="minorHAnsi" w:cs="Arial"/>
                <w:color w:val="000000"/>
                <w:sz w:val="20"/>
                <w:szCs w:val="20"/>
              </w:rPr>
              <w:t>Desember</w:t>
            </w:r>
          </w:p>
        </w:tc>
        <w:tc>
          <w:tcPr>
            <w:tcW w:w="736"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308</w:t>
            </w:r>
          </w:p>
        </w:tc>
        <w:tc>
          <w:tcPr>
            <w:tcW w:w="904"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9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970"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754"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26"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c>
          <w:tcPr>
            <w:tcW w:w="873"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071" w:type="dxa"/>
            <w:tcBorders>
              <w:top w:val="nil"/>
              <w:left w:val="nil"/>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w:t>
            </w:r>
          </w:p>
        </w:tc>
      </w:tr>
    </w:tbl>
    <w:p w:rsidR="00003CE8" w:rsidRPr="00392234" w:rsidRDefault="00003CE8" w:rsidP="00003CE8">
      <w:pPr>
        <w:rPr>
          <w:rFonts w:asciiTheme="minorHAnsi" w:hAnsiTheme="minorHAnsi"/>
          <w:sz w:val="22"/>
          <w:szCs w:val="22"/>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Perbandingan dalam penerbitan sertifikat bulanan antara tahun 2009 dan 2010 menunjukkan kecenderungan bahwa penerbitan sertifikat pada tahun 2010 lebih rendah dibanding tahun 2009. Untuk sertifikat baru misalnya, pada bulan Januari, Februari, April dan Mei jumlah penerbitan sertifikatnya pada tahun 2009 lebih besar daripada bulan yang sama tahun 2010 seperti ditunjukkan oleh gambar 8.6. Namun untuk bulan Juni, terjadi peningkatan signifikan dalam penerbitan sertifikat pada tahun 2010. Bukan hanya jumlah penerbitan sertifikatnya paling banyak dibanding bulan-bulan sebelumnya, namun  dibanding bulan yang sama tahun 2009, untuk semua jenis sertifikat, penerbitan sertifikat pada bulan Juni 2010 lebih banyak. Peningkatan penerbitan sertifikat pada buan Juni 2010 diharapkan terus berlanjut pada bulan-bulan selanjutnya sehingga secara total produktivitas dalam menerbitkan sertifikat perangkat pada tahun 2010 tetap tinggi dan tidak menurun dibanding tahun-tahun sebelumnya. Jumlah penerbitan sertifikat secara implisit menunjukkan produktivitas dalam melakukan standarisasi dan sertifikasi terhadap perangkat-perangkat telekomunikasi yang masuk ke Indonesia. </w:t>
      </w:r>
    </w:p>
    <w:p w:rsidR="00003CE8" w:rsidRPr="00392234" w:rsidRDefault="00003CE8" w:rsidP="00003CE8">
      <w:pPr>
        <w:rPr>
          <w:rFonts w:asciiTheme="minorHAnsi" w:hAnsiTheme="minorHAnsi"/>
          <w:sz w:val="22"/>
          <w:szCs w:val="22"/>
        </w:rPr>
      </w:pPr>
    </w:p>
    <w:p w:rsidR="00003CE8" w:rsidRPr="00392234" w:rsidRDefault="00003CE8" w:rsidP="00003CE8">
      <w:pPr>
        <w:rPr>
          <w:rFonts w:asciiTheme="minorHAnsi" w:hAnsiTheme="minorHAnsi"/>
        </w:rPr>
      </w:pPr>
    </w:p>
    <w:p w:rsidR="00003CE8" w:rsidRPr="00392234" w:rsidRDefault="00003CE8" w:rsidP="00003CE8">
      <w:pPr>
        <w:ind w:left="1134" w:hanging="1134"/>
        <w:rPr>
          <w:rFonts w:asciiTheme="minorHAnsi" w:hAnsiTheme="minorHAnsi"/>
        </w:rPr>
      </w:pPr>
    </w:p>
    <w:p w:rsidR="00003CE8" w:rsidRPr="00392234" w:rsidRDefault="00003CE8" w:rsidP="00003CE8">
      <w:pPr>
        <w:ind w:left="1134" w:hanging="1134"/>
        <w:rPr>
          <w:rFonts w:asciiTheme="minorHAnsi" w:hAnsiTheme="minorHAnsi"/>
        </w:rPr>
      </w:pPr>
    </w:p>
    <w:p w:rsidR="00003CE8" w:rsidRDefault="00003CE8" w:rsidP="00003CE8">
      <w:pPr>
        <w:ind w:left="1134" w:hanging="1134"/>
        <w:rPr>
          <w:rFonts w:asciiTheme="minorHAnsi" w:hAnsiTheme="minorHAnsi"/>
          <w:lang w:val="id-ID"/>
        </w:rPr>
      </w:pPr>
    </w:p>
    <w:p w:rsidR="00392234" w:rsidRDefault="00392234" w:rsidP="00003CE8">
      <w:pPr>
        <w:ind w:left="1134" w:hanging="1134"/>
        <w:rPr>
          <w:rFonts w:asciiTheme="minorHAnsi" w:hAnsiTheme="minorHAnsi"/>
          <w:lang w:val="id-ID"/>
        </w:rPr>
      </w:pPr>
    </w:p>
    <w:p w:rsidR="00392234" w:rsidRPr="00392234" w:rsidRDefault="00392234" w:rsidP="00003CE8">
      <w:pPr>
        <w:ind w:left="1134" w:hanging="1134"/>
        <w:rPr>
          <w:rFonts w:asciiTheme="minorHAnsi" w:hAnsiTheme="minorHAnsi"/>
          <w:lang w:val="id-ID"/>
        </w:rPr>
      </w:pPr>
    </w:p>
    <w:p w:rsidR="00003CE8" w:rsidRPr="00392234" w:rsidRDefault="00003CE8" w:rsidP="00392234">
      <w:pPr>
        <w:spacing w:after="120"/>
        <w:ind w:left="1134" w:hanging="1134"/>
        <w:rPr>
          <w:rFonts w:asciiTheme="minorHAnsi" w:hAnsiTheme="minorHAnsi"/>
          <w:sz w:val="22"/>
          <w:szCs w:val="22"/>
        </w:rPr>
      </w:pPr>
      <w:r w:rsidRPr="00392234">
        <w:rPr>
          <w:rFonts w:asciiTheme="minorHAnsi" w:hAnsiTheme="minorHAnsi"/>
          <w:sz w:val="22"/>
          <w:szCs w:val="22"/>
        </w:rPr>
        <w:lastRenderedPageBreak/>
        <w:t>Gambar 8.6. Perbandingan Penerbitan Sertifikat Bulanan menurut Jenis Sertifikat Semester I 2009 dan 2010</w:t>
      </w:r>
    </w:p>
    <w:p w:rsidR="00003CE8" w:rsidRPr="00392234" w:rsidRDefault="00003CE8" w:rsidP="00003CE8">
      <w:pPr>
        <w:rPr>
          <w:rFonts w:asciiTheme="minorHAnsi" w:hAnsiTheme="minorHAnsi"/>
        </w:rPr>
      </w:pPr>
      <w:r w:rsidRPr="00392234">
        <w:rPr>
          <w:rFonts w:asciiTheme="minorHAnsi" w:hAnsiTheme="minorHAnsi"/>
          <w:noProof/>
        </w:rPr>
        <w:pict>
          <v:shape id="_x0000_i1151" type="#_x0000_t75" style="width:446.05pt;height:270.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">
            <v:imagedata r:id="rId145" o:title=""/>
            <o:lock v:ext="edit" aspectratio="f"/>
          </v:shape>
        </w:pict>
      </w:r>
    </w:p>
    <w:p w:rsidR="00003CE8" w:rsidRPr="00392234" w:rsidRDefault="00003CE8" w:rsidP="00003CE8">
      <w:pPr>
        <w:rPr>
          <w:rFonts w:asciiTheme="minorHAnsi" w:hAnsiTheme="minorHAnsi"/>
        </w:rPr>
      </w:pPr>
    </w:p>
    <w:p w:rsidR="00003CE8" w:rsidRPr="00392234" w:rsidRDefault="00003CE8" w:rsidP="00003CE8">
      <w:pPr>
        <w:spacing w:line="360" w:lineRule="auto"/>
        <w:rPr>
          <w:rFonts w:asciiTheme="minorHAnsi" w:hAnsiTheme="minorHAnsi"/>
          <w:b/>
        </w:rPr>
      </w:pPr>
      <w:r w:rsidRPr="00392234">
        <w:rPr>
          <w:rFonts w:asciiTheme="minorHAnsi" w:hAnsiTheme="minorHAnsi"/>
          <w:b/>
        </w:rPr>
        <w:t>8.3.3. Penerbitan Sertifikat Menurut Negara Asal</w:t>
      </w: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Penerbitan sertifikat perangkat telekomunikasi menurut negara asal perangkat ditunjukkan pada tabel 8.5. Dari tabel tersebut terlihat bahwa </w:t>
      </w:r>
      <w:r w:rsidR="00C75EBF">
        <w:rPr>
          <w:rFonts w:asciiTheme="minorHAnsi" w:hAnsiTheme="minorHAnsi"/>
        </w:rPr>
        <w:t>t</w:t>
      </w:r>
      <w:r w:rsidR="00C75EBF">
        <w:rPr>
          <w:rFonts w:asciiTheme="minorHAnsi" w:hAnsiTheme="minorHAnsi"/>
          <w:lang w:val="id-ID"/>
        </w:rPr>
        <w:t>i</w:t>
      </w:r>
      <w:r w:rsidRPr="00C75EBF">
        <w:rPr>
          <w:rFonts w:asciiTheme="minorHAnsi" w:hAnsiTheme="minorHAnsi"/>
        </w:rPr>
        <w:t>pe</w:t>
      </w:r>
      <w:r w:rsidRPr="00392234">
        <w:rPr>
          <w:rFonts w:asciiTheme="minorHAnsi" w:hAnsiTheme="minorHAnsi"/>
        </w:rPr>
        <w:t xml:space="preserve"> perangkat telekomunikasi yang paling banyak mendapat sertifikat standarisasi sampai dengan semester I tahun 2010 adalah perangkat telekomunikasi dari China diikuti perangkat dari Amerika Serikat dan Jepang. Untuk sertifikat baru, sertifikasi perangkat untuk perangkat telekomunikas dari China mencapai 1001 buah, sementara sertifikasi perangkat telekomunikasi asal Amerika Serikat hanya 174. Secara total untuk semua jenis sertifikat, proporsi jumlah sertifikat untuk </w:t>
      </w:r>
      <w:r w:rsidRPr="000858F2">
        <w:rPr>
          <w:rFonts w:asciiTheme="minorHAnsi" w:hAnsiTheme="minorHAnsi"/>
        </w:rPr>
        <w:t>perangkat</w:t>
      </w:r>
      <w:r w:rsidRPr="00392234">
        <w:rPr>
          <w:rFonts w:asciiTheme="minorHAnsi" w:hAnsiTheme="minorHAnsi"/>
        </w:rPr>
        <w:t xml:space="preserve"> asal China ini mencapai 50,4%, sementara perangkat asal Amerika Serikat dan Jepang yang merupakan terbanyak kedua dan ketiga, proporsinya hanya mencapai 11,4% dan 4,9%.</w:t>
      </w:r>
    </w:p>
    <w:p w:rsidR="00003CE8" w:rsidRPr="00392234" w:rsidRDefault="00003CE8" w:rsidP="00003CE8">
      <w:pPr>
        <w:jc w:val="both"/>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Meskipun penerbitan sertifikat baru paling banyak adalah untuk perangkat dari China, namun untuk jenis sertifikat perpanjangan, paling banyak justru untuk perangkat dari Amerika Serikat. Jumlah sertifikat perpanjangan untuk perangkat asal Amerika Serikat sampai semester I tahun 2010 mencapai 60 buah, sementara sertifikat perpanjangan untuk perangkat asal China hanya 23 buah. Sementara untuk sertifikat perpanjangan dan revisi, </w:t>
      </w:r>
      <w:r w:rsidRPr="00392234">
        <w:rPr>
          <w:rFonts w:asciiTheme="minorHAnsi" w:hAnsiTheme="minorHAnsi"/>
        </w:rPr>
        <w:lastRenderedPageBreak/>
        <w:t>paling banyak adalah untuk perangkat telekomunikasi asal Swedia. Komposisi ini tidak berbeda jauh dengan penerbitan sertifikat pada tahun 2009 dimana untuk sertifikat perpanjangan lebih banyak diberikan untuk perangkat telekomunikasi asal Amerika Serikat daripada China meskipun secara total, sertifikasi paling banyak dilakukan atas perangkat telekomunikasi asal China. Hal ini menunjukkan perangkat telekomunikasi asal Amerika Serikat lebih banyak memerlukan perpanjangan sertifikasi karena jenis perangkatnya.</w:t>
      </w:r>
    </w:p>
    <w:p w:rsidR="00003CE8" w:rsidRPr="00392234" w:rsidRDefault="00003CE8" w:rsidP="00003CE8">
      <w:pPr>
        <w:jc w:val="both"/>
        <w:rPr>
          <w:rFonts w:asciiTheme="minorHAnsi" w:hAnsiTheme="minorHAnsi"/>
        </w:rPr>
      </w:pPr>
      <w:r w:rsidRPr="00392234">
        <w:rPr>
          <w:rFonts w:asciiTheme="minorHAnsi" w:hAnsiTheme="minorHAnsi"/>
        </w:rPr>
        <w:t xml:space="preserve"> </w:t>
      </w:r>
    </w:p>
    <w:p w:rsidR="00003CE8" w:rsidRPr="00392234" w:rsidRDefault="00003CE8" w:rsidP="00003CE8">
      <w:pPr>
        <w:spacing w:line="360" w:lineRule="auto"/>
        <w:rPr>
          <w:rFonts w:asciiTheme="minorHAnsi" w:hAnsiTheme="minorHAnsi"/>
          <w:b/>
          <w:sz w:val="22"/>
          <w:szCs w:val="22"/>
        </w:rPr>
      </w:pPr>
      <w:r w:rsidRPr="00392234">
        <w:rPr>
          <w:rFonts w:asciiTheme="minorHAnsi" w:hAnsiTheme="minorHAnsi"/>
          <w:color w:val="000000"/>
          <w:sz w:val="22"/>
          <w:szCs w:val="22"/>
        </w:rPr>
        <w:t>Tabel 8.5.  Komposisi sertifikat menurut jenis sertifikat dan negara asal perangkat Semester I 2010</w:t>
      </w:r>
    </w:p>
    <w:tbl>
      <w:tblPr>
        <w:tblW w:w="7240" w:type="dxa"/>
        <w:jc w:val="center"/>
        <w:tblInd w:w="103" w:type="dxa"/>
        <w:tblLook w:val="04A0"/>
      </w:tblPr>
      <w:tblGrid>
        <w:gridCol w:w="1540"/>
        <w:gridCol w:w="880"/>
        <w:gridCol w:w="1596"/>
        <w:gridCol w:w="960"/>
        <w:gridCol w:w="1596"/>
        <w:gridCol w:w="1040"/>
      </w:tblGrid>
      <w:tr w:rsidR="00003CE8" w:rsidRPr="00392234" w:rsidTr="00003CE8">
        <w:trPr>
          <w:trHeight w:val="705"/>
          <w:jc w:val="center"/>
        </w:trPr>
        <w:tc>
          <w:tcPr>
            <w:tcW w:w="1540" w:type="dxa"/>
            <w:tcBorders>
              <w:top w:val="single" w:sz="4" w:space="0" w:color="auto"/>
              <w:left w:val="single" w:sz="4" w:space="0" w:color="auto"/>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Negara Asal</w:t>
            </w:r>
          </w:p>
        </w:tc>
        <w:tc>
          <w:tcPr>
            <w:tcW w:w="88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Baru</w:t>
            </w:r>
          </w:p>
        </w:tc>
        <w:tc>
          <w:tcPr>
            <w:tcW w:w="138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Perpanjangan</w:t>
            </w:r>
          </w:p>
        </w:tc>
        <w:tc>
          <w:tcPr>
            <w:tcW w:w="96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Revisi</w:t>
            </w:r>
          </w:p>
        </w:tc>
        <w:tc>
          <w:tcPr>
            <w:tcW w:w="144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Revisi &amp; Perpanjangan</w:t>
            </w:r>
          </w:p>
        </w:tc>
        <w:tc>
          <w:tcPr>
            <w:tcW w:w="1040"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Total</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China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1001</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23</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1061</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USA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174</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241</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Jepang</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74</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28</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104</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Italia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68</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82</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Swedia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70</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Taiwan</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58</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63</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Korea Selatan</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50</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53</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Malaysia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34</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44</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Kanada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37</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42</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Jerman</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36</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42</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Indonesia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36</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38</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xml:space="preserve">India </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33</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33</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Hungaria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32</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Meksiko</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29</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Finlandia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23</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Thailand</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19</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23</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Hongkong</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Singapura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Lainnya</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70</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81</w:t>
            </w:r>
          </w:p>
        </w:tc>
      </w:tr>
      <w:tr w:rsidR="00003CE8" w:rsidRPr="00392234" w:rsidTr="00003CE8">
        <w:trPr>
          <w:trHeight w:val="300"/>
          <w:jc w:val="center"/>
        </w:trPr>
        <w:tc>
          <w:tcPr>
            <w:tcW w:w="154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Total</w:t>
            </w:r>
          </w:p>
        </w:tc>
        <w:tc>
          <w:tcPr>
            <w:tcW w:w="8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1823</w:t>
            </w:r>
          </w:p>
        </w:tc>
        <w:tc>
          <w:tcPr>
            <w:tcW w:w="138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51</w:t>
            </w:r>
          </w:p>
        </w:tc>
        <w:tc>
          <w:tcPr>
            <w:tcW w:w="14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67</w:t>
            </w:r>
          </w:p>
        </w:tc>
        <w:tc>
          <w:tcPr>
            <w:tcW w:w="10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2107</w:t>
            </w:r>
          </w:p>
        </w:tc>
      </w:tr>
    </w:tbl>
    <w:p w:rsidR="00003CE8" w:rsidRPr="00392234" w:rsidRDefault="00003CE8" w:rsidP="00003CE8">
      <w:pPr>
        <w:rPr>
          <w:rFonts w:asciiTheme="minorHAnsi" w:hAnsiTheme="minorHAnsi"/>
          <w:sz w:val="22"/>
          <w:szCs w:val="22"/>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Besarnya perangkat telekomunikasi asal China yang disertifikasi dibanding perangkat telekomunikasi dari negara lain terlihat dari proporsi sertifikat menurut negara asal seperti yang ditunjukkan tabel 8.6 dan gambar 8.7. Dari tabel gambar tersebut terlihat bahwa untuk sertifikat baru yang mencerminkan perangkat telekomunikasi yang baru masuk Indonesia, lebih dari separuhnya adalah untuk perangkat asal China. Sementara sertifikat baru untuk perangkat dari negara-negara lainnya proporsinya kurang dari 10% dengan yang terbesar adalah Amerika Serikat (9,5%), Jepang (9,5%) dan Italia (3,7%). </w:t>
      </w:r>
    </w:p>
    <w:p w:rsidR="00003CE8" w:rsidRPr="00392234" w:rsidRDefault="00003CE8" w:rsidP="00003CE8">
      <w:pPr>
        <w:rPr>
          <w:rFonts w:asciiTheme="minorHAnsi" w:hAnsiTheme="minorHAnsi"/>
          <w:sz w:val="22"/>
          <w:szCs w:val="22"/>
        </w:rPr>
      </w:pPr>
    </w:p>
    <w:p w:rsidR="00003CE8" w:rsidRPr="000858F2" w:rsidRDefault="00003CE8" w:rsidP="00392234">
      <w:pPr>
        <w:spacing w:after="120"/>
        <w:ind w:left="1134" w:hanging="1134"/>
        <w:rPr>
          <w:rFonts w:asciiTheme="minorHAnsi" w:hAnsiTheme="minorHAnsi"/>
          <w:sz w:val="22"/>
          <w:szCs w:val="22"/>
        </w:rPr>
      </w:pPr>
      <w:r w:rsidRPr="000858F2">
        <w:rPr>
          <w:rFonts w:asciiTheme="minorHAnsi" w:hAnsiTheme="minorHAnsi"/>
          <w:color w:val="000000"/>
          <w:sz w:val="22"/>
          <w:szCs w:val="22"/>
        </w:rPr>
        <w:t>Tabel 8.6.  Proporsi sertifikat menurut jenis sertifikat dan negara asal perangkat Semester I 2010</w:t>
      </w:r>
    </w:p>
    <w:tbl>
      <w:tblPr>
        <w:tblW w:w="6280" w:type="dxa"/>
        <w:jc w:val="center"/>
        <w:tblInd w:w="103" w:type="dxa"/>
        <w:tblLook w:val="04A0"/>
      </w:tblPr>
      <w:tblGrid>
        <w:gridCol w:w="1520"/>
        <w:gridCol w:w="960"/>
        <w:gridCol w:w="1596"/>
        <w:gridCol w:w="960"/>
        <w:gridCol w:w="1596"/>
      </w:tblGrid>
      <w:tr w:rsidR="00003CE8" w:rsidRPr="00392234" w:rsidTr="00003CE8">
        <w:trPr>
          <w:trHeight w:val="705"/>
          <w:jc w:val="center"/>
        </w:trPr>
        <w:tc>
          <w:tcPr>
            <w:tcW w:w="1520" w:type="dxa"/>
            <w:tcBorders>
              <w:top w:val="single" w:sz="4" w:space="0" w:color="auto"/>
              <w:left w:val="single" w:sz="4" w:space="0" w:color="auto"/>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Negara Asal</w:t>
            </w:r>
          </w:p>
        </w:tc>
        <w:tc>
          <w:tcPr>
            <w:tcW w:w="96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Baru</w:t>
            </w:r>
          </w:p>
        </w:tc>
        <w:tc>
          <w:tcPr>
            <w:tcW w:w="154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Perpanjangan</w:t>
            </w:r>
          </w:p>
        </w:tc>
        <w:tc>
          <w:tcPr>
            <w:tcW w:w="96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Revisi</w:t>
            </w:r>
          </w:p>
        </w:tc>
        <w:tc>
          <w:tcPr>
            <w:tcW w:w="1300" w:type="dxa"/>
            <w:tcBorders>
              <w:top w:val="single" w:sz="4" w:space="0" w:color="auto"/>
              <w:left w:val="nil"/>
              <w:bottom w:val="single" w:sz="4" w:space="0" w:color="auto"/>
              <w:right w:val="single" w:sz="4" w:space="0" w:color="auto"/>
            </w:tcBorders>
            <w:shd w:val="clear" w:color="auto" w:fill="A5A5A5"/>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Revisi &amp; Perpanjangan</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China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54,9%</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13,9%</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39,2%</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26,9%</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USA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9,5%</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36,1%</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3,9%</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7,5%</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Jepang</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4,1%</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16,9%</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Italia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3,7%</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7,8%</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4,5%</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Swedia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29,4%</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40,3%</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Taiwan</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3,2%</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3,9%</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Korea Selatan</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Malaysia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1,9%</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4,8%</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Kanada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3,9%</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Jerman</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3,9%</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Indonesia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xml:space="preserve">India </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Hungaria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3,9%</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Meksiko</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Finlandia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4,5%</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Thailand</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2,4%</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Hongkong</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0,2%</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9,6%</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Singapura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0,0%</w:t>
            </w:r>
          </w:p>
        </w:tc>
      </w:tr>
      <w:tr w:rsidR="00003CE8" w:rsidRPr="00392234" w:rsidTr="00003CE8">
        <w:trPr>
          <w:trHeight w:val="300"/>
          <w:jc w:val="center"/>
        </w:trPr>
        <w:tc>
          <w:tcPr>
            <w:tcW w:w="152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Lainnya</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3,8%</w:t>
            </w:r>
          </w:p>
        </w:tc>
        <w:tc>
          <w:tcPr>
            <w:tcW w:w="154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5,4%</w:t>
            </w:r>
          </w:p>
        </w:tc>
        <w:tc>
          <w:tcPr>
            <w:tcW w:w="96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130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r>
    </w:tbl>
    <w:p w:rsidR="00003CE8" w:rsidRPr="00392234" w:rsidRDefault="00003CE8" w:rsidP="00003CE8">
      <w:pPr>
        <w:rPr>
          <w:rFonts w:asciiTheme="minorHAnsi" w:hAnsiTheme="minorHAnsi"/>
          <w:sz w:val="22"/>
          <w:szCs w:val="22"/>
        </w:rPr>
      </w:pPr>
    </w:p>
    <w:p w:rsidR="00003CE8" w:rsidRPr="00392234" w:rsidRDefault="00003CE8" w:rsidP="00392234">
      <w:pPr>
        <w:spacing w:after="120"/>
        <w:rPr>
          <w:rFonts w:asciiTheme="minorHAnsi" w:hAnsiTheme="minorHAnsi"/>
          <w:sz w:val="22"/>
          <w:szCs w:val="22"/>
        </w:rPr>
      </w:pPr>
      <w:r w:rsidRPr="00392234">
        <w:rPr>
          <w:rFonts w:asciiTheme="minorHAnsi" w:hAnsiTheme="minorHAnsi"/>
          <w:sz w:val="22"/>
          <w:szCs w:val="22"/>
        </w:rPr>
        <w:t xml:space="preserve">Gambar 8.7. Proporsi Penerbitan Sertifikat menurut negara asal Semester I 2010 </w:t>
      </w:r>
    </w:p>
    <w:p w:rsidR="00003CE8" w:rsidRPr="00392234" w:rsidRDefault="00003CE8" w:rsidP="00003CE8">
      <w:pPr>
        <w:rPr>
          <w:rFonts w:asciiTheme="minorHAnsi" w:hAnsiTheme="minorHAnsi"/>
        </w:rPr>
      </w:pPr>
      <w:r w:rsidRPr="00392234">
        <w:rPr>
          <w:rFonts w:asciiTheme="minorHAnsi" w:hAnsiTheme="minorHAnsi"/>
          <w:noProof/>
        </w:rPr>
        <w:pict>
          <v:shape id="_x0000_i1152" type="#_x0000_t75" style="width:411.45pt;height:2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">
            <v:imagedata r:id="rId146" o:title="" cropbottom="-12f"/>
            <o:lock v:ext="edit" aspectratio="f"/>
          </v:shape>
        </w:pict>
      </w:r>
    </w:p>
    <w:p w:rsidR="00003CE8" w:rsidRPr="00392234" w:rsidRDefault="00003CE8" w:rsidP="00003CE8">
      <w:pPr>
        <w:spacing w:line="360" w:lineRule="auto"/>
        <w:jc w:val="both"/>
        <w:rPr>
          <w:rFonts w:asciiTheme="minorHAnsi" w:hAnsiTheme="minorHAnsi"/>
        </w:rPr>
      </w:pPr>
      <w:r w:rsidRPr="00392234">
        <w:rPr>
          <w:rFonts w:asciiTheme="minorHAnsi" w:hAnsiTheme="minorHAnsi"/>
        </w:rPr>
        <w:lastRenderedPageBreak/>
        <w:t>Sementara untuk sertifikat perpanjangan, proporsi terbesar adalah untuk perangkat asal Amerika Serikat (36%) diikuti perangkat asal Jepang (16,9%) dan China (13,9%). Sedangkan untuk sertifikat revisi, sejalan dengan jumah sertifikat baru yang didominasi untuk perangkat asal China, sertifikat revisi paling banyak juga untuk perangkat asal China (39,2%) diikuti dengan perangkat asal Swedia (29,4%). Proporsi untuk sertifikat perpanjangan dan revisi paling besar adalah untuk perangkat asal Swedia sebesar (40,3%) diikuti dengan perangkat asal China sebesar 26,9%.</w:t>
      </w:r>
    </w:p>
    <w:p w:rsidR="00003CE8" w:rsidRPr="00392234" w:rsidRDefault="00003CE8" w:rsidP="00003CE8">
      <w:pPr>
        <w:jc w:val="both"/>
        <w:rPr>
          <w:rFonts w:asciiTheme="minorHAnsi" w:hAnsiTheme="minorHAnsi"/>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 xml:space="preserve">Distribusi penerbitan sertifikat tiap bulan pada semester I tahun 2010 juga menunjukkan bahwa pada setiap bulannya paling banyak diterbitkan adalah untuk sertifikat asal China. Dari tabel 8.7 terlihat bahwa setiap bulannya dikeluarkan lebih dari 150 sertifikat untuk perangkat asal China keuali pada bulan Februari. Pada bulan Juni bahkan jumlah sertifikat yang diterbitkan untk perangkat asal China mencapai lebih dari 200 buah. Data ini menunjukkan bahwa setiap bulannya cukup banyak perangkat telekomunikasi asal China yang masuk dan disertifikasi. </w:t>
      </w:r>
    </w:p>
    <w:p w:rsidR="00003CE8" w:rsidRPr="00392234" w:rsidRDefault="00003CE8" w:rsidP="00003CE8">
      <w:pPr>
        <w:rPr>
          <w:rFonts w:asciiTheme="minorHAnsi" w:hAnsiTheme="minorHAnsi"/>
          <w:sz w:val="22"/>
          <w:szCs w:val="22"/>
        </w:rPr>
      </w:pPr>
    </w:p>
    <w:p w:rsidR="00003CE8" w:rsidRPr="00392234" w:rsidRDefault="00003CE8" w:rsidP="00392234">
      <w:pPr>
        <w:spacing w:after="120"/>
        <w:rPr>
          <w:rFonts w:asciiTheme="minorHAnsi" w:hAnsiTheme="minorHAnsi"/>
          <w:sz w:val="22"/>
          <w:szCs w:val="22"/>
        </w:rPr>
      </w:pPr>
      <w:r w:rsidRPr="00392234">
        <w:rPr>
          <w:rFonts w:asciiTheme="minorHAnsi" w:hAnsiTheme="minorHAnsi"/>
          <w:color w:val="000000"/>
          <w:sz w:val="22"/>
          <w:szCs w:val="22"/>
        </w:rPr>
        <w:t>Tabel 8.7.  Sebaran penerbitan sertifikat bulanan menurut negara asal perangkat Semester I 2010</w:t>
      </w:r>
    </w:p>
    <w:tbl>
      <w:tblPr>
        <w:tblW w:w="7802" w:type="dxa"/>
        <w:jc w:val="center"/>
        <w:tblInd w:w="103" w:type="dxa"/>
        <w:tblLook w:val="04A0"/>
      </w:tblPr>
      <w:tblGrid>
        <w:gridCol w:w="1680"/>
        <w:gridCol w:w="935"/>
        <w:gridCol w:w="1053"/>
        <w:gridCol w:w="851"/>
        <w:gridCol w:w="850"/>
        <w:gridCol w:w="851"/>
        <w:gridCol w:w="850"/>
        <w:gridCol w:w="851"/>
      </w:tblGrid>
      <w:tr w:rsidR="00003CE8" w:rsidRPr="00392234" w:rsidTr="00003CE8">
        <w:trPr>
          <w:trHeight w:val="465"/>
          <w:jc w:val="center"/>
        </w:trPr>
        <w:tc>
          <w:tcPr>
            <w:tcW w:w="1680" w:type="dxa"/>
            <w:tcBorders>
              <w:top w:val="single" w:sz="4" w:space="0" w:color="auto"/>
              <w:left w:val="single" w:sz="4" w:space="0" w:color="auto"/>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Negara</w:t>
            </w:r>
          </w:p>
        </w:tc>
        <w:tc>
          <w:tcPr>
            <w:tcW w:w="877"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Januari</w:t>
            </w:r>
          </w:p>
        </w:tc>
        <w:tc>
          <w:tcPr>
            <w:tcW w:w="992"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Februari</w:t>
            </w:r>
          </w:p>
        </w:tc>
        <w:tc>
          <w:tcPr>
            <w:tcW w:w="851"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Maret</w:t>
            </w:r>
          </w:p>
        </w:tc>
        <w:tc>
          <w:tcPr>
            <w:tcW w:w="850"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April</w:t>
            </w:r>
          </w:p>
        </w:tc>
        <w:tc>
          <w:tcPr>
            <w:tcW w:w="851"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Mei</w:t>
            </w:r>
          </w:p>
        </w:tc>
        <w:tc>
          <w:tcPr>
            <w:tcW w:w="850"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Juni</w:t>
            </w:r>
          </w:p>
        </w:tc>
        <w:tc>
          <w:tcPr>
            <w:tcW w:w="851" w:type="dxa"/>
            <w:tcBorders>
              <w:top w:val="single" w:sz="4" w:space="0" w:color="auto"/>
              <w:left w:val="nil"/>
              <w:bottom w:val="single" w:sz="4" w:space="0" w:color="auto"/>
              <w:right w:val="single" w:sz="4" w:space="0" w:color="auto"/>
            </w:tcBorders>
            <w:shd w:val="clear" w:color="auto" w:fill="A5A5A5"/>
            <w:noWrap/>
            <w:vAlign w:val="center"/>
            <w:hideMark/>
          </w:tcPr>
          <w:p w:rsidR="00003CE8" w:rsidRPr="00392234" w:rsidRDefault="00003CE8">
            <w:pPr>
              <w:jc w:val="center"/>
              <w:rPr>
                <w:rFonts w:asciiTheme="minorHAnsi" w:hAnsiTheme="minorHAnsi"/>
                <w:b/>
                <w:bCs/>
                <w:color w:val="000000"/>
                <w:sz w:val="22"/>
                <w:szCs w:val="22"/>
              </w:rPr>
            </w:pPr>
            <w:r w:rsidRPr="00392234">
              <w:rPr>
                <w:rFonts w:asciiTheme="minorHAnsi" w:hAnsiTheme="minorHAnsi"/>
                <w:b/>
                <w:bCs/>
                <w:color w:val="000000"/>
              </w:rPr>
              <w:t>Total</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China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183</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210</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157</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172</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1062</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USA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61</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41</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57</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241</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Jepang</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22</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104</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Italia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82</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Swedia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47</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70</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Taiwan</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12</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63</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Korea Selatan</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14</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53</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Malaysia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44</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Kanada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42</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Jerman</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42</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Indonesia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38</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 xml:space="preserve">India </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33</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Hungaria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32</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Meksiko</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7</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Finlandia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27</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Thailand</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9</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5</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23</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Hongkong</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18</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Singapura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0</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20</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rPr>
                <w:rFonts w:asciiTheme="minorHAnsi" w:hAnsiTheme="minorHAnsi"/>
                <w:color w:val="000000"/>
                <w:sz w:val="22"/>
                <w:szCs w:val="22"/>
              </w:rPr>
            </w:pPr>
            <w:r w:rsidRPr="00392234">
              <w:rPr>
                <w:rFonts w:asciiTheme="minorHAnsi" w:hAnsiTheme="minorHAnsi"/>
                <w:color w:val="000000"/>
              </w:rPr>
              <w:t>Lainnya</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11</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13</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15</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16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81</w:t>
            </w:r>
          </w:p>
        </w:tc>
      </w:tr>
      <w:tr w:rsidR="00003CE8" w:rsidRPr="00392234" w:rsidTr="00003CE8">
        <w:trPr>
          <w:trHeight w:val="300"/>
          <w:jc w:val="center"/>
        </w:trPr>
        <w:tc>
          <w:tcPr>
            <w:tcW w:w="1680" w:type="dxa"/>
            <w:tcBorders>
              <w:top w:val="nil"/>
              <w:left w:val="single" w:sz="4" w:space="0" w:color="auto"/>
              <w:bottom w:val="single" w:sz="4" w:space="0" w:color="auto"/>
              <w:right w:val="single" w:sz="4" w:space="0" w:color="auto"/>
            </w:tcBorders>
            <w:noWrap/>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TOTAL</w:t>
            </w:r>
          </w:p>
        </w:tc>
        <w:tc>
          <w:tcPr>
            <w:tcW w:w="877"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310</w:t>
            </w:r>
          </w:p>
        </w:tc>
        <w:tc>
          <w:tcPr>
            <w:tcW w:w="992"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256</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413</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348</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302</w:t>
            </w:r>
          </w:p>
        </w:tc>
        <w:tc>
          <w:tcPr>
            <w:tcW w:w="850"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478</w:t>
            </w:r>
          </w:p>
        </w:tc>
        <w:tc>
          <w:tcPr>
            <w:tcW w:w="851" w:type="dxa"/>
            <w:tcBorders>
              <w:top w:val="nil"/>
              <w:left w:val="nil"/>
              <w:bottom w:val="single" w:sz="4" w:space="0" w:color="auto"/>
              <w:right w:val="single" w:sz="4" w:space="0" w:color="auto"/>
            </w:tcBorders>
            <w:noWrap/>
            <w:vAlign w:val="bottom"/>
            <w:hideMark/>
          </w:tcPr>
          <w:p w:rsidR="00003CE8" w:rsidRPr="00392234" w:rsidRDefault="00003CE8">
            <w:pPr>
              <w:jc w:val="right"/>
              <w:rPr>
                <w:rFonts w:asciiTheme="minorHAnsi" w:hAnsiTheme="minorHAnsi"/>
                <w:color w:val="000000"/>
                <w:sz w:val="22"/>
                <w:szCs w:val="22"/>
              </w:rPr>
            </w:pPr>
            <w:r w:rsidRPr="00392234">
              <w:rPr>
                <w:rFonts w:asciiTheme="minorHAnsi" w:hAnsiTheme="minorHAnsi"/>
                <w:color w:val="000000"/>
              </w:rPr>
              <w:t>2108</w:t>
            </w:r>
          </w:p>
        </w:tc>
      </w:tr>
    </w:tbl>
    <w:p w:rsidR="00003CE8" w:rsidRPr="00392234" w:rsidRDefault="00003CE8" w:rsidP="00003CE8">
      <w:pPr>
        <w:spacing w:line="360" w:lineRule="auto"/>
        <w:jc w:val="both"/>
        <w:rPr>
          <w:rFonts w:asciiTheme="minorHAnsi" w:hAnsiTheme="minorHAnsi"/>
        </w:rPr>
      </w:pPr>
      <w:r w:rsidRPr="00392234">
        <w:rPr>
          <w:rFonts w:asciiTheme="minorHAnsi" w:hAnsiTheme="minorHAnsi"/>
        </w:rPr>
        <w:lastRenderedPageBreak/>
        <w:t>Perangkat telekomunikasi yag juga cukup banyak disertifikasi tiap bulannya pada semesteri I tahun 2010 ini adalah perangkat telekomunikasi asal merika Serikat, Jepang, Italia dan Taiwan. Untuk perangkat telekomunikasi asal Amerika Serikat, pada bulan Maret sampai Juni bahkan lebih dari 40 sertifikat dikeluarkan tiap bulannya untuk perangkat asal Amerika Serikat. Disamping perangkat telekomunikasi dari luar negeri, tabel 8.7 juga menunjukkan terdapat sertifikasi perangkat untuk perangkat asal dalam negeri. Pada bulan Juni 2010 misalnya telah diterbitkan 9 sertifikat untuk perangkat asal Indonesia. Dalam semester I tahun 2010 ini, rata-rata diterbitkan 6 sertifikat untuk perangkat asal Indonesia.</w:t>
      </w:r>
    </w:p>
    <w:p w:rsidR="00003CE8" w:rsidRPr="00392234" w:rsidRDefault="00003CE8" w:rsidP="00003CE8">
      <w:pPr>
        <w:rPr>
          <w:rFonts w:asciiTheme="minorHAnsi" w:hAnsiTheme="minorHAnsi"/>
          <w:sz w:val="22"/>
          <w:szCs w:val="22"/>
        </w:rPr>
      </w:pPr>
    </w:p>
    <w:p w:rsidR="00003CE8" w:rsidRPr="00392234" w:rsidRDefault="00003CE8" w:rsidP="00003CE8">
      <w:pPr>
        <w:spacing w:line="360" w:lineRule="auto"/>
        <w:jc w:val="both"/>
        <w:rPr>
          <w:rFonts w:asciiTheme="minorHAnsi" w:hAnsiTheme="minorHAnsi"/>
        </w:rPr>
      </w:pPr>
      <w:r w:rsidRPr="00392234">
        <w:rPr>
          <w:rFonts w:asciiTheme="minorHAnsi" w:hAnsiTheme="minorHAnsi"/>
        </w:rPr>
        <w:t>Besarnya proporsi penerbitan sertifikat perangkat asal China juga terlihat pada gambar 8.8. Dari gambar tersebut terlihat bahwa separuh dari total sertifikat perangkat yang diterbitkan adalah untuk perangkat asal China. Sementara sertifikat perangkat yang diterbitkan untuk perangkat dari negara-negara lainnya proporsinya tidak terlalu signifikan kecuali Amerika Serikat. Sertifikat standarisasi untuk perangkat yang masuk dari negara-negara Asia Tenggara, proporsinya juga tidak besar yaitu Malaysia hanya 2,1%, Indonesia 1,9%, Thailand 1,1% dan Singapura 0,9%.</w:t>
      </w:r>
    </w:p>
    <w:p w:rsidR="00003CE8" w:rsidRPr="00392234" w:rsidRDefault="00003CE8" w:rsidP="00003CE8">
      <w:pPr>
        <w:rPr>
          <w:rFonts w:asciiTheme="minorHAnsi" w:hAnsiTheme="minorHAnsi"/>
          <w:sz w:val="22"/>
          <w:szCs w:val="22"/>
        </w:rPr>
      </w:pPr>
    </w:p>
    <w:p w:rsidR="00003CE8" w:rsidRPr="00392234" w:rsidRDefault="00003CE8" w:rsidP="00392234">
      <w:pPr>
        <w:spacing w:after="120"/>
        <w:rPr>
          <w:rFonts w:asciiTheme="minorHAnsi" w:hAnsiTheme="minorHAnsi"/>
        </w:rPr>
      </w:pPr>
      <w:r w:rsidRPr="00392234">
        <w:rPr>
          <w:rFonts w:asciiTheme="minorHAnsi" w:hAnsiTheme="minorHAnsi"/>
        </w:rPr>
        <w:t>Gambar 8.8. Komposisi Penerbitan Sertifikat Standarisasi Perangkat menurut Negara Asal</w:t>
      </w:r>
    </w:p>
    <w:p w:rsidR="00003CE8" w:rsidRPr="00392234" w:rsidRDefault="00003CE8" w:rsidP="00003CE8">
      <w:pPr>
        <w:jc w:val="center"/>
        <w:rPr>
          <w:rFonts w:asciiTheme="minorHAnsi" w:hAnsiTheme="minorHAnsi"/>
        </w:rPr>
      </w:pPr>
      <w:r w:rsidRPr="00392234">
        <w:rPr>
          <w:rFonts w:asciiTheme="minorHAnsi" w:hAnsiTheme="minorHAnsi"/>
          <w:noProof/>
        </w:rPr>
        <w:pict>
          <v:shape id="_x0000_i1153" type="#_x0000_t75" style="width:422.65pt;height:24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">
            <v:imagedata r:id="rId147" o:title="" cropbottom="-13f"/>
            <o:lock v:ext="edit" aspectratio="f"/>
          </v:shape>
        </w:pict>
      </w:r>
    </w:p>
    <w:p w:rsidR="00003CE8" w:rsidRPr="00392234" w:rsidRDefault="00003CE8" w:rsidP="00003CE8">
      <w:pPr>
        <w:rPr>
          <w:rFonts w:asciiTheme="minorHAnsi" w:hAnsiTheme="minorHAnsi"/>
        </w:rPr>
      </w:pPr>
    </w:p>
    <w:p w:rsidR="00003CE8" w:rsidRPr="00392234" w:rsidRDefault="00003CE8" w:rsidP="00003CE8">
      <w:pPr>
        <w:rPr>
          <w:rFonts w:asciiTheme="minorHAnsi" w:hAnsiTheme="minorHAnsi"/>
        </w:rPr>
      </w:pPr>
    </w:p>
    <w:p w:rsidR="00003CE8" w:rsidRDefault="00003CE8" w:rsidP="00003CE8">
      <w:pPr>
        <w:rPr>
          <w:rFonts w:asciiTheme="minorHAnsi" w:hAnsiTheme="minorHAnsi"/>
          <w:lang w:val="id-ID"/>
        </w:rPr>
      </w:pPr>
    </w:p>
    <w:p w:rsidR="00392234" w:rsidRPr="00392234" w:rsidRDefault="00392234" w:rsidP="00003CE8">
      <w:pPr>
        <w:rPr>
          <w:rFonts w:asciiTheme="minorHAnsi" w:hAnsiTheme="minorHAnsi"/>
          <w:lang w:val="id-ID"/>
        </w:rPr>
      </w:pPr>
    </w:p>
    <w:p w:rsidR="00003CE8" w:rsidRPr="00392234" w:rsidRDefault="00003CE8" w:rsidP="00392234">
      <w:pPr>
        <w:spacing w:line="360" w:lineRule="auto"/>
        <w:jc w:val="both"/>
        <w:rPr>
          <w:rFonts w:asciiTheme="minorHAnsi" w:hAnsiTheme="minorHAnsi"/>
          <w:b/>
          <w:noProof/>
          <w:sz w:val="26"/>
          <w:szCs w:val="26"/>
          <w:lang w:val="id-ID"/>
        </w:rPr>
      </w:pPr>
      <w:r w:rsidRPr="00392234">
        <w:rPr>
          <w:rFonts w:asciiTheme="minorHAnsi" w:hAnsiTheme="minorHAnsi"/>
          <w:b/>
          <w:noProof/>
          <w:sz w:val="26"/>
          <w:szCs w:val="26"/>
        </w:rPr>
        <w:lastRenderedPageBreak/>
        <w:t>8.4. Neraca Perdagangan Perangkat Telekomunikasi</w:t>
      </w:r>
    </w:p>
    <w:p w:rsidR="00003CE8" w:rsidRPr="00392234" w:rsidRDefault="00003CE8" w:rsidP="00003CE8">
      <w:pPr>
        <w:spacing w:line="360" w:lineRule="auto"/>
        <w:jc w:val="both"/>
        <w:rPr>
          <w:rFonts w:asciiTheme="minorHAnsi" w:hAnsiTheme="minorHAnsi"/>
          <w:noProof/>
        </w:rPr>
      </w:pPr>
      <w:r w:rsidRPr="00392234">
        <w:rPr>
          <w:rFonts w:asciiTheme="minorHAnsi" w:hAnsiTheme="minorHAnsi"/>
          <w:noProof/>
        </w:rPr>
        <w:t>Standarisasi perangkat menjadi sangat diperlukan ketika arus keluar dan masuk perangkat telekomunikasi dari dan ke Indonesia menunjukkan besaran yang tinggi, Dalam hal ini, sertifikasi untuk standarisasi diperlukan untuk memastikan bahwa perangkat yang masuk ke Indonesia layak untuk digunakan di wilayah Indonesia. Neraca perdagangan perangkat telekomunikasi yang menunjukkan arus keluar (ekspor) dan masuk (impor) perangkat telekomunikasi dari dan ke Indonesia memberikan gambaran tentang besarnya arus keluar dan terutama masuknya perangkat telekomunikasi ke Indonesia yang membutuhkan perhatian dari bidang standarisasi perangkat.</w:t>
      </w:r>
    </w:p>
    <w:p w:rsidR="00003CE8" w:rsidRPr="00392234" w:rsidRDefault="00003CE8" w:rsidP="00003CE8">
      <w:pPr>
        <w:spacing w:line="360" w:lineRule="auto"/>
        <w:jc w:val="both"/>
        <w:rPr>
          <w:rFonts w:asciiTheme="minorHAnsi" w:hAnsiTheme="minorHAnsi"/>
          <w:noProof/>
        </w:rPr>
      </w:pPr>
    </w:p>
    <w:p w:rsidR="00003CE8" w:rsidRPr="00392234" w:rsidRDefault="00003CE8" w:rsidP="00003CE8">
      <w:pPr>
        <w:spacing w:line="360" w:lineRule="auto"/>
        <w:jc w:val="both"/>
        <w:rPr>
          <w:rFonts w:asciiTheme="minorHAnsi" w:hAnsiTheme="minorHAnsi"/>
          <w:noProof/>
        </w:rPr>
      </w:pPr>
      <w:r w:rsidRPr="00392234">
        <w:rPr>
          <w:rFonts w:asciiTheme="minorHAnsi" w:hAnsiTheme="minorHAnsi"/>
          <w:noProof/>
        </w:rPr>
        <w:t>Neraca perdagangan perangkat telekomunikasi Indonesia dalam lima tahun terakhir menunjukkan keseimbangan perdagangan (</w:t>
      </w:r>
      <w:r w:rsidRPr="00392234">
        <w:rPr>
          <w:rFonts w:asciiTheme="minorHAnsi" w:hAnsiTheme="minorHAnsi"/>
          <w:i/>
          <w:noProof/>
        </w:rPr>
        <w:t>balance of trade</w:t>
      </w:r>
      <w:r w:rsidRPr="00392234">
        <w:rPr>
          <w:rFonts w:asciiTheme="minorHAnsi" w:hAnsiTheme="minorHAnsi"/>
          <w:noProof/>
        </w:rPr>
        <w:t>) yang awalnya positif dengan kecenderungan selisih (</w:t>
      </w:r>
      <w:r w:rsidRPr="00392234">
        <w:rPr>
          <w:rFonts w:asciiTheme="minorHAnsi" w:hAnsiTheme="minorHAnsi"/>
          <w:i/>
          <w:noProof/>
        </w:rPr>
        <w:t>gap</w:t>
      </w:r>
      <w:r w:rsidRPr="00392234">
        <w:rPr>
          <w:rFonts w:asciiTheme="minorHAnsi" w:hAnsiTheme="minorHAnsi"/>
          <w:noProof/>
        </w:rPr>
        <w:t>) yang semakin kecil sampai akhirnya menjadi negatif sejak tahun 2008. Sampai dengan tahun 2007, perdagangan perangkat telekomunikasi Indonesia sebenarnya masih surplus dimana ekspor perangkat telekomunikasi baik nilai maupun beratnya masih lebih besar daripada impornya seperti ditunjukkan tabel 8.8. Dengan kata lain, neraca perdagangan perangkat elekomunikasi Indonesia sampai dengan tahun 2007 berada dalam posisi yang positif.</w:t>
      </w:r>
    </w:p>
    <w:p w:rsidR="00003CE8" w:rsidRPr="00392234" w:rsidRDefault="00003CE8" w:rsidP="00003CE8">
      <w:pPr>
        <w:spacing w:line="360" w:lineRule="auto"/>
        <w:jc w:val="both"/>
        <w:rPr>
          <w:rFonts w:asciiTheme="minorHAnsi" w:hAnsiTheme="minorHAnsi"/>
          <w:noProof/>
        </w:rPr>
      </w:pPr>
    </w:p>
    <w:p w:rsidR="00003CE8" w:rsidRPr="00392234" w:rsidRDefault="00003CE8" w:rsidP="00003CE8">
      <w:pPr>
        <w:spacing w:line="360" w:lineRule="auto"/>
        <w:jc w:val="both"/>
        <w:rPr>
          <w:rFonts w:asciiTheme="minorHAnsi" w:hAnsiTheme="minorHAnsi"/>
          <w:noProof/>
        </w:rPr>
      </w:pPr>
      <w:r w:rsidRPr="00392234">
        <w:rPr>
          <w:rFonts w:asciiTheme="minorHAnsi" w:hAnsiTheme="minorHAnsi"/>
          <w:noProof/>
        </w:rPr>
        <w:t>Namun memasuki tahun 2008 nilai ekspor perangkat telekomunikasi dari Indonesia ini  sudah lebih kecil dari nilai impor perangkat telekomunikasi dari luar negeri yang masuk ke Indonesia, meskipun berat ekspornya masih lebih tinggi daripada impornya. Pada semester I tahun 2010, nilai maupun berat impor perangkat telekomunikasi ini juga lebih besar dari impornya. Bahkan untuk nilai impornya memiliki selisih yang cukup besar dengan nilai ekspor perangkat telekomunikasi. Impor yang terus meningkat ini secara implisit menunjukkan kegiatan pengujian perangkat dan penerbitan sertifikasi perangkat yang akan semakin terus meningkat. Serbuan perangkat telekomunikasi asal impor yang semakin deras membuat standardisasi perangkat menjadi semakin penting untuk menjamin kelayakan dan keamanan dari perangkat telekomunikasi tersebut untuk digunakan.</w:t>
      </w:r>
    </w:p>
    <w:p w:rsidR="00003CE8" w:rsidRPr="00392234" w:rsidRDefault="00003CE8" w:rsidP="00003CE8">
      <w:pPr>
        <w:spacing w:line="360" w:lineRule="auto"/>
        <w:jc w:val="both"/>
        <w:rPr>
          <w:rFonts w:asciiTheme="minorHAnsi" w:hAnsiTheme="minorHAnsi"/>
          <w:noProof/>
        </w:rPr>
      </w:pPr>
    </w:p>
    <w:p w:rsidR="00003CE8" w:rsidRPr="00392234" w:rsidRDefault="00003CE8" w:rsidP="00003CE8">
      <w:pPr>
        <w:spacing w:line="360" w:lineRule="auto"/>
        <w:jc w:val="both"/>
        <w:rPr>
          <w:rFonts w:asciiTheme="minorHAnsi" w:hAnsiTheme="minorHAnsi"/>
          <w:noProof/>
        </w:rPr>
      </w:pPr>
    </w:p>
    <w:p w:rsidR="00003CE8" w:rsidRPr="00392234" w:rsidRDefault="00003CE8" w:rsidP="00003CE8">
      <w:pPr>
        <w:spacing w:line="360" w:lineRule="auto"/>
        <w:jc w:val="both"/>
        <w:rPr>
          <w:rFonts w:asciiTheme="minorHAnsi" w:hAnsiTheme="minorHAnsi"/>
          <w:noProof/>
        </w:rPr>
      </w:pPr>
    </w:p>
    <w:p w:rsidR="00003CE8" w:rsidRPr="00392234" w:rsidRDefault="00003CE8" w:rsidP="00392234">
      <w:pPr>
        <w:spacing w:after="120"/>
        <w:jc w:val="both"/>
        <w:rPr>
          <w:rFonts w:asciiTheme="minorHAnsi" w:hAnsiTheme="minorHAnsi"/>
          <w:noProof/>
          <w:sz w:val="22"/>
          <w:szCs w:val="22"/>
        </w:rPr>
      </w:pPr>
      <w:r w:rsidRPr="00392234">
        <w:rPr>
          <w:rFonts w:asciiTheme="minorHAnsi" w:hAnsiTheme="minorHAnsi"/>
          <w:noProof/>
          <w:sz w:val="22"/>
          <w:szCs w:val="22"/>
        </w:rPr>
        <w:lastRenderedPageBreak/>
        <w:t xml:space="preserve">        Tabel 8.8. Ekspor dan Impor Perangkat Telekomunikasi 2005-2010</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59"/>
        <w:gridCol w:w="1615"/>
        <w:gridCol w:w="1515"/>
        <w:gridCol w:w="1615"/>
        <w:gridCol w:w="1559"/>
      </w:tblGrid>
      <w:tr w:rsidR="00003CE8" w:rsidRPr="00392234" w:rsidTr="00003CE8">
        <w:tc>
          <w:tcPr>
            <w:tcW w:w="1559" w:type="dxa"/>
            <w:vMerge w:val="restart"/>
            <w:tcBorders>
              <w:top w:val="single" w:sz="4" w:space="0" w:color="000000"/>
              <w:left w:val="single" w:sz="4" w:space="0" w:color="000000"/>
              <w:bottom w:val="single" w:sz="4" w:space="0" w:color="000000"/>
              <w:right w:val="single" w:sz="4" w:space="0" w:color="000000"/>
            </w:tcBorders>
            <w:shd w:val="clear" w:color="auto" w:fill="BFBFBF"/>
            <w:vAlign w:val="bottom"/>
          </w:tcPr>
          <w:p w:rsidR="00003CE8" w:rsidRPr="00392234" w:rsidRDefault="00003CE8">
            <w:pPr>
              <w:rPr>
                <w:rFonts w:asciiTheme="minorHAnsi" w:hAnsiTheme="minorHAnsi"/>
                <w:color w:val="000000"/>
                <w:sz w:val="22"/>
                <w:szCs w:val="22"/>
              </w:rPr>
            </w:pPr>
          </w:p>
        </w:tc>
        <w:tc>
          <w:tcPr>
            <w:tcW w:w="3118" w:type="dxa"/>
            <w:gridSpan w:val="2"/>
            <w:tcBorders>
              <w:top w:val="single" w:sz="4" w:space="0" w:color="000000"/>
              <w:left w:val="single" w:sz="4" w:space="0" w:color="000000"/>
              <w:bottom w:val="single" w:sz="4" w:space="0" w:color="000000"/>
              <w:right w:val="single" w:sz="4" w:space="0" w:color="000000"/>
            </w:tcBorders>
            <w:shd w:val="clear" w:color="auto" w:fill="BFBFBF"/>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Ekspor</w:t>
            </w:r>
          </w:p>
        </w:tc>
        <w:tc>
          <w:tcPr>
            <w:tcW w:w="3057" w:type="dxa"/>
            <w:gridSpan w:val="2"/>
            <w:tcBorders>
              <w:top w:val="single" w:sz="4" w:space="0" w:color="000000"/>
              <w:left w:val="single" w:sz="4" w:space="0" w:color="000000"/>
              <w:bottom w:val="single" w:sz="4" w:space="0" w:color="000000"/>
              <w:right w:val="single" w:sz="4" w:space="0" w:color="000000"/>
            </w:tcBorders>
            <w:shd w:val="clear" w:color="auto" w:fill="BFBFBF"/>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Impor</w:t>
            </w:r>
          </w:p>
        </w:tc>
      </w:tr>
      <w:tr w:rsidR="00003CE8" w:rsidRPr="00392234" w:rsidTr="00003CE8">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003CE8" w:rsidRPr="00392234" w:rsidRDefault="00003CE8">
            <w:pPr>
              <w:rPr>
                <w:rFonts w:asciiTheme="minorHAnsi" w:hAnsiTheme="minorHAnsi"/>
                <w:color w:val="000000"/>
                <w:sz w:val="22"/>
                <w:szCs w:val="22"/>
              </w:rPr>
            </w:pPr>
          </w:p>
        </w:tc>
        <w:tc>
          <w:tcPr>
            <w:tcW w:w="1603" w:type="dxa"/>
            <w:tcBorders>
              <w:top w:val="single" w:sz="4" w:space="0" w:color="000000"/>
              <w:left w:val="single" w:sz="4" w:space="0" w:color="000000"/>
              <w:bottom w:val="single" w:sz="4" w:space="0" w:color="000000"/>
              <w:right w:val="single" w:sz="4" w:space="0" w:color="000000"/>
            </w:tcBorders>
            <w:shd w:val="clear" w:color="auto" w:fill="BFBFBF"/>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Nilai</w:t>
            </w:r>
          </w:p>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(US$)</w:t>
            </w:r>
          </w:p>
        </w:tc>
        <w:tc>
          <w:tcPr>
            <w:tcW w:w="1515" w:type="dxa"/>
            <w:tcBorders>
              <w:top w:val="single" w:sz="4" w:space="0" w:color="000000"/>
              <w:left w:val="single" w:sz="4" w:space="0" w:color="000000"/>
              <w:bottom w:val="single" w:sz="4" w:space="0" w:color="000000"/>
              <w:right w:val="single" w:sz="4" w:space="0" w:color="000000"/>
            </w:tcBorders>
            <w:shd w:val="clear" w:color="auto" w:fill="BFBFBF"/>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Berat</w:t>
            </w:r>
          </w:p>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(kg)</w:t>
            </w:r>
          </w:p>
        </w:tc>
        <w:tc>
          <w:tcPr>
            <w:tcW w:w="1498" w:type="dxa"/>
            <w:tcBorders>
              <w:top w:val="single" w:sz="4" w:space="0" w:color="000000"/>
              <w:left w:val="single" w:sz="4" w:space="0" w:color="000000"/>
              <w:bottom w:val="single" w:sz="4" w:space="0" w:color="000000"/>
              <w:right w:val="single" w:sz="4" w:space="0" w:color="000000"/>
            </w:tcBorders>
            <w:shd w:val="clear" w:color="auto" w:fill="BFBFBF"/>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 xml:space="preserve">Nilai </w:t>
            </w:r>
          </w:p>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(US$)</w:t>
            </w:r>
          </w:p>
        </w:tc>
        <w:tc>
          <w:tcPr>
            <w:tcW w:w="1559" w:type="dxa"/>
            <w:tcBorders>
              <w:top w:val="single" w:sz="4" w:space="0" w:color="000000"/>
              <w:left w:val="single" w:sz="4" w:space="0" w:color="000000"/>
              <w:bottom w:val="single" w:sz="4" w:space="0" w:color="000000"/>
              <w:right w:val="single" w:sz="4" w:space="0" w:color="000000"/>
            </w:tcBorders>
            <w:shd w:val="clear" w:color="auto" w:fill="BFBFBF"/>
            <w:vAlign w:val="bottom"/>
            <w:hideMark/>
          </w:tcPr>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Berat</w:t>
            </w:r>
          </w:p>
          <w:p w:rsidR="00003CE8" w:rsidRPr="00392234" w:rsidRDefault="00003CE8">
            <w:pPr>
              <w:jc w:val="center"/>
              <w:rPr>
                <w:rFonts w:asciiTheme="minorHAnsi" w:hAnsiTheme="minorHAnsi"/>
                <w:color w:val="000000"/>
                <w:sz w:val="22"/>
                <w:szCs w:val="22"/>
              </w:rPr>
            </w:pPr>
            <w:r w:rsidRPr="00392234">
              <w:rPr>
                <w:rFonts w:asciiTheme="minorHAnsi" w:hAnsiTheme="minorHAnsi"/>
                <w:color w:val="000000"/>
              </w:rPr>
              <w:t>(kg)</w:t>
            </w:r>
          </w:p>
        </w:tc>
      </w:tr>
      <w:tr w:rsidR="00003CE8" w:rsidRPr="00392234" w:rsidTr="00003CE8">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center"/>
              <w:rPr>
                <w:rFonts w:asciiTheme="minorHAnsi" w:hAnsiTheme="minorHAnsi"/>
                <w:color w:val="000000"/>
                <w:sz w:val="22"/>
                <w:szCs w:val="22"/>
              </w:rPr>
            </w:pPr>
            <w:r w:rsidRPr="00392234">
              <w:rPr>
                <w:rFonts w:asciiTheme="minorHAnsi" w:hAnsiTheme="minorHAnsi"/>
                <w:color w:val="000000"/>
              </w:rPr>
              <w:t>2005</w:t>
            </w:r>
          </w:p>
        </w:tc>
        <w:tc>
          <w:tcPr>
            <w:tcW w:w="1603"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916.903.299</w:t>
            </w:r>
          </w:p>
        </w:tc>
        <w:tc>
          <w:tcPr>
            <w:tcW w:w="1515"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76.963.926</w:t>
            </w:r>
          </w:p>
        </w:tc>
        <w:tc>
          <w:tcPr>
            <w:tcW w:w="1498"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203.358.918</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28.281.079</w:t>
            </w:r>
          </w:p>
        </w:tc>
      </w:tr>
      <w:tr w:rsidR="00003CE8" w:rsidRPr="00392234" w:rsidTr="00003CE8">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center"/>
              <w:rPr>
                <w:rFonts w:asciiTheme="minorHAnsi" w:hAnsiTheme="minorHAnsi"/>
                <w:color w:val="000000"/>
                <w:sz w:val="22"/>
                <w:szCs w:val="22"/>
              </w:rPr>
            </w:pPr>
            <w:r w:rsidRPr="00392234">
              <w:rPr>
                <w:rFonts w:asciiTheme="minorHAnsi" w:hAnsiTheme="minorHAnsi"/>
                <w:color w:val="000000"/>
              </w:rPr>
              <w:t>2006</w:t>
            </w:r>
          </w:p>
        </w:tc>
        <w:tc>
          <w:tcPr>
            <w:tcW w:w="1603"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912.615.463</w:t>
            </w:r>
          </w:p>
        </w:tc>
        <w:tc>
          <w:tcPr>
            <w:tcW w:w="1515"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63.646.802</w:t>
            </w:r>
          </w:p>
        </w:tc>
        <w:tc>
          <w:tcPr>
            <w:tcW w:w="1498"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209.462.317</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22.769.222</w:t>
            </w:r>
          </w:p>
        </w:tc>
      </w:tr>
      <w:tr w:rsidR="00003CE8" w:rsidRPr="00392234" w:rsidTr="00003CE8">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center"/>
              <w:rPr>
                <w:rFonts w:asciiTheme="minorHAnsi" w:hAnsiTheme="minorHAnsi"/>
                <w:color w:val="000000"/>
                <w:sz w:val="22"/>
                <w:szCs w:val="22"/>
              </w:rPr>
            </w:pPr>
            <w:r w:rsidRPr="00392234">
              <w:rPr>
                <w:rFonts w:asciiTheme="minorHAnsi" w:hAnsiTheme="minorHAnsi"/>
                <w:color w:val="000000"/>
              </w:rPr>
              <w:t>2007</w:t>
            </w:r>
          </w:p>
        </w:tc>
        <w:tc>
          <w:tcPr>
            <w:tcW w:w="1603"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791.072.473</w:t>
            </w:r>
          </w:p>
        </w:tc>
        <w:tc>
          <w:tcPr>
            <w:tcW w:w="1515"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61.144.702</w:t>
            </w:r>
          </w:p>
        </w:tc>
        <w:tc>
          <w:tcPr>
            <w:tcW w:w="1498"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664.248.080</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18.671.184</w:t>
            </w:r>
          </w:p>
        </w:tc>
      </w:tr>
      <w:tr w:rsidR="00003CE8" w:rsidRPr="00392234" w:rsidTr="00003CE8">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center"/>
              <w:rPr>
                <w:rFonts w:asciiTheme="minorHAnsi" w:hAnsiTheme="minorHAnsi"/>
                <w:color w:val="000000"/>
                <w:sz w:val="22"/>
                <w:szCs w:val="22"/>
              </w:rPr>
            </w:pPr>
            <w:r w:rsidRPr="00392234">
              <w:rPr>
                <w:rFonts w:asciiTheme="minorHAnsi" w:hAnsiTheme="minorHAnsi"/>
                <w:color w:val="000000"/>
              </w:rPr>
              <w:t>2008</w:t>
            </w:r>
          </w:p>
        </w:tc>
        <w:tc>
          <w:tcPr>
            <w:tcW w:w="1603"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1.044.207.325</w:t>
            </w:r>
          </w:p>
        </w:tc>
        <w:tc>
          <w:tcPr>
            <w:tcW w:w="1515"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55.282.207</w:t>
            </w:r>
          </w:p>
        </w:tc>
        <w:tc>
          <w:tcPr>
            <w:tcW w:w="1498"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1.130.915.894</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20.398.992</w:t>
            </w:r>
          </w:p>
        </w:tc>
      </w:tr>
      <w:tr w:rsidR="00003CE8" w:rsidRPr="00392234" w:rsidTr="00003CE8">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center"/>
              <w:rPr>
                <w:rFonts w:asciiTheme="minorHAnsi" w:hAnsiTheme="minorHAnsi"/>
                <w:color w:val="000000"/>
                <w:sz w:val="22"/>
                <w:szCs w:val="22"/>
              </w:rPr>
            </w:pPr>
            <w:r w:rsidRPr="00392234">
              <w:rPr>
                <w:rFonts w:asciiTheme="minorHAnsi" w:hAnsiTheme="minorHAnsi"/>
                <w:color w:val="000000"/>
              </w:rPr>
              <w:t>2009</w:t>
            </w:r>
          </w:p>
        </w:tc>
        <w:tc>
          <w:tcPr>
            <w:tcW w:w="1603"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1.886.732.217</w:t>
            </w:r>
          </w:p>
        </w:tc>
        <w:tc>
          <w:tcPr>
            <w:tcW w:w="1515"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42.314.730</w:t>
            </w:r>
          </w:p>
        </w:tc>
        <w:tc>
          <w:tcPr>
            <w:tcW w:w="1498"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2.503.657.803</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48.611.492</w:t>
            </w:r>
          </w:p>
        </w:tc>
      </w:tr>
      <w:tr w:rsidR="00003CE8" w:rsidRPr="00392234" w:rsidTr="00003CE8">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center"/>
              <w:rPr>
                <w:rFonts w:asciiTheme="minorHAnsi" w:hAnsiTheme="minorHAnsi"/>
                <w:color w:val="000000"/>
                <w:sz w:val="22"/>
                <w:szCs w:val="22"/>
              </w:rPr>
            </w:pPr>
            <w:r w:rsidRPr="00392234">
              <w:rPr>
                <w:rFonts w:asciiTheme="minorHAnsi" w:hAnsiTheme="minorHAnsi"/>
                <w:color w:val="000000"/>
              </w:rPr>
              <w:t>2010**</w:t>
            </w:r>
          </w:p>
        </w:tc>
        <w:tc>
          <w:tcPr>
            <w:tcW w:w="1603"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541.761.117</w:t>
            </w:r>
          </w:p>
        </w:tc>
        <w:tc>
          <w:tcPr>
            <w:tcW w:w="1515"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13.555.499</w:t>
            </w:r>
          </w:p>
        </w:tc>
        <w:tc>
          <w:tcPr>
            <w:tcW w:w="1498"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952.338.261</w:t>
            </w:r>
          </w:p>
        </w:tc>
        <w:tc>
          <w:tcPr>
            <w:tcW w:w="1559" w:type="dxa"/>
            <w:tcBorders>
              <w:top w:val="single" w:sz="4" w:space="0" w:color="000000"/>
              <w:left w:val="single" w:sz="4" w:space="0" w:color="000000"/>
              <w:bottom w:val="single" w:sz="4" w:space="0" w:color="000000"/>
              <w:right w:val="single" w:sz="4" w:space="0" w:color="000000"/>
            </w:tcBorders>
            <w:vAlign w:val="bottom"/>
            <w:hideMark/>
          </w:tcPr>
          <w:p w:rsidR="00003CE8" w:rsidRPr="00392234" w:rsidRDefault="00003CE8">
            <w:pPr>
              <w:spacing w:after="120"/>
              <w:jc w:val="right"/>
              <w:rPr>
                <w:rFonts w:asciiTheme="minorHAnsi" w:hAnsiTheme="minorHAnsi"/>
                <w:color w:val="000000"/>
                <w:sz w:val="22"/>
                <w:szCs w:val="22"/>
              </w:rPr>
            </w:pPr>
            <w:r w:rsidRPr="00392234">
              <w:rPr>
                <w:rFonts w:asciiTheme="minorHAnsi" w:hAnsiTheme="minorHAnsi"/>
                <w:color w:val="000000"/>
              </w:rPr>
              <w:t>14.853.406</w:t>
            </w:r>
          </w:p>
        </w:tc>
      </w:tr>
    </w:tbl>
    <w:p w:rsidR="00003CE8" w:rsidRPr="00392234" w:rsidRDefault="00003CE8" w:rsidP="00003CE8">
      <w:pPr>
        <w:ind w:left="709" w:right="805" w:hanging="284"/>
        <w:jc w:val="both"/>
        <w:rPr>
          <w:rFonts w:asciiTheme="minorHAnsi" w:hAnsiTheme="minorHAnsi"/>
          <w:noProof/>
          <w:sz w:val="20"/>
          <w:szCs w:val="20"/>
        </w:rPr>
      </w:pPr>
      <w:r w:rsidRPr="00392234">
        <w:rPr>
          <w:rFonts w:asciiTheme="minorHAnsi" w:hAnsiTheme="minorHAnsi"/>
          <w:noProof/>
          <w:sz w:val="20"/>
          <w:szCs w:val="20"/>
        </w:rPr>
        <w:t>*) berasal dari jenis barang dengan HS code 8517110000 s/d 8517691000, 8525600000 s/d 8528711000, 8571901010, dan 8443313000 s/d 8443324000</w:t>
      </w:r>
    </w:p>
    <w:p w:rsidR="00003CE8" w:rsidRPr="00392234" w:rsidRDefault="00003CE8" w:rsidP="00003CE8">
      <w:pPr>
        <w:ind w:left="426" w:right="804"/>
        <w:jc w:val="both"/>
        <w:rPr>
          <w:rFonts w:asciiTheme="minorHAnsi" w:hAnsiTheme="minorHAnsi"/>
          <w:noProof/>
          <w:sz w:val="20"/>
          <w:szCs w:val="20"/>
        </w:rPr>
      </w:pPr>
      <w:r w:rsidRPr="00392234">
        <w:rPr>
          <w:rFonts w:asciiTheme="minorHAnsi" w:hAnsiTheme="minorHAnsi"/>
          <w:noProof/>
          <w:sz w:val="20"/>
          <w:szCs w:val="20"/>
        </w:rPr>
        <w:t>**) Sampai dengan kuartal I Tahun 2010</w:t>
      </w:r>
    </w:p>
    <w:p w:rsidR="00003CE8" w:rsidRPr="00392234" w:rsidRDefault="00003CE8" w:rsidP="00003CE8">
      <w:pPr>
        <w:ind w:left="426" w:right="804"/>
        <w:jc w:val="both"/>
        <w:rPr>
          <w:rFonts w:asciiTheme="minorHAnsi" w:hAnsiTheme="minorHAnsi"/>
          <w:noProof/>
          <w:sz w:val="20"/>
          <w:szCs w:val="20"/>
        </w:rPr>
      </w:pPr>
    </w:p>
    <w:p w:rsidR="00003CE8" w:rsidRPr="00392234" w:rsidRDefault="00003CE8" w:rsidP="00003CE8">
      <w:pPr>
        <w:spacing w:line="360" w:lineRule="auto"/>
        <w:ind w:right="-45"/>
        <w:jc w:val="both"/>
        <w:rPr>
          <w:rFonts w:asciiTheme="minorHAnsi" w:hAnsiTheme="minorHAnsi"/>
          <w:noProof/>
        </w:rPr>
      </w:pPr>
      <w:r w:rsidRPr="00392234">
        <w:rPr>
          <w:rFonts w:asciiTheme="minorHAnsi" w:hAnsiTheme="minorHAnsi"/>
          <w:noProof/>
        </w:rPr>
        <w:t>Kecenderungan peningkatan impor oini juga terlihat dari trend pertumbuhan ekspor dan impor perangkat telekomunikasi di Indonesia dalam lima tahun terakhir. Pertumbuan ekspor baru menunjukkan nilai positif pada tahun 2008 dan bahkan pertumbuhan berat ekspornya baru positif pada tahun 2010. Sementara pertumbuhan impor sudah menunjukkan angka yang positif sejak tahun 2006 dengan besaran pertumbuhan yang jauh lebih tinggi daripada pertumbuhan ekspor. Pertumbuhan ekspor dari Maret 2009-Maret 2010 misalnya hanya 37,1% sementara pertumbuahan impornya mencapai 92,7%. Dengan tren kecenderungan seperti demikian, diperirakan impor perangkat ini akan terus semakin meningkat dan meninggalkan ekspornya. Apalagi Indonesia merupakan pasar yang sangat potensia untuk pernagkat telekomunikasi karena jumlah penduduk yang besar, geografis yang luas dan tersebar serta berbentuk kepulauan dan trend gaya hidup yang relatf tinggi. Permintaan terhadap perangkat telekomunikasi juga cenderung tinggi yang memerlukan dukungan perangkat telekomunikasi lainnya.</w:t>
      </w:r>
    </w:p>
    <w:p w:rsidR="00003CE8" w:rsidRPr="00392234" w:rsidRDefault="00003CE8" w:rsidP="00003CE8">
      <w:pPr>
        <w:spacing w:line="360" w:lineRule="auto"/>
        <w:ind w:right="-45"/>
        <w:jc w:val="both"/>
        <w:rPr>
          <w:rFonts w:asciiTheme="minorHAnsi" w:hAnsiTheme="minorHAnsi"/>
          <w:noProof/>
        </w:rPr>
      </w:pPr>
      <w:r w:rsidRPr="00392234">
        <w:rPr>
          <w:rFonts w:asciiTheme="minorHAnsi" w:hAnsiTheme="minorHAnsi"/>
          <w:sz w:val="22"/>
          <w:szCs w:val="22"/>
        </w:rPr>
        <w:pict>
          <v:roundrect id="_x0000_s2099" style="position:absolute;left:0;text-align:left;margin-left:58.05pt;margin-top:10.25pt;width:342.75pt;height:104.55pt;z-index:28" arcsize="10923f" fillcolor="#f79646" strokecolor="#f79646" strokeweight="10pt">
            <v:stroke linestyle="thinThin"/>
            <v:shadow color="#868686"/>
            <v:textbox>
              <w:txbxContent>
                <w:p w:rsidR="00461951" w:rsidRDefault="00461951" w:rsidP="00003CE8">
                  <w:pPr>
                    <w:jc w:val="both"/>
                    <w:rPr>
                      <w:rFonts w:ascii="Tahoma" w:hAnsi="Tahoma" w:cs="Tahoma"/>
                    </w:rPr>
                  </w:pPr>
                  <w:r>
                    <w:rPr>
                      <w:rFonts w:ascii="Tahoma" w:hAnsi="Tahoma" w:cs="Tahoma"/>
                      <w:noProof/>
                    </w:rPr>
                    <w:t>Impor yang terus meningkat ini mencerminkan serbuan perangkat telekomunikasi asal impor yang semakin deras membuat standardisasi perangkat menjadi semakin penting untuk menjamin kelayakan dan keamanan dari perangkat telekomunikasi tersebut untuk digunakan</w:t>
                  </w:r>
                </w:p>
              </w:txbxContent>
            </v:textbox>
          </v:roundrect>
        </w:pict>
      </w:r>
    </w:p>
    <w:p w:rsidR="00003CE8" w:rsidRPr="00392234" w:rsidRDefault="00003CE8" w:rsidP="00003CE8">
      <w:pPr>
        <w:spacing w:line="360" w:lineRule="auto"/>
        <w:ind w:right="-45"/>
        <w:jc w:val="both"/>
        <w:rPr>
          <w:rFonts w:asciiTheme="minorHAnsi" w:hAnsiTheme="minorHAnsi"/>
          <w:noProof/>
        </w:rPr>
      </w:pPr>
    </w:p>
    <w:p w:rsidR="00003CE8" w:rsidRPr="00392234" w:rsidRDefault="00003CE8" w:rsidP="00003CE8">
      <w:pPr>
        <w:spacing w:line="360" w:lineRule="auto"/>
        <w:ind w:right="-45"/>
        <w:jc w:val="both"/>
        <w:rPr>
          <w:rFonts w:asciiTheme="minorHAnsi" w:hAnsiTheme="minorHAnsi"/>
          <w:noProof/>
        </w:rPr>
      </w:pPr>
    </w:p>
    <w:p w:rsidR="00003CE8" w:rsidRPr="00392234" w:rsidRDefault="00003CE8" w:rsidP="00003CE8">
      <w:pPr>
        <w:spacing w:line="360" w:lineRule="auto"/>
        <w:ind w:right="-45"/>
        <w:jc w:val="both"/>
        <w:rPr>
          <w:rFonts w:asciiTheme="minorHAnsi" w:hAnsiTheme="minorHAnsi"/>
          <w:noProof/>
        </w:rPr>
      </w:pPr>
    </w:p>
    <w:p w:rsidR="00003CE8" w:rsidRPr="00392234" w:rsidRDefault="00003CE8" w:rsidP="00003CE8">
      <w:pPr>
        <w:spacing w:line="360" w:lineRule="auto"/>
        <w:ind w:right="-45"/>
        <w:jc w:val="both"/>
        <w:rPr>
          <w:rFonts w:asciiTheme="minorHAnsi" w:hAnsiTheme="minorHAnsi"/>
          <w:noProof/>
        </w:rPr>
      </w:pPr>
    </w:p>
    <w:p w:rsidR="00003CE8" w:rsidRPr="00392234" w:rsidRDefault="00003CE8" w:rsidP="00003CE8">
      <w:pPr>
        <w:spacing w:line="360" w:lineRule="auto"/>
        <w:ind w:right="-45"/>
        <w:jc w:val="both"/>
        <w:rPr>
          <w:rFonts w:asciiTheme="minorHAnsi" w:hAnsiTheme="minorHAnsi"/>
          <w:noProof/>
        </w:rPr>
      </w:pPr>
    </w:p>
    <w:p w:rsidR="00003CE8" w:rsidRPr="00392234" w:rsidRDefault="00003CE8" w:rsidP="00003CE8">
      <w:pPr>
        <w:ind w:left="142" w:right="804"/>
        <w:jc w:val="both"/>
        <w:rPr>
          <w:rFonts w:asciiTheme="minorHAnsi" w:hAnsiTheme="minorHAnsi"/>
          <w:sz w:val="22"/>
          <w:szCs w:val="22"/>
        </w:rPr>
      </w:pPr>
    </w:p>
    <w:p w:rsidR="00003CE8" w:rsidRPr="00392234" w:rsidRDefault="00003CE8" w:rsidP="00003CE8">
      <w:pPr>
        <w:ind w:left="142" w:right="804"/>
        <w:jc w:val="both"/>
        <w:rPr>
          <w:rFonts w:asciiTheme="minorHAnsi" w:hAnsiTheme="minorHAnsi"/>
        </w:rPr>
      </w:pPr>
    </w:p>
    <w:p w:rsidR="00003CE8" w:rsidRPr="00392234" w:rsidRDefault="00003CE8" w:rsidP="00392234">
      <w:pPr>
        <w:spacing w:after="120"/>
        <w:ind w:left="142" w:right="805"/>
        <w:jc w:val="both"/>
        <w:rPr>
          <w:rFonts w:asciiTheme="minorHAnsi" w:hAnsiTheme="minorHAnsi"/>
          <w:noProof/>
          <w:sz w:val="22"/>
          <w:szCs w:val="22"/>
        </w:rPr>
      </w:pPr>
      <w:r w:rsidRPr="00392234">
        <w:rPr>
          <w:rFonts w:asciiTheme="minorHAnsi" w:hAnsiTheme="minorHAnsi"/>
          <w:sz w:val="22"/>
          <w:szCs w:val="22"/>
        </w:rPr>
        <w:lastRenderedPageBreak/>
        <w:t>Gambar 8.9. Trend Pertumbuhan Ekspor dan Impor Perangkat Telekomunikasi 2006-2010</w:t>
      </w:r>
    </w:p>
    <w:p w:rsidR="00003CE8" w:rsidRPr="00392234" w:rsidRDefault="00003CE8" w:rsidP="00003CE8">
      <w:pPr>
        <w:ind w:left="426" w:right="804"/>
        <w:jc w:val="both"/>
        <w:rPr>
          <w:rFonts w:asciiTheme="minorHAnsi" w:hAnsiTheme="minorHAnsi"/>
          <w:noProof/>
          <w:sz w:val="20"/>
          <w:szCs w:val="20"/>
        </w:rPr>
      </w:pPr>
      <w:r w:rsidRPr="00392234">
        <w:rPr>
          <w:rFonts w:asciiTheme="minorHAnsi" w:hAnsiTheme="minorHAnsi"/>
          <w:noProof/>
          <w:sz w:val="20"/>
          <w:szCs w:val="20"/>
        </w:rPr>
        <w:pict>
          <v:shape id="_x0000_i1154" type="#_x0000_t75" style="width:393.65pt;height:242.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">
            <v:imagedata r:id="rId148" o:title="" cropbottom="-14f"/>
            <o:lock v:ext="edit" aspectratio="f"/>
          </v:shape>
        </w:pict>
      </w:r>
    </w:p>
    <w:p w:rsidR="00003CE8" w:rsidRPr="00392234" w:rsidRDefault="00003CE8" w:rsidP="00003CE8">
      <w:pPr>
        <w:ind w:left="426" w:right="804"/>
        <w:jc w:val="both"/>
        <w:rPr>
          <w:rFonts w:asciiTheme="minorHAnsi" w:hAnsiTheme="minorHAnsi"/>
          <w:noProof/>
          <w:sz w:val="20"/>
          <w:szCs w:val="20"/>
        </w:rPr>
      </w:pPr>
      <w:r w:rsidRPr="00392234">
        <w:rPr>
          <w:rFonts w:asciiTheme="minorHAnsi" w:hAnsiTheme="minorHAnsi"/>
          <w:noProof/>
          <w:sz w:val="20"/>
          <w:szCs w:val="20"/>
        </w:rPr>
        <w:t>*) Dihitung year on year dari Maret 2009 ke Maret 2010</w:t>
      </w:r>
    </w:p>
    <w:p w:rsidR="00003CE8" w:rsidRPr="00392234" w:rsidRDefault="00003CE8" w:rsidP="00003CE8">
      <w:pPr>
        <w:rPr>
          <w:rFonts w:asciiTheme="minorHAnsi" w:hAnsiTheme="minorHAnsi"/>
          <w:sz w:val="22"/>
          <w:szCs w:val="22"/>
        </w:rPr>
      </w:pPr>
    </w:p>
    <w:p w:rsidR="007A14F2" w:rsidRDefault="007A14F2" w:rsidP="00ED22B9">
      <w:pPr>
        <w:rPr>
          <w:rFonts w:asciiTheme="minorHAnsi" w:hAnsiTheme="minorHAnsi" w:cs="Arial"/>
          <w:lang w:val="id-ID"/>
        </w:rPr>
      </w:pPr>
    </w:p>
    <w:p w:rsidR="00234364" w:rsidRPr="00234364" w:rsidRDefault="00234364" w:rsidP="00234364">
      <w:pPr>
        <w:rPr>
          <w:rFonts w:asciiTheme="minorHAnsi" w:hAnsiTheme="minorHAnsi"/>
          <w:b/>
          <w:bCs/>
          <w:sz w:val="48"/>
          <w:szCs w:val="48"/>
        </w:rPr>
      </w:pPr>
      <w:r>
        <w:rPr>
          <w:rFonts w:asciiTheme="minorHAnsi" w:hAnsiTheme="minorHAnsi" w:cs="Arial"/>
          <w:lang w:val="id-ID"/>
        </w:rPr>
        <w:br w:type="page"/>
      </w:r>
      <w:r w:rsidRPr="00234364">
        <w:rPr>
          <w:rFonts w:asciiTheme="minorHAnsi" w:hAnsiTheme="minorHAnsi"/>
          <w:b/>
          <w:bCs/>
          <w:sz w:val="48"/>
          <w:szCs w:val="48"/>
        </w:rPr>
        <w:lastRenderedPageBreak/>
        <w:t>Bab 9</w:t>
      </w:r>
    </w:p>
    <w:p w:rsidR="00234364" w:rsidRPr="00234364" w:rsidRDefault="00234364" w:rsidP="00234364">
      <w:pPr>
        <w:spacing w:after="1000"/>
        <w:rPr>
          <w:rFonts w:asciiTheme="minorHAnsi" w:hAnsiTheme="minorHAnsi"/>
          <w:b/>
          <w:bCs/>
          <w:sz w:val="48"/>
          <w:szCs w:val="48"/>
        </w:rPr>
      </w:pPr>
      <w:r w:rsidRPr="00234364">
        <w:rPr>
          <w:rFonts w:asciiTheme="minorHAnsi" w:hAnsiTheme="minorHAnsi"/>
          <w:b/>
          <w:bCs/>
          <w:sz w:val="48"/>
          <w:szCs w:val="48"/>
        </w:rPr>
        <w:t>Bidang Kelembagaan Internasional</w:t>
      </w:r>
    </w:p>
    <w:p w:rsidR="00234364" w:rsidRPr="00234364" w:rsidRDefault="00234364" w:rsidP="00234364">
      <w:pPr>
        <w:spacing w:line="360" w:lineRule="auto"/>
        <w:jc w:val="both"/>
        <w:rPr>
          <w:rFonts w:asciiTheme="minorHAnsi" w:hAnsiTheme="minorHAnsi"/>
          <w:color w:val="000000"/>
        </w:rPr>
      </w:pPr>
      <w:r w:rsidRPr="00234364">
        <w:rPr>
          <w:rFonts w:asciiTheme="minorHAnsi" w:hAnsiTheme="minorHAnsi"/>
          <w:color w:val="000000"/>
        </w:rPr>
        <w:t xml:space="preserve">Kegiatan bidang kelembagaan internasional mulai mendapat tempat khusus sejak tanggal 28 November 2002 setelah struktur organisasi Ditjen Postel telah bertambah satu, yaitu Direktorat Kelembagaan Internasional.  Tugas pokok dan fungsi dari Direktorat ini adalah untuk melaksanakan sebagian tugas pokok Ditjen Postel di bidang kelembagaan internasional pos dan telekomunikasi, khususnya untuk memperjuangkan kepentingan Indonesia di bidang pos dan telekomunikasi dan untuk menyelenggarakan hubungan kelembagaan sesuai dengan ketentuan yang berlaku. </w:t>
      </w:r>
    </w:p>
    <w:p w:rsidR="00234364" w:rsidRPr="00234364" w:rsidRDefault="00234364" w:rsidP="00234364">
      <w:pPr>
        <w:jc w:val="both"/>
        <w:rPr>
          <w:rFonts w:asciiTheme="minorHAnsi" w:hAnsiTheme="minorHAnsi"/>
          <w:color w:val="000000"/>
        </w:rPr>
      </w:pPr>
    </w:p>
    <w:p w:rsidR="00234364" w:rsidRPr="00234364" w:rsidRDefault="00234364" w:rsidP="00234364">
      <w:pPr>
        <w:spacing w:line="360" w:lineRule="auto"/>
        <w:jc w:val="both"/>
        <w:rPr>
          <w:rFonts w:asciiTheme="minorHAnsi" w:hAnsiTheme="minorHAnsi"/>
          <w:color w:val="000000"/>
        </w:rPr>
      </w:pPr>
      <w:r w:rsidRPr="00234364">
        <w:rPr>
          <w:rFonts w:asciiTheme="minorHAnsi" w:hAnsiTheme="minorHAnsi"/>
          <w:color w:val="000000"/>
        </w:rPr>
        <w:t>Perlunya keterlibatan dalam kegiatan kelembagaan internasional dalam bidang pos dan terutama telekomunikasi ini sejalan dengan semakin meningkatnya intensitas, kompleksitas, beban dan tantangan kerja di bidang pos dan telekomunikasi (khususnya telekomunikasi sesuai dengan kecenderungan semakin tingginya tingkat akselerasi kemajuan ICT secara nasional maupun terutama sekali dalam lingkup global). Semakin pesatnya perkembangan dunia informasi dan telekomunikasi menyebabkan tidak ada lagi batasan geografis maupun administratif dalam bidang ini sehingga diperlukan pengaturan dan penataan antar negara terkait dengan pemanfaatan telekomunikasi.</w:t>
      </w:r>
    </w:p>
    <w:p w:rsidR="00234364" w:rsidRPr="00234364" w:rsidRDefault="00234364" w:rsidP="00234364">
      <w:pPr>
        <w:spacing w:line="360" w:lineRule="auto"/>
        <w:jc w:val="both"/>
        <w:rPr>
          <w:rFonts w:asciiTheme="minorHAnsi" w:hAnsiTheme="minorHAnsi"/>
          <w:color w:val="000000"/>
        </w:rPr>
      </w:pPr>
    </w:p>
    <w:p w:rsidR="00234364" w:rsidRPr="00234364" w:rsidRDefault="00234364" w:rsidP="00234364">
      <w:pPr>
        <w:spacing w:line="360" w:lineRule="auto"/>
        <w:rPr>
          <w:rFonts w:asciiTheme="minorHAnsi" w:hAnsiTheme="minorHAnsi"/>
          <w:b/>
          <w:color w:val="000000"/>
          <w:sz w:val="26"/>
          <w:szCs w:val="26"/>
        </w:rPr>
      </w:pPr>
      <w:r w:rsidRPr="00234364">
        <w:rPr>
          <w:rFonts w:asciiTheme="minorHAnsi" w:hAnsiTheme="minorHAnsi"/>
          <w:b/>
          <w:color w:val="000000"/>
          <w:sz w:val="26"/>
          <w:szCs w:val="26"/>
        </w:rPr>
        <w:t>9.1. Ruang Lingkup.</w:t>
      </w:r>
    </w:p>
    <w:p w:rsidR="00234364" w:rsidRPr="00234364" w:rsidRDefault="00234364" w:rsidP="00234364">
      <w:pPr>
        <w:spacing w:line="360" w:lineRule="auto"/>
        <w:jc w:val="both"/>
        <w:rPr>
          <w:rFonts w:asciiTheme="minorHAnsi" w:hAnsiTheme="minorHAnsi"/>
          <w:color w:val="000000"/>
        </w:rPr>
      </w:pPr>
      <w:r w:rsidRPr="00234364">
        <w:rPr>
          <w:rFonts w:asciiTheme="minorHAnsi" w:hAnsiTheme="minorHAnsi"/>
          <w:color w:val="000000"/>
        </w:rPr>
        <w:t>Ruang lingkup penyajian data statistik bidang Kelembagaan Internasional ini meliputi kegiatan-kegiatan yang diikuti atau melibatkan Ditjen Postel dalam bentuk forum, seminar atau dalam kerangka kerjasama antar negara. Penyajian data ini meliputi :</w:t>
      </w:r>
    </w:p>
    <w:p w:rsidR="00234364" w:rsidRPr="00234364" w:rsidRDefault="00234364" w:rsidP="00234364">
      <w:pPr>
        <w:pStyle w:val="ListParagraph"/>
        <w:numPr>
          <w:ilvl w:val="0"/>
          <w:numId w:val="32"/>
        </w:numPr>
        <w:contextualSpacing/>
        <w:rPr>
          <w:rFonts w:asciiTheme="minorHAnsi" w:eastAsia="Times New Roman" w:hAnsiTheme="minorHAnsi"/>
          <w:color w:val="000000"/>
          <w:sz w:val="24"/>
          <w:szCs w:val="24"/>
        </w:rPr>
      </w:pPr>
      <w:r w:rsidRPr="00234364">
        <w:rPr>
          <w:rFonts w:asciiTheme="minorHAnsi" w:eastAsia="Times New Roman" w:hAnsiTheme="minorHAnsi"/>
          <w:color w:val="000000"/>
          <w:sz w:val="24"/>
          <w:szCs w:val="24"/>
        </w:rPr>
        <w:t>Kegiatan kelembagaan Multilateral tahun 2008 – Juni 2010</w:t>
      </w:r>
    </w:p>
    <w:p w:rsidR="00234364" w:rsidRPr="00234364" w:rsidRDefault="00234364" w:rsidP="00234364">
      <w:pPr>
        <w:pStyle w:val="ListParagraph"/>
        <w:numPr>
          <w:ilvl w:val="0"/>
          <w:numId w:val="32"/>
        </w:numPr>
        <w:contextualSpacing/>
        <w:rPr>
          <w:rFonts w:asciiTheme="minorHAnsi" w:eastAsia="Times New Roman" w:hAnsiTheme="minorHAnsi"/>
          <w:color w:val="000000"/>
          <w:sz w:val="24"/>
          <w:szCs w:val="24"/>
        </w:rPr>
      </w:pPr>
      <w:r w:rsidRPr="00234364">
        <w:rPr>
          <w:rFonts w:asciiTheme="minorHAnsi" w:eastAsia="Times New Roman" w:hAnsiTheme="minorHAnsi"/>
          <w:color w:val="000000"/>
          <w:sz w:val="24"/>
          <w:szCs w:val="24"/>
        </w:rPr>
        <w:t>Kegiatan kelembagaan Regional tahun 2008 – Juni 2010</w:t>
      </w:r>
    </w:p>
    <w:p w:rsidR="00234364" w:rsidRPr="00234364" w:rsidRDefault="00234364" w:rsidP="00234364">
      <w:pPr>
        <w:pStyle w:val="ListParagraph"/>
        <w:numPr>
          <w:ilvl w:val="0"/>
          <w:numId w:val="32"/>
        </w:numPr>
        <w:contextualSpacing/>
        <w:rPr>
          <w:rFonts w:asciiTheme="minorHAnsi" w:eastAsia="Times New Roman" w:hAnsiTheme="minorHAnsi"/>
          <w:color w:val="000000"/>
          <w:sz w:val="24"/>
          <w:szCs w:val="24"/>
        </w:rPr>
      </w:pPr>
      <w:r w:rsidRPr="00234364">
        <w:rPr>
          <w:rFonts w:asciiTheme="minorHAnsi" w:eastAsia="Times New Roman" w:hAnsiTheme="minorHAnsi"/>
          <w:color w:val="000000"/>
          <w:sz w:val="24"/>
          <w:szCs w:val="24"/>
        </w:rPr>
        <w:t>Kegiatan kelembagaan Bilateral tahun 2008 – Juni 2010</w:t>
      </w:r>
    </w:p>
    <w:p w:rsidR="00234364" w:rsidRPr="00234364" w:rsidRDefault="00234364" w:rsidP="00234364">
      <w:pPr>
        <w:pStyle w:val="ListParagraph"/>
        <w:numPr>
          <w:ilvl w:val="0"/>
          <w:numId w:val="32"/>
        </w:numPr>
        <w:contextualSpacing/>
        <w:rPr>
          <w:rFonts w:asciiTheme="minorHAnsi" w:eastAsia="Times New Roman" w:hAnsiTheme="minorHAnsi"/>
          <w:color w:val="000000"/>
          <w:sz w:val="24"/>
          <w:szCs w:val="24"/>
        </w:rPr>
      </w:pPr>
      <w:r w:rsidRPr="00234364">
        <w:rPr>
          <w:rFonts w:asciiTheme="minorHAnsi" w:eastAsia="Times New Roman" w:hAnsiTheme="minorHAnsi"/>
          <w:color w:val="000000"/>
          <w:sz w:val="24"/>
          <w:szCs w:val="24"/>
        </w:rPr>
        <w:t>Kegiatan Investasi dan Pasar Internasional tahun 2008 – Juni 2010</w:t>
      </w:r>
    </w:p>
    <w:p w:rsidR="00234364" w:rsidRPr="00234364" w:rsidRDefault="00234364" w:rsidP="00234364">
      <w:pPr>
        <w:pStyle w:val="ListParagraph"/>
        <w:numPr>
          <w:ilvl w:val="0"/>
          <w:numId w:val="32"/>
        </w:numPr>
        <w:contextualSpacing/>
        <w:rPr>
          <w:rFonts w:asciiTheme="minorHAnsi" w:eastAsia="Times New Roman" w:hAnsiTheme="minorHAnsi"/>
          <w:color w:val="000000"/>
          <w:sz w:val="24"/>
          <w:szCs w:val="24"/>
        </w:rPr>
      </w:pPr>
      <w:r w:rsidRPr="00234364">
        <w:rPr>
          <w:rFonts w:asciiTheme="minorHAnsi" w:eastAsia="Times New Roman" w:hAnsiTheme="minorHAnsi"/>
          <w:color w:val="000000"/>
          <w:sz w:val="24"/>
          <w:szCs w:val="24"/>
        </w:rPr>
        <w:t>Kegiatan Pengelolaan Orbit dan Satelit tahun 2008 – Juni 2010</w:t>
      </w:r>
    </w:p>
    <w:p w:rsidR="00234364" w:rsidRPr="00234364" w:rsidRDefault="00234364" w:rsidP="00234364">
      <w:pPr>
        <w:pStyle w:val="ListParagraph"/>
        <w:numPr>
          <w:ilvl w:val="0"/>
          <w:numId w:val="32"/>
        </w:numPr>
        <w:contextualSpacing/>
        <w:rPr>
          <w:rFonts w:asciiTheme="minorHAnsi" w:eastAsia="Times New Roman" w:hAnsiTheme="minorHAnsi"/>
          <w:color w:val="000000"/>
          <w:sz w:val="24"/>
          <w:szCs w:val="24"/>
        </w:rPr>
      </w:pPr>
      <w:r w:rsidRPr="00234364">
        <w:rPr>
          <w:rFonts w:asciiTheme="minorHAnsi" w:eastAsia="Times New Roman" w:hAnsiTheme="minorHAnsi"/>
          <w:color w:val="000000"/>
          <w:sz w:val="24"/>
          <w:szCs w:val="24"/>
        </w:rPr>
        <w:t>Izin Hak Labuh Satelit yang dikeluarkan Ditjen Pos dan Telekomunikasi 2010</w:t>
      </w:r>
    </w:p>
    <w:p w:rsidR="00234364" w:rsidRPr="00234364" w:rsidRDefault="00234364" w:rsidP="00234364">
      <w:pPr>
        <w:spacing w:line="360" w:lineRule="auto"/>
        <w:jc w:val="both"/>
        <w:rPr>
          <w:rFonts w:asciiTheme="minorHAnsi" w:hAnsiTheme="minorHAnsi"/>
          <w:b/>
          <w:color w:val="000000"/>
          <w:sz w:val="26"/>
          <w:szCs w:val="26"/>
        </w:rPr>
      </w:pPr>
      <w:r w:rsidRPr="00234364">
        <w:rPr>
          <w:rFonts w:asciiTheme="minorHAnsi" w:hAnsiTheme="minorHAnsi"/>
          <w:b/>
          <w:color w:val="000000"/>
          <w:sz w:val="26"/>
          <w:szCs w:val="26"/>
        </w:rPr>
        <w:lastRenderedPageBreak/>
        <w:t>9.2. Kegiatan Kelembagaan Internasional</w:t>
      </w:r>
    </w:p>
    <w:p w:rsidR="00234364" w:rsidRPr="00234364" w:rsidRDefault="00234364" w:rsidP="00234364">
      <w:pPr>
        <w:spacing w:line="360" w:lineRule="auto"/>
        <w:jc w:val="both"/>
        <w:rPr>
          <w:rFonts w:asciiTheme="minorHAnsi" w:hAnsiTheme="minorHAnsi"/>
          <w:color w:val="000000"/>
        </w:rPr>
      </w:pPr>
      <w:r w:rsidRPr="00234364">
        <w:rPr>
          <w:rFonts w:asciiTheme="minorHAnsi" w:hAnsiTheme="minorHAnsi"/>
          <w:color w:val="000000"/>
        </w:rPr>
        <w:t>Diretorat Jenderal Pos dan Telekomunikasi Kementerian Komunikasi dan Infomasi telah berperan aktif dalam kegiatan-kegiatan yang diselenggarakan oleh berbagai organisasi Pos dan Telekomunikasi. Kegiatan tersebut dilakukan baik yang terkait dengan multilateral seperti berbagai seminar internasional dan konferensi, maupun kegiatan yang dibuat dalam kerangka kerjasama multilateral dan regional dalam rangka merespon perkembangan telekomunikasi dan informatika yang sangat cepat tanpa mengenal batas wilayah negara. Indonesia juga aktif melakukan kerjasama bilateral dengan negara lain untuk bidang pos maupun telekomunikasi. Kerjasama ini termasuk juga dalam membangun pemahaman bersama dalam hal-hal yang menyinggung dua negara dalam bidang teknologi informasi. Disamping itu juga keterlibatan atau melakukan kegiatan untuk yang terkait dengan investasi dan pasar internasional serta kegiatan pengelolaan dan orbit satelit</w:t>
      </w:r>
    </w:p>
    <w:p w:rsidR="00234364" w:rsidRPr="00234364" w:rsidRDefault="00234364" w:rsidP="00234364">
      <w:pPr>
        <w:spacing w:line="360" w:lineRule="auto"/>
        <w:jc w:val="both"/>
        <w:rPr>
          <w:rFonts w:asciiTheme="minorHAnsi" w:hAnsiTheme="minorHAnsi"/>
          <w:color w:val="000000"/>
        </w:rPr>
      </w:pPr>
    </w:p>
    <w:p w:rsidR="00234364" w:rsidRPr="00234364" w:rsidRDefault="00234364" w:rsidP="00234364">
      <w:pPr>
        <w:spacing w:line="360" w:lineRule="auto"/>
        <w:rPr>
          <w:rFonts w:asciiTheme="minorHAnsi" w:hAnsiTheme="minorHAnsi"/>
          <w:b/>
          <w:color w:val="000000"/>
        </w:rPr>
      </w:pPr>
      <w:r w:rsidRPr="00234364">
        <w:rPr>
          <w:rFonts w:asciiTheme="minorHAnsi" w:hAnsiTheme="minorHAnsi"/>
          <w:b/>
          <w:color w:val="000000"/>
        </w:rPr>
        <w:t>9.2.1. Kegiatan  Multilateral</w:t>
      </w:r>
    </w:p>
    <w:p w:rsidR="00234364" w:rsidRPr="00234364" w:rsidRDefault="00234364" w:rsidP="00234364">
      <w:pPr>
        <w:spacing w:line="360" w:lineRule="auto"/>
        <w:jc w:val="both"/>
        <w:rPr>
          <w:rFonts w:asciiTheme="minorHAnsi" w:hAnsiTheme="minorHAnsi" w:cs="Cambria"/>
        </w:rPr>
      </w:pPr>
      <w:r w:rsidRPr="00234364">
        <w:rPr>
          <w:rFonts w:asciiTheme="minorHAnsi" w:hAnsiTheme="minorHAnsi" w:cs="Cambria"/>
        </w:rPr>
        <w:t>Kegiatan Multilateral yang diikuti Indonesia dalam forum-forum sidang pos dan telekomunikasi adalah dalam bentuk forum organisasi telekomunikasi dunia atau konferensi yang diselenggarakan assosiasi dan organisasi bidang pos dan telekomunikasi dunia. Sepanjang tahun 2008, pihak Indonesia melalui Direktorat Jenderal Pos dan Telekomunikasi telah mengikuti sebanyak 17 pertemuan dan pada tahun 2009 telah diikuti 15 pertemuan dalam bentuk sidang-sidang dan konferensi yang bersifat multilateral. Pada tahun 2010, sampai dengan semester I baru diiukti 6 kali pertemuan tingkat multilateral yang berlangsung pada bulan Februari, April, Mei dan Juni. Sidang-sidang multilateral pada tahun semester I 2010 terutama adalah sidang-sidang ITU atau sidang dalam rangka radiocommunication yang melibatkan banyak negara.</w:t>
      </w:r>
    </w:p>
    <w:p w:rsidR="00234364" w:rsidRPr="00234364" w:rsidRDefault="00234364" w:rsidP="00234364">
      <w:pPr>
        <w:jc w:val="both"/>
        <w:rPr>
          <w:rFonts w:asciiTheme="minorHAnsi" w:hAnsiTheme="minorHAnsi"/>
        </w:rPr>
      </w:pPr>
    </w:p>
    <w:p w:rsidR="00234364" w:rsidRPr="00234364" w:rsidRDefault="00234364" w:rsidP="00234364">
      <w:pPr>
        <w:spacing w:after="120"/>
        <w:rPr>
          <w:rFonts w:asciiTheme="minorHAnsi" w:hAnsiTheme="minorHAnsi"/>
          <w:sz w:val="22"/>
          <w:szCs w:val="22"/>
        </w:rPr>
      </w:pPr>
      <w:r w:rsidRPr="00234364">
        <w:rPr>
          <w:rFonts w:asciiTheme="minorHAnsi" w:hAnsiTheme="minorHAnsi" w:cs="Cambria"/>
          <w:sz w:val="22"/>
          <w:szCs w:val="22"/>
        </w:rPr>
        <w:t>Tabel 9.1. Jumlah Kegiatan bersifat Multilateral Kelembagaan Internasional 2008 – Juni 2010</w:t>
      </w:r>
    </w:p>
    <w:tbl>
      <w:tblPr>
        <w:tblW w:w="8083" w:type="dxa"/>
        <w:tblInd w:w="103" w:type="dxa"/>
        <w:tblLook w:val="04A0"/>
      </w:tblPr>
      <w:tblGrid>
        <w:gridCol w:w="894"/>
        <w:gridCol w:w="543"/>
        <w:gridCol w:w="576"/>
        <w:gridCol w:w="630"/>
        <w:gridCol w:w="576"/>
        <w:gridCol w:w="606"/>
        <w:gridCol w:w="554"/>
        <w:gridCol w:w="484"/>
        <w:gridCol w:w="559"/>
        <w:gridCol w:w="663"/>
        <w:gridCol w:w="577"/>
        <w:gridCol w:w="617"/>
        <w:gridCol w:w="584"/>
        <w:gridCol w:w="679"/>
      </w:tblGrid>
      <w:tr w:rsidR="00234364" w:rsidRPr="00234364" w:rsidTr="00234364">
        <w:trPr>
          <w:trHeight w:val="521"/>
        </w:trPr>
        <w:tc>
          <w:tcPr>
            <w:tcW w:w="838"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rPr>
                <w:rFonts w:asciiTheme="minorHAnsi" w:hAnsiTheme="minorHAnsi"/>
                <w:b/>
                <w:color w:val="000000"/>
              </w:rPr>
            </w:pPr>
            <w:r w:rsidRPr="00234364">
              <w:rPr>
                <w:rFonts w:asciiTheme="minorHAnsi" w:hAnsiTheme="minorHAnsi"/>
                <w:b/>
                <w:color w:val="000000"/>
              </w:rPr>
              <w:t> Tahun</w:t>
            </w:r>
          </w:p>
        </w:tc>
        <w:tc>
          <w:tcPr>
            <w:tcW w:w="51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Jan</w:t>
            </w:r>
          </w:p>
        </w:tc>
        <w:tc>
          <w:tcPr>
            <w:tcW w:w="54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Feb</w:t>
            </w:r>
          </w:p>
        </w:tc>
        <w:tc>
          <w:tcPr>
            <w:tcW w:w="59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Mar</w:t>
            </w:r>
          </w:p>
        </w:tc>
        <w:tc>
          <w:tcPr>
            <w:tcW w:w="54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Apr</w:t>
            </w:r>
          </w:p>
        </w:tc>
        <w:tc>
          <w:tcPr>
            <w:tcW w:w="574"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Mei</w:t>
            </w:r>
          </w:p>
        </w:tc>
        <w:tc>
          <w:tcPr>
            <w:tcW w:w="525"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Jun</w:t>
            </w:r>
          </w:p>
        </w:tc>
        <w:tc>
          <w:tcPr>
            <w:tcW w:w="461"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Jul</w:t>
            </w:r>
          </w:p>
        </w:tc>
        <w:tc>
          <w:tcPr>
            <w:tcW w:w="530"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Agt</w:t>
            </w:r>
          </w:p>
        </w:tc>
        <w:tc>
          <w:tcPr>
            <w:tcW w:w="62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Sept</w:t>
            </w:r>
          </w:p>
        </w:tc>
        <w:tc>
          <w:tcPr>
            <w:tcW w:w="547"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Okt</w:t>
            </w:r>
          </w:p>
        </w:tc>
        <w:tc>
          <w:tcPr>
            <w:tcW w:w="584"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Nov</w:t>
            </w:r>
          </w:p>
        </w:tc>
        <w:tc>
          <w:tcPr>
            <w:tcW w:w="554"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Des</w:t>
            </w:r>
          </w:p>
        </w:tc>
        <w:tc>
          <w:tcPr>
            <w:tcW w:w="640"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Jmlh</w:t>
            </w:r>
          </w:p>
        </w:tc>
      </w:tr>
      <w:tr w:rsidR="00234364" w:rsidRPr="00234364" w:rsidTr="005B3D7E">
        <w:trPr>
          <w:trHeight w:val="300"/>
        </w:trPr>
        <w:tc>
          <w:tcPr>
            <w:tcW w:w="838"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2008</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3</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4</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17</w:t>
            </w:r>
          </w:p>
        </w:tc>
      </w:tr>
      <w:tr w:rsidR="00234364" w:rsidRPr="00234364" w:rsidTr="005B3D7E">
        <w:trPr>
          <w:trHeight w:val="300"/>
        </w:trPr>
        <w:tc>
          <w:tcPr>
            <w:tcW w:w="838"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2009</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 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3</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15</w:t>
            </w:r>
          </w:p>
        </w:tc>
      </w:tr>
      <w:tr w:rsidR="00234364" w:rsidRPr="00234364" w:rsidTr="005B3D7E">
        <w:trPr>
          <w:trHeight w:val="300"/>
        </w:trPr>
        <w:tc>
          <w:tcPr>
            <w:tcW w:w="838"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2010</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2</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2</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6</w:t>
            </w:r>
          </w:p>
        </w:tc>
      </w:tr>
    </w:tbl>
    <w:p w:rsidR="00234364" w:rsidRPr="00234364" w:rsidRDefault="00234364" w:rsidP="00234364">
      <w:pPr>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Jika dibandingkan semester I tahun 2008, kegiatan multilateral pada semester I tahun 2009 dan 2010 memiliki intensitas yang lebih tinggi seperti terlihat pada gambar 10.1. Dari </w:t>
      </w:r>
      <w:r w:rsidRPr="00234364">
        <w:rPr>
          <w:rFonts w:asciiTheme="minorHAnsi" w:hAnsiTheme="minorHAnsi"/>
        </w:rPr>
        <w:lastRenderedPageBreak/>
        <w:t>gambar tersebut ditunjukkan dalam semester I tahun 2009 dan 2010 telah diikuti 6 kegiatan multilateral dalam bidang pos dan telekomunikasi. Sementara pada periode yang sama tahun 2008 hanya diikuti 4 kegiatan. Kegiatan multilateral yang diikuti pada tahun 2009 lebih tersebar diantara bulan dibanding kegiatan multilateral yang diikuti pada tahun 2010.</w:t>
      </w:r>
    </w:p>
    <w:p w:rsidR="00234364" w:rsidRPr="00234364" w:rsidRDefault="00234364" w:rsidP="00234364">
      <w:pPr>
        <w:rPr>
          <w:rFonts w:asciiTheme="minorHAnsi" w:hAnsiTheme="minorHAnsi"/>
        </w:rPr>
      </w:pPr>
    </w:p>
    <w:p w:rsidR="00234364" w:rsidRPr="00234364" w:rsidRDefault="00234364" w:rsidP="00234364">
      <w:pPr>
        <w:spacing w:after="120"/>
        <w:ind w:firstLine="720"/>
        <w:rPr>
          <w:rFonts w:asciiTheme="minorHAnsi" w:hAnsiTheme="minorHAnsi"/>
          <w:sz w:val="22"/>
          <w:szCs w:val="22"/>
        </w:rPr>
      </w:pPr>
      <w:r w:rsidRPr="00234364">
        <w:rPr>
          <w:rFonts w:asciiTheme="minorHAnsi" w:hAnsiTheme="minorHAnsi"/>
          <w:sz w:val="22"/>
          <w:szCs w:val="22"/>
        </w:rPr>
        <w:t>Gambar 9.1. Perkembangan Kegiatan Multilateral  Tahun 2008-Juni 2010</w:t>
      </w:r>
    </w:p>
    <w:p w:rsidR="00234364" w:rsidRPr="00234364" w:rsidRDefault="00234364" w:rsidP="00234364">
      <w:pPr>
        <w:jc w:val="center"/>
        <w:rPr>
          <w:rFonts w:asciiTheme="minorHAnsi" w:hAnsiTheme="minorHAnsi"/>
          <w:b/>
          <w:color w:val="000000"/>
        </w:rPr>
      </w:pPr>
      <w:r w:rsidRPr="00234364">
        <w:rPr>
          <w:rFonts w:asciiTheme="minorHAnsi" w:hAnsiTheme="minorHAnsi"/>
          <w:b/>
          <w:noProof/>
          <w:color w:val="000000"/>
          <w:lang w:val="id-ID" w:eastAsia="zh-CN"/>
        </w:rPr>
        <w:pict>
          <v:shape id="_x0000_i1160" type="#_x0000_t75" style="width:361.85pt;height:216.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">
            <v:imagedata r:id="rId149" o:title=""/>
            <o:lock v:ext="edit" aspectratio="f"/>
          </v:shape>
        </w:pict>
      </w:r>
    </w:p>
    <w:p w:rsidR="00234364" w:rsidRPr="00234364" w:rsidRDefault="00234364" w:rsidP="00234364">
      <w:pPr>
        <w:rPr>
          <w:rFonts w:asciiTheme="minorHAnsi" w:hAnsiTheme="minorHAnsi"/>
          <w:b/>
          <w:color w:val="000000"/>
        </w:rPr>
      </w:pPr>
    </w:p>
    <w:p w:rsidR="00234364" w:rsidRPr="00234364" w:rsidRDefault="00234364" w:rsidP="00234364">
      <w:pPr>
        <w:spacing w:line="360" w:lineRule="auto"/>
        <w:rPr>
          <w:rFonts w:asciiTheme="minorHAnsi" w:hAnsiTheme="minorHAnsi"/>
          <w:b/>
          <w:color w:val="000000"/>
        </w:rPr>
      </w:pPr>
      <w:r w:rsidRPr="00234364">
        <w:rPr>
          <w:rFonts w:asciiTheme="minorHAnsi" w:hAnsiTheme="minorHAnsi"/>
          <w:b/>
          <w:color w:val="000000"/>
        </w:rPr>
        <w:t>9.2.2. Kegiatan  Regional</w:t>
      </w:r>
    </w:p>
    <w:p w:rsidR="00234364" w:rsidRPr="00234364" w:rsidRDefault="00234364" w:rsidP="00234364">
      <w:pPr>
        <w:spacing w:line="360" w:lineRule="auto"/>
        <w:jc w:val="both"/>
        <w:rPr>
          <w:rFonts w:asciiTheme="minorHAnsi" w:hAnsiTheme="minorHAnsi"/>
        </w:rPr>
      </w:pPr>
      <w:r w:rsidRPr="00234364">
        <w:rPr>
          <w:rFonts w:asciiTheme="minorHAnsi" w:hAnsiTheme="minorHAnsi"/>
        </w:rPr>
        <w:t>Kegiatan regional adalah kegiatan sidang-sidang dan forum pertemuan yang diikuti Direktorat Kelembagaan  Internasional Ditjen Pos dan Telekomunikasi dalam skala yang lebih kecil daripda kegiatan multilateral. Kegiatan forum pertemuan regional yang diikuti adalah yang berada di regional Asia atau Asia Tenggara. Dibanding kegiatan multilateral, lebih banyak kegiatan regional yang diikuti Direktorat Kelembagaan Internasional. Pada tahun 2008 telah diikuti 18 forum regional dan pada 2009 meningkat menjadi 25 kegiatan forum regional yang diikuti. Pada tahun 2010, sampai dengan semester I tekah diikuti 9 kegiatan pertemuan regional di berbagai negara, termasuk yang diadakan di Indonesia. Diantara kegiatan regional yang diikuti adalah APPU, APT Development Forum dan ATRC Working Group.</w:t>
      </w:r>
    </w:p>
    <w:p w:rsidR="00234364" w:rsidRPr="00234364" w:rsidRDefault="00234364" w:rsidP="00234364">
      <w:pPr>
        <w:spacing w:line="360" w:lineRule="auto"/>
        <w:jc w:val="both"/>
        <w:rPr>
          <w:rFonts w:asciiTheme="minorHAnsi" w:hAnsiTheme="minorHAnsi"/>
        </w:rPr>
      </w:pPr>
    </w:p>
    <w:p w:rsidR="00234364" w:rsidRPr="00234364" w:rsidRDefault="00234364" w:rsidP="00234364">
      <w:pPr>
        <w:rPr>
          <w:rFonts w:asciiTheme="minorHAnsi" w:hAnsiTheme="minorHAnsi"/>
        </w:rPr>
      </w:pPr>
    </w:p>
    <w:p w:rsidR="00234364" w:rsidRDefault="00234364" w:rsidP="00234364">
      <w:pPr>
        <w:rPr>
          <w:rFonts w:asciiTheme="minorHAnsi" w:hAnsiTheme="minorHAnsi" w:cs="Cambria"/>
          <w:lang w:val="id-ID"/>
        </w:rPr>
      </w:pPr>
    </w:p>
    <w:p w:rsidR="00234364" w:rsidRDefault="00234364" w:rsidP="00234364">
      <w:pPr>
        <w:rPr>
          <w:rFonts w:asciiTheme="minorHAnsi" w:hAnsiTheme="minorHAnsi" w:cs="Cambria"/>
          <w:lang w:val="id-ID"/>
        </w:rPr>
      </w:pPr>
    </w:p>
    <w:p w:rsidR="00234364" w:rsidRDefault="00234364" w:rsidP="00234364">
      <w:pPr>
        <w:rPr>
          <w:rFonts w:asciiTheme="minorHAnsi" w:hAnsiTheme="minorHAnsi" w:cs="Cambria"/>
          <w:lang w:val="id-ID"/>
        </w:rPr>
      </w:pPr>
    </w:p>
    <w:p w:rsidR="00234364" w:rsidRDefault="00234364" w:rsidP="00234364">
      <w:pPr>
        <w:rPr>
          <w:rFonts w:asciiTheme="minorHAnsi" w:hAnsiTheme="minorHAnsi" w:cs="Cambria"/>
          <w:lang w:val="id-ID"/>
        </w:rPr>
      </w:pPr>
    </w:p>
    <w:p w:rsidR="00234364" w:rsidRPr="00234364" w:rsidRDefault="00234364" w:rsidP="00234364">
      <w:pPr>
        <w:spacing w:after="120"/>
        <w:rPr>
          <w:rFonts w:asciiTheme="minorHAnsi" w:hAnsiTheme="minorHAnsi"/>
          <w:sz w:val="22"/>
          <w:szCs w:val="22"/>
        </w:rPr>
      </w:pPr>
      <w:r w:rsidRPr="00234364">
        <w:rPr>
          <w:rFonts w:asciiTheme="minorHAnsi" w:hAnsiTheme="minorHAnsi" w:cs="Cambria"/>
          <w:sz w:val="22"/>
          <w:szCs w:val="22"/>
        </w:rPr>
        <w:lastRenderedPageBreak/>
        <w:t>Tabel 9.2. Jumlah Kegiatan bersifat Regional Kelembagaan Internasional 2008-Juni 2010</w:t>
      </w:r>
    </w:p>
    <w:tbl>
      <w:tblPr>
        <w:tblW w:w="8033" w:type="dxa"/>
        <w:tblInd w:w="103" w:type="dxa"/>
        <w:tblLook w:val="04A0"/>
      </w:tblPr>
      <w:tblGrid>
        <w:gridCol w:w="840"/>
        <w:gridCol w:w="543"/>
        <w:gridCol w:w="576"/>
        <w:gridCol w:w="630"/>
        <w:gridCol w:w="576"/>
        <w:gridCol w:w="606"/>
        <w:gridCol w:w="554"/>
        <w:gridCol w:w="484"/>
        <w:gridCol w:w="559"/>
        <w:gridCol w:w="663"/>
        <w:gridCol w:w="577"/>
        <w:gridCol w:w="617"/>
        <w:gridCol w:w="584"/>
        <w:gridCol w:w="679"/>
      </w:tblGrid>
      <w:tr w:rsidR="00234364" w:rsidRPr="00234364" w:rsidTr="00234364">
        <w:trPr>
          <w:trHeight w:val="437"/>
        </w:trPr>
        <w:tc>
          <w:tcPr>
            <w:tcW w:w="788" w:type="dxa"/>
            <w:tcBorders>
              <w:top w:val="single" w:sz="4" w:space="0" w:color="auto"/>
              <w:left w:val="single" w:sz="4" w:space="0" w:color="auto"/>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Tahun</w:t>
            </w:r>
          </w:p>
        </w:tc>
        <w:tc>
          <w:tcPr>
            <w:tcW w:w="51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Jan</w:t>
            </w:r>
          </w:p>
        </w:tc>
        <w:tc>
          <w:tcPr>
            <w:tcW w:w="54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Feb</w:t>
            </w:r>
          </w:p>
        </w:tc>
        <w:tc>
          <w:tcPr>
            <w:tcW w:w="59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Mar</w:t>
            </w:r>
          </w:p>
        </w:tc>
        <w:tc>
          <w:tcPr>
            <w:tcW w:w="54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Apr</w:t>
            </w:r>
          </w:p>
        </w:tc>
        <w:tc>
          <w:tcPr>
            <w:tcW w:w="574"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Mei</w:t>
            </w:r>
          </w:p>
        </w:tc>
        <w:tc>
          <w:tcPr>
            <w:tcW w:w="525"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Jun</w:t>
            </w:r>
          </w:p>
        </w:tc>
        <w:tc>
          <w:tcPr>
            <w:tcW w:w="461"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Jul</w:t>
            </w:r>
          </w:p>
        </w:tc>
        <w:tc>
          <w:tcPr>
            <w:tcW w:w="530"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Agt</w:t>
            </w:r>
          </w:p>
        </w:tc>
        <w:tc>
          <w:tcPr>
            <w:tcW w:w="626"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Sept</w:t>
            </w:r>
          </w:p>
        </w:tc>
        <w:tc>
          <w:tcPr>
            <w:tcW w:w="547"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Okt</w:t>
            </w:r>
          </w:p>
        </w:tc>
        <w:tc>
          <w:tcPr>
            <w:tcW w:w="584"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Nov</w:t>
            </w:r>
          </w:p>
        </w:tc>
        <w:tc>
          <w:tcPr>
            <w:tcW w:w="554"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Des</w:t>
            </w:r>
          </w:p>
        </w:tc>
        <w:tc>
          <w:tcPr>
            <w:tcW w:w="640" w:type="dxa"/>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Jmlh</w:t>
            </w:r>
          </w:p>
        </w:tc>
      </w:tr>
      <w:tr w:rsidR="00234364" w:rsidRPr="00234364" w:rsidTr="005B3D7E">
        <w:trPr>
          <w:trHeight w:val="30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2008</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4</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3</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4</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18</w:t>
            </w:r>
          </w:p>
        </w:tc>
      </w:tr>
      <w:tr w:rsidR="00234364" w:rsidRPr="00234364" w:rsidTr="005B3D7E">
        <w:trPr>
          <w:trHeight w:val="30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2009</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4</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5</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3</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3</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25</w:t>
            </w:r>
          </w:p>
        </w:tc>
      </w:tr>
      <w:tr w:rsidR="00234364" w:rsidRPr="00234364" w:rsidTr="005B3D7E">
        <w:trPr>
          <w:trHeight w:val="300"/>
        </w:trPr>
        <w:tc>
          <w:tcPr>
            <w:tcW w:w="788"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2010</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4</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9</w:t>
            </w:r>
          </w:p>
        </w:tc>
      </w:tr>
    </w:tbl>
    <w:p w:rsidR="00234364" w:rsidRPr="00234364" w:rsidRDefault="00234364" w:rsidP="00234364">
      <w:pPr>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Dari sisi sebaran kegiatannya menunjukkan terdapat pola persebaran yang berbeda antar bulan. Kegiatan yang diikuti pada tahun 2009 tersebar hampir pada semua bulan, sementara kegiatan pada tahun 2008 yang relatif lebih sedikitl lebih banyak pada semester I. Pada tahun 2010 cenderung lebih sedikit kegiatan pertemuan regional yang diikuti sampai semeter I ini dibanding peiode yang sama pada tahun-tahun sebelumnya. Pada semester I tahun 2008 telah diikuti 13 kegiatan pertemuan tingkat regional dan pada tahun 2009 diikuti 11 kegiatan pertemuan regional. </w:t>
      </w:r>
    </w:p>
    <w:p w:rsidR="00234364" w:rsidRPr="00234364" w:rsidRDefault="00234364" w:rsidP="00234364">
      <w:pPr>
        <w:spacing w:line="360" w:lineRule="auto"/>
        <w:jc w:val="both"/>
        <w:rPr>
          <w:rFonts w:asciiTheme="minorHAnsi" w:hAnsiTheme="minorHAnsi"/>
        </w:rPr>
      </w:pPr>
    </w:p>
    <w:p w:rsidR="00234364" w:rsidRPr="00234364" w:rsidRDefault="00234364" w:rsidP="00234364">
      <w:pPr>
        <w:spacing w:after="120"/>
        <w:ind w:firstLine="720"/>
        <w:rPr>
          <w:rFonts w:asciiTheme="minorHAnsi" w:hAnsiTheme="minorHAnsi"/>
          <w:sz w:val="22"/>
          <w:szCs w:val="22"/>
        </w:rPr>
      </w:pPr>
      <w:r w:rsidRPr="00234364">
        <w:rPr>
          <w:rFonts w:asciiTheme="minorHAnsi" w:hAnsiTheme="minorHAnsi"/>
          <w:sz w:val="22"/>
          <w:szCs w:val="22"/>
        </w:rPr>
        <w:t>Gambar 9.2. Perkembangan Kegiatan Regional Tahun 2008-Juni 2010</w:t>
      </w:r>
    </w:p>
    <w:p w:rsidR="00234364" w:rsidRPr="00234364" w:rsidRDefault="00234364" w:rsidP="00234364">
      <w:pPr>
        <w:jc w:val="center"/>
        <w:rPr>
          <w:rFonts w:asciiTheme="minorHAnsi" w:hAnsiTheme="minorHAnsi"/>
        </w:rPr>
      </w:pPr>
      <w:r w:rsidRPr="00234364">
        <w:rPr>
          <w:rFonts w:asciiTheme="minorHAnsi" w:hAnsiTheme="minorHAnsi"/>
          <w:noProof/>
          <w:lang w:val="id-ID" w:eastAsia="zh-CN"/>
        </w:rPr>
        <w:pict>
          <v:shape id="_x0000_i1159" type="#_x0000_t75" style="width:361.85pt;height:222.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">
            <v:imagedata r:id="rId150" o:title=""/>
            <o:lock v:ext="edit" aspectratio="f"/>
          </v:shape>
        </w:pict>
      </w:r>
    </w:p>
    <w:p w:rsidR="00234364" w:rsidRPr="00234364" w:rsidRDefault="00234364" w:rsidP="00234364">
      <w:pPr>
        <w:rPr>
          <w:rFonts w:asciiTheme="minorHAnsi" w:hAnsiTheme="minorHAnsi"/>
        </w:rPr>
      </w:pPr>
    </w:p>
    <w:p w:rsidR="00234364" w:rsidRPr="00234364" w:rsidRDefault="00234364" w:rsidP="00234364">
      <w:pPr>
        <w:spacing w:line="360" w:lineRule="auto"/>
        <w:rPr>
          <w:rFonts w:asciiTheme="minorHAnsi" w:hAnsiTheme="minorHAnsi"/>
          <w:b/>
          <w:color w:val="000000"/>
        </w:rPr>
      </w:pPr>
      <w:r w:rsidRPr="00234364">
        <w:rPr>
          <w:rFonts w:asciiTheme="minorHAnsi" w:hAnsiTheme="minorHAnsi"/>
          <w:b/>
          <w:color w:val="000000"/>
        </w:rPr>
        <w:t>9.2.3. Kegiatan  Bilateral</w:t>
      </w: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Kegiatan bilateral adalah kegiatan-kegiatan yang dilakukan yang hanya melibatkan dua negara dan terkait dengan kerjasama tertentu. Kegiatan bilateral dalam bidang pos dan telekomunikasi yang diikuti Diretorat Kelembagaan Internasional lebih sedikit dibandingkan kegiatan regional dan multilateral. Sepanjang tahun 2008 hanya diikuti 10 pertemuan bilateral bidang pos dan telekomunikasi ini dan pada tahun  2009 hanya 12 kegiatan yang diikuti. Pada tahun 2010, sampai semester I bahkan hanya 4 kegiatan pertemuan bilateral </w:t>
      </w:r>
      <w:r w:rsidRPr="00234364">
        <w:rPr>
          <w:rFonts w:asciiTheme="minorHAnsi" w:hAnsiTheme="minorHAnsi"/>
        </w:rPr>
        <w:lastRenderedPageBreak/>
        <w:t xml:space="preserve">yang diikuti dalam bentuk </w:t>
      </w:r>
      <w:r w:rsidRPr="00234364">
        <w:rPr>
          <w:rFonts w:asciiTheme="minorHAnsi" w:hAnsiTheme="minorHAnsi"/>
          <w:i/>
        </w:rPr>
        <w:t>joint commitee meeting</w:t>
      </w:r>
      <w:r w:rsidRPr="00234364">
        <w:rPr>
          <w:rFonts w:asciiTheme="minorHAnsi" w:hAnsiTheme="minorHAnsi"/>
        </w:rPr>
        <w:t xml:space="preserve"> atau pertemuan dalam rangka kerjasama antar negara. Negara mitra pertemuan pada tahun 2010 ini adalah Malaysia, Singapura dan Jerman.</w:t>
      </w:r>
    </w:p>
    <w:p w:rsidR="00234364" w:rsidRPr="00234364" w:rsidRDefault="00234364" w:rsidP="00234364">
      <w:pPr>
        <w:spacing w:line="360" w:lineRule="auto"/>
        <w:jc w:val="both"/>
        <w:rPr>
          <w:rFonts w:asciiTheme="minorHAnsi" w:hAnsiTheme="minorHAnsi"/>
        </w:rPr>
      </w:pPr>
    </w:p>
    <w:p w:rsidR="00234364" w:rsidRPr="00234364" w:rsidRDefault="00234364" w:rsidP="00234364">
      <w:pPr>
        <w:spacing w:after="120"/>
        <w:rPr>
          <w:rFonts w:asciiTheme="minorHAnsi" w:hAnsiTheme="minorHAnsi"/>
          <w:sz w:val="22"/>
          <w:szCs w:val="22"/>
        </w:rPr>
      </w:pPr>
      <w:r w:rsidRPr="00234364">
        <w:rPr>
          <w:rFonts w:asciiTheme="minorHAnsi" w:hAnsiTheme="minorHAnsi" w:cs="Cambria"/>
          <w:sz w:val="22"/>
          <w:szCs w:val="22"/>
        </w:rPr>
        <w:t>Tabel 9.3. Jumlah Kegitan bersifat Bilateral Kelembagaan Internasional 2008- Juni 2010</w:t>
      </w:r>
    </w:p>
    <w:tbl>
      <w:tblPr>
        <w:tblW w:w="8025" w:type="dxa"/>
        <w:tblInd w:w="103" w:type="dxa"/>
        <w:tblLook w:val="04A0"/>
      </w:tblPr>
      <w:tblGrid>
        <w:gridCol w:w="780"/>
        <w:gridCol w:w="543"/>
        <w:gridCol w:w="576"/>
        <w:gridCol w:w="630"/>
        <w:gridCol w:w="576"/>
        <w:gridCol w:w="606"/>
        <w:gridCol w:w="554"/>
        <w:gridCol w:w="484"/>
        <w:gridCol w:w="559"/>
        <w:gridCol w:w="663"/>
        <w:gridCol w:w="577"/>
        <w:gridCol w:w="617"/>
        <w:gridCol w:w="584"/>
        <w:gridCol w:w="679"/>
      </w:tblGrid>
      <w:tr w:rsidR="00234364" w:rsidRPr="00234364" w:rsidTr="005B3D7E">
        <w:trPr>
          <w:trHeight w:val="300"/>
        </w:trPr>
        <w:tc>
          <w:tcPr>
            <w:tcW w:w="780" w:type="dxa"/>
            <w:tcBorders>
              <w:top w:val="single" w:sz="4" w:space="0" w:color="auto"/>
              <w:left w:val="single" w:sz="4" w:space="0" w:color="auto"/>
              <w:bottom w:val="single" w:sz="4" w:space="0" w:color="auto"/>
              <w:right w:val="single" w:sz="4" w:space="0" w:color="auto"/>
            </w:tcBorders>
            <w:shd w:val="clear" w:color="auto" w:fill="C4BC96"/>
            <w:noWrap/>
            <w:vAlign w:val="bottom"/>
            <w:hideMark/>
          </w:tcPr>
          <w:p w:rsidR="00234364" w:rsidRPr="00234364" w:rsidRDefault="00234364" w:rsidP="005B3D7E">
            <w:pPr>
              <w:rPr>
                <w:rFonts w:asciiTheme="minorHAnsi" w:hAnsiTheme="minorHAnsi"/>
                <w:b/>
                <w:color w:val="000000"/>
              </w:rPr>
            </w:pPr>
            <w:r w:rsidRPr="00234364">
              <w:rPr>
                <w:rFonts w:asciiTheme="minorHAnsi" w:hAnsiTheme="minorHAnsi"/>
                <w:b/>
                <w:color w:val="000000"/>
              </w:rPr>
              <w:t> </w:t>
            </w:r>
          </w:p>
        </w:tc>
        <w:tc>
          <w:tcPr>
            <w:tcW w:w="51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Jan</w:t>
            </w:r>
          </w:p>
        </w:tc>
        <w:tc>
          <w:tcPr>
            <w:tcW w:w="54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Feb</w:t>
            </w:r>
          </w:p>
        </w:tc>
        <w:tc>
          <w:tcPr>
            <w:tcW w:w="59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Mar</w:t>
            </w:r>
          </w:p>
        </w:tc>
        <w:tc>
          <w:tcPr>
            <w:tcW w:w="54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Apr</w:t>
            </w:r>
          </w:p>
        </w:tc>
        <w:tc>
          <w:tcPr>
            <w:tcW w:w="574"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Mei</w:t>
            </w:r>
          </w:p>
        </w:tc>
        <w:tc>
          <w:tcPr>
            <w:tcW w:w="525"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Jun</w:t>
            </w:r>
          </w:p>
        </w:tc>
        <w:tc>
          <w:tcPr>
            <w:tcW w:w="461"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Jul</w:t>
            </w:r>
          </w:p>
        </w:tc>
        <w:tc>
          <w:tcPr>
            <w:tcW w:w="530"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Agt</w:t>
            </w:r>
          </w:p>
        </w:tc>
        <w:tc>
          <w:tcPr>
            <w:tcW w:w="62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Sept</w:t>
            </w:r>
          </w:p>
        </w:tc>
        <w:tc>
          <w:tcPr>
            <w:tcW w:w="547"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Okt</w:t>
            </w:r>
          </w:p>
        </w:tc>
        <w:tc>
          <w:tcPr>
            <w:tcW w:w="584"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Nov</w:t>
            </w:r>
          </w:p>
        </w:tc>
        <w:tc>
          <w:tcPr>
            <w:tcW w:w="554"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Des</w:t>
            </w:r>
          </w:p>
        </w:tc>
        <w:tc>
          <w:tcPr>
            <w:tcW w:w="640"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Jmlh</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2008</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10</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2009</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4</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12</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2010</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2</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s="Arial"/>
              </w:rPr>
            </w:pPr>
            <w:r w:rsidRPr="00234364">
              <w:rPr>
                <w:rFonts w:asciiTheme="minorHAnsi" w:hAnsiTheme="minorHAnsi" w:cs="Arial"/>
              </w:rPr>
              <w:t>0</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4</w:t>
            </w:r>
          </w:p>
        </w:tc>
      </w:tr>
    </w:tbl>
    <w:p w:rsidR="00234364" w:rsidRPr="00234364" w:rsidRDefault="00234364" w:rsidP="00234364">
      <w:pPr>
        <w:spacing w:line="360" w:lineRule="auto"/>
        <w:jc w:val="both"/>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Dari sisi distribusi kegiatannya, kegiatan pada tahun 2008 relatif tersebar pada setiap bulan sementara kegiatan pada tahun 2009 lebih terkonsentrasi pada bulan tertentu yaitu terutama bulan April, Agustus, Oktober dan November. Kegiatan pertemuan bilateral yang diikuti pada semester I tahun 2010 ini berlangsung pada bulan Maret, April dan Mei. Sedikitnya kegiatan yang bersifat bilateral ini secara implisit menunjukkan masih sedikitnya kegiatan pertemuan kerjasama dua negara yang dilakukan Indonesia dalam bidang pos dan telekomunikasi.</w:t>
      </w:r>
    </w:p>
    <w:p w:rsidR="00234364" w:rsidRPr="00234364" w:rsidRDefault="00234364" w:rsidP="00234364">
      <w:pPr>
        <w:rPr>
          <w:rFonts w:asciiTheme="minorHAnsi" w:hAnsiTheme="minorHAnsi"/>
        </w:rPr>
      </w:pPr>
    </w:p>
    <w:p w:rsidR="00234364" w:rsidRPr="00234364" w:rsidRDefault="00234364" w:rsidP="00234364">
      <w:pPr>
        <w:spacing w:after="120"/>
        <w:ind w:firstLine="720"/>
        <w:rPr>
          <w:rFonts w:asciiTheme="minorHAnsi" w:hAnsiTheme="minorHAnsi"/>
          <w:sz w:val="22"/>
          <w:szCs w:val="22"/>
        </w:rPr>
      </w:pPr>
      <w:r w:rsidRPr="00234364">
        <w:rPr>
          <w:rFonts w:asciiTheme="minorHAnsi" w:hAnsiTheme="minorHAnsi"/>
          <w:sz w:val="22"/>
          <w:szCs w:val="22"/>
        </w:rPr>
        <w:t>Gambar 9.3. Perkembangan Kegiatan Bilateral Tahun 2008-Juni 2010</w:t>
      </w:r>
    </w:p>
    <w:p w:rsidR="00234364" w:rsidRPr="00234364" w:rsidRDefault="00234364" w:rsidP="00234364">
      <w:pPr>
        <w:jc w:val="center"/>
        <w:rPr>
          <w:rFonts w:asciiTheme="minorHAnsi" w:hAnsiTheme="minorHAnsi"/>
        </w:rPr>
      </w:pPr>
      <w:r w:rsidRPr="00234364">
        <w:rPr>
          <w:rFonts w:asciiTheme="minorHAnsi" w:hAnsiTheme="minorHAnsi"/>
          <w:noProof/>
          <w:lang w:val="id-ID" w:eastAsia="zh-CN"/>
        </w:rPr>
        <w:pict>
          <v:shape id="_x0000_i1158" type="#_x0000_t75" style="width:351.6pt;height:224.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">
            <v:imagedata r:id="rId151" o:title="" cropbottom="-73f"/>
            <o:lock v:ext="edit" aspectratio="f"/>
          </v:shape>
        </w:pict>
      </w:r>
    </w:p>
    <w:p w:rsidR="00234364" w:rsidRPr="00234364" w:rsidRDefault="00234364" w:rsidP="00234364">
      <w:pPr>
        <w:rPr>
          <w:rFonts w:asciiTheme="minorHAnsi" w:hAnsiTheme="minorHAnsi"/>
        </w:rPr>
      </w:pPr>
    </w:p>
    <w:p w:rsidR="00234364" w:rsidRPr="00234364" w:rsidRDefault="00234364" w:rsidP="00234364">
      <w:pPr>
        <w:rPr>
          <w:rFonts w:asciiTheme="minorHAnsi" w:hAnsiTheme="minorHAnsi"/>
        </w:rPr>
      </w:pPr>
    </w:p>
    <w:p w:rsidR="00234364" w:rsidRPr="00234364" w:rsidRDefault="00234364" w:rsidP="00234364">
      <w:pPr>
        <w:spacing w:line="360" w:lineRule="auto"/>
        <w:rPr>
          <w:rFonts w:asciiTheme="minorHAnsi" w:hAnsiTheme="minorHAnsi"/>
          <w:b/>
          <w:color w:val="000000"/>
        </w:rPr>
      </w:pPr>
      <w:r w:rsidRPr="00234364">
        <w:rPr>
          <w:rFonts w:asciiTheme="minorHAnsi" w:hAnsiTheme="minorHAnsi"/>
          <w:b/>
          <w:color w:val="000000"/>
        </w:rPr>
        <w:t>9.2.4. Kegiatan Kerjasama Investasi dan Pemasaran</w:t>
      </w: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Kegiatan kerjasama investasi dan pemasaran adalah kegiatan yang dilakukan Direktorat Kerjasama Internasional dalam rangka menorong peningkatan investasi dan pemasaran </w:t>
      </w:r>
      <w:r w:rsidRPr="00234364">
        <w:rPr>
          <w:rFonts w:asciiTheme="minorHAnsi" w:hAnsiTheme="minorHAnsi"/>
        </w:rPr>
        <w:lastRenderedPageBreak/>
        <w:t xml:space="preserve">bidang pos dan telekomunikasi Indonesia ke luar negeri. Kegiatan dilakukan dalam bentuk workshop, </w:t>
      </w:r>
      <w:r w:rsidRPr="00234364">
        <w:rPr>
          <w:rFonts w:asciiTheme="minorHAnsi" w:hAnsiTheme="minorHAnsi"/>
          <w:i/>
        </w:rPr>
        <w:t>joint task force</w:t>
      </w:r>
      <w:r w:rsidRPr="00234364">
        <w:rPr>
          <w:rFonts w:asciiTheme="minorHAnsi" w:hAnsiTheme="minorHAnsi"/>
        </w:rPr>
        <w:t xml:space="preserve"> atau </w:t>
      </w:r>
      <w:r w:rsidRPr="00234364">
        <w:rPr>
          <w:rFonts w:asciiTheme="minorHAnsi" w:hAnsiTheme="minorHAnsi"/>
          <w:i/>
        </w:rPr>
        <w:t>working group</w:t>
      </w:r>
      <w:r w:rsidRPr="00234364">
        <w:rPr>
          <w:rFonts w:asciiTheme="minorHAnsi" w:hAnsiTheme="minorHAnsi"/>
        </w:rPr>
        <w:t xml:space="preserve"> dalam rangka investasi dan pemasaran. Pada tahun 2009 hanya 5 kegiatan yang diikuti oleh Direktorat Kelembagaan Internasional dalam rangka kerjasama investasi dan pemasaran. Pada tahun 2010 menunjukkan peningkatan dalam kegiatan kerjasama investasi dan pemasaran ini. Sampai dengan bulan Juni, telah diikuti 6 kegiatan pertemuan kerjasama investasi dan pemasaran di tahun 2010 ini, khususnya di bulan Maret sebanyak 3 kegiatan. Jumlah ini lebih banyak dari kegiatan yang diikuti selama setahun dalam tahun 2009. Namun kegiatan yang diikuti pada tahun 2009, 60% juga berlangsung pada semester I. </w:t>
      </w:r>
    </w:p>
    <w:p w:rsidR="00234364" w:rsidRPr="00234364" w:rsidRDefault="00234364" w:rsidP="00234364">
      <w:pPr>
        <w:rPr>
          <w:rFonts w:asciiTheme="minorHAnsi" w:hAnsiTheme="minorHAnsi"/>
        </w:rPr>
      </w:pPr>
    </w:p>
    <w:p w:rsidR="00234364" w:rsidRPr="00234364" w:rsidRDefault="00234364" w:rsidP="00234364">
      <w:pPr>
        <w:spacing w:after="120"/>
        <w:rPr>
          <w:rFonts w:asciiTheme="minorHAnsi" w:hAnsiTheme="minorHAnsi"/>
          <w:sz w:val="22"/>
          <w:szCs w:val="22"/>
        </w:rPr>
      </w:pPr>
      <w:r w:rsidRPr="00234364">
        <w:rPr>
          <w:rFonts w:asciiTheme="minorHAnsi" w:hAnsiTheme="minorHAnsi" w:cs="Cambria"/>
          <w:sz w:val="22"/>
          <w:szCs w:val="22"/>
        </w:rPr>
        <w:t>Tabel 9.4. Jumlah Kegiatan terkait Investasi dan Pasar Internasional 2008-Juni 2010</w:t>
      </w:r>
    </w:p>
    <w:tbl>
      <w:tblPr>
        <w:tblW w:w="8025" w:type="dxa"/>
        <w:tblInd w:w="103" w:type="dxa"/>
        <w:tblLook w:val="04A0"/>
      </w:tblPr>
      <w:tblGrid>
        <w:gridCol w:w="780"/>
        <w:gridCol w:w="543"/>
        <w:gridCol w:w="576"/>
        <w:gridCol w:w="630"/>
        <w:gridCol w:w="576"/>
        <w:gridCol w:w="606"/>
        <w:gridCol w:w="554"/>
        <w:gridCol w:w="484"/>
        <w:gridCol w:w="559"/>
        <w:gridCol w:w="663"/>
        <w:gridCol w:w="577"/>
        <w:gridCol w:w="617"/>
        <w:gridCol w:w="584"/>
        <w:gridCol w:w="679"/>
      </w:tblGrid>
      <w:tr w:rsidR="00234364" w:rsidRPr="00234364" w:rsidTr="005B3D7E">
        <w:trPr>
          <w:trHeight w:val="300"/>
        </w:trPr>
        <w:tc>
          <w:tcPr>
            <w:tcW w:w="780" w:type="dxa"/>
            <w:tcBorders>
              <w:top w:val="single" w:sz="4" w:space="0" w:color="auto"/>
              <w:left w:val="single" w:sz="4" w:space="0" w:color="auto"/>
              <w:bottom w:val="single" w:sz="4" w:space="0" w:color="auto"/>
              <w:right w:val="single" w:sz="4" w:space="0" w:color="auto"/>
            </w:tcBorders>
            <w:shd w:val="clear" w:color="auto" w:fill="C4BC96"/>
            <w:noWrap/>
            <w:vAlign w:val="bottom"/>
            <w:hideMark/>
          </w:tcPr>
          <w:p w:rsidR="00234364" w:rsidRPr="00234364" w:rsidRDefault="00234364" w:rsidP="005B3D7E">
            <w:pPr>
              <w:rPr>
                <w:rFonts w:asciiTheme="minorHAnsi" w:hAnsiTheme="minorHAnsi"/>
                <w:b/>
                <w:color w:val="000000"/>
              </w:rPr>
            </w:pPr>
            <w:r w:rsidRPr="00234364">
              <w:rPr>
                <w:rFonts w:asciiTheme="minorHAnsi" w:hAnsiTheme="minorHAnsi"/>
                <w:b/>
                <w:color w:val="000000"/>
              </w:rPr>
              <w:t> </w:t>
            </w:r>
          </w:p>
        </w:tc>
        <w:tc>
          <w:tcPr>
            <w:tcW w:w="51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Jan</w:t>
            </w:r>
          </w:p>
        </w:tc>
        <w:tc>
          <w:tcPr>
            <w:tcW w:w="54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Feb</w:t>
            </w:r>
          </w:p>
        </w:tc>
        <w:tc>
          <w:tcPr>
            <w:tcW w:w="59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Mar</w:t>
            </w:r>
          </w:p>
        </w:tc>
        <w:tc>
          <w:tcPr>
            <w:tcW w:w="54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Apr</w:t>
            </w:r>
          </w:p>
        </w:tc>
        <w:tc>
          <w:tcPr>
            <w:tcW w:w="574"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Mei</w:t>
            </w:r>
          </w:p>
        </w:tc>
        <w:tc>
          <w:tcPr>
            <w:tcW w:w="525"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Jun</w:t>
            </w:r>
          </w:p>
        </w:tc>
        <w:tc>
          <w:tcPr>
            <w:tcW w:w="461"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Jul</w:t>
            </w:r>
          </w:p>
        </w:tc>
        <w:tc>
          <w:tcPr>
            <w:tcW w:w="530"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Agt</w:t>
            </w:r>
          </w:p>
        </w:tc>
        <w:tc>
          <w:tcPr>
            <w:tcW w:w="626"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Sept</w:t>
            </w:r>
          </w:p>
        </w:tc>
        <w:tc>
          <w:tcPr>
            <w:tcW w:w="547"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Okt</w:t>
            </w:r>
          </w:p>
        </w:tc>
        <w:tc>
          <w:tcPr>
            <w:tcW w:w="584"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Nov</w:t>
            </w:r>
          </w:p>
        </w:tc>
        <w:tc>
          <w:tcPr>
            <w:tcW w:w="554"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Des</w:t>
            </w:r>
          </w:p>
        </w:tc>
        <w:tc>
          <w:tcPr>
            <w:tcW w:w="640" w:type="dxa"/>
            <w:tcBorders>
              <w:top w:val="single" w:sz="4" w:space="0" w:color="auto"/>
              <w:left w:val="nil"/>
              <w:bottom w:val="single" w:sz="4" w:space="0" w:color="auto"/>
              <w:right w:val="single" w:sz="4" w:space="0" w:color="auto"/>
            </w:tcBorders>
            <w:shd w:val="clear" w:color="auto" w:fill="C4BC96"/>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Jmlh</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2008</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2009</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2</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5</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2010</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3</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6</w:t>
            </w:r>
          </w:p>
        </w:tc>
      </w:tr>
    </w:tbl>
    <w:p w:rsidR="00234364" w:rsidRPr="00234364" w:rsidRDefault="00234364" w:rsidP="00234364">
      <w:pPr>
        <w:rPr>
          <w:rFonts w:asciiTheme="minorHAnsi" w:hAnsiTheme="minorHAnsi"/>
        </w:rPr>
      </w:pPr>
    </w:p>
    <w:p w:rsidR="00234364" w:rsidRPr="00234364" w:rsidRDefault="00234364" w:rsidP="008D6FE5">
      <w:pPr>
        <w:spacing w:after="120"/>
        <w:ind w:left="1985" w:hanging="1985"/>
        <w:rPr>
          <w:rFonts w:asciiTheme="minorHAnsi" w:hAnsiTheme="minorHAnsi"/>
          <w:sz w:val="22"/>
          <w:szCs w:val="22"/>
        </w:rPr>
      </w:pPr>
      <w:r w:rsidRPr="00234364">
        <w:rPr>
          <w:rFonts w:asciiTheme="minorHAnsi" w:hAnsiTheme="minorHAnsi"/>
          <w:sz w:val="22"/>
          <w:szCs w:val="22"/>
        </w:rPr>
        <w:t xml:space="preserve"> Gambar 9.4. Perkembangan Kegiatan terkait Investasi dan Pasar Internasional Tahun 2008-Juni 2010</w:t>
      </w:r>
    </w:p>
    <w:p w:rsidR="00234364" w:rsidRPr="00234364" w:rsidRDefault="00234364" w:rsidP="00234364">
      <w:pPr>
        <w:jc w:val="center"/>
        <w:rPr>
          <w:rFonts w:asciiTheme="minorHAnsi" w:hAnsiTheme="minorHAnsi"/>
        </w:rPr>
      </w:pPr>
      <w:r w:rsidRPr="00234364">
        <w:rPr>
          <w:rFonts w:asciiTheme="minorHAnsi" w:hAnsiTheme="minorHAnsi"/>
          <w:noProof/>
          <w:lang w:val="id-ID" w:eastAsia="zh-CN"/>
        </w:rPr>
        <w:pict>
          <v:shape id="_x0000_i1157" type="#_x0000_t75" style="width:361.85pt;height:209.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">
            <v:imagedata r:id="rId152" o:title="" cropbottom="-31f"/>
            <o:lock v:ext="edit" aspectratio="f"/>
          </v:shape>
        </w:pict>
      </w:r>
    </w:p>
    <w:p w:rsidR="00234364" w:rsidRPr="00234364" w:rsidRDefault="00234364" w:rsidP="00234364">
      <w:pPr>
        <w:rPr>
          <w:rFonts w:asciiTheme="minorHAnsi" w:hAnsiTheme="minorHAnsi"/>
        </w:rPr>
      </w:pPr>
    </w:p>
    <w:p w:rsidR="00234364" w:rsidRPr="00234364" w:rsidRDefault="00234364" w:rsidP="00234364">
      <w:pPr>
        <w:rPr>
          <w:rFonts w:asciiTheme="minorHAnsi" w:hAnsiTheme="minorHAnsi"/>
          <w:b/>
          <w:color w:val="000000"/>
        </w:rPr>
      </w:pPr>
    </w:p>
    <w:p w:rsidR="00234364" w:rsidRPr="00234364" w:rsidRDefault="00234364" w:rsidP="00234364">
      <w:pPr>
        <w:rPr>
          <w:rFonts w:asciiTheme="minorHAnsi" w:hAnsiTheme="minorHAnsi"/>
          <w:b/>
          <w:color w:val="000000"/>
        </w:rPr>
      </w:pPr>
    </w:p>
    <w:p w:rsidR="00234364" w:rsidRPr="00234364" w:rsidRDefault="00234364" w:rsidP="00234364">
      <w:pPr>
        <w:rPr>
          <w:rFonts w:asciiTheme="minorHAnsi" w:hAnsiTheme="minorHAnsi"/>
          <w:b/>
          <w:color w:val="000000"/>
        </w:rPr>
      </w:pPr>
      <w:r w:rsidRPr="00234364">
        <w:rPr>
          <w:rFonts w:asciiTheme="minorHAnsi" w:hAnsiTheme="minorHAnsi"/>
          <w:b/>
          <w:color w:val="000000"/>
        </w:rPr>
        <w:t>9.2.5. Kegiatan Pengelolaan Orbit dan Satelit</w:t>
      </w:r>
    </w:p>
    <w:p w:rsidR="00234364" w:rsidRPr="00234364" w:rsidRDefault="00234364" w:rsidP="00234364">
      <w:pPr>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Kegiatan kelembagaan internasional dalam rangka pengelolaan orbit dan satelit adalah kegiatan yang dilakukan dalam rangka koordinasi pengelolaan satelit atau forum pertemuan/workshop yang terkait dengan pengelolaan satelit sebagai bagian dari ruang lingkup tugas Ditjen Pos dan Telekomunikasi. Sepanjang tahun 2009, hanya diikuti sembilan </w:t>
      </w:r>
      <w:r w:rsidRPr="00234364">
        <w:rPr>
          <w:rFonts w:asciiTheme="minorHAnsi" w:hAnsiTheme="minorHAnsi"/>
        </w:rPr>
        <w:lastRenderedPageBreak/>
        <w:t>kegiatan yang terkait dengan pengelolaan orbit dan satelit ini yang tersebar hampir pada sepanjang tahun. Setiap bulannya rata-rata dilakukan satu kali kegiatan internasional dalam rangka pengelolaan orbit dan satelit ini.</w:t>
      </w:r>
    </w:p>
    <w:p w:rsidR="00234364" w:rsidRPr="00234364" w:rsidRDefault="00234364" w:rsidP="00234364">
      <w:pPr>
        <w:jc w:val="both"/>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Pada tahun 2010, sampai semester I  telah diikuti kegiatan yang terkait dengan pengelolaan orbit dan satelit sebanyak lima kali kegiatan. Jumlah ini sama banyak dengan yang terjadi pada semester I tahun 2009. Namun pada tahun 2009, kegiatan yang terkait dengan pengelolaan orbit dan satelit jauh menurun yang diikuti. Kegiatan yang diikuti diantaranya paling banyak adalah dalam bentuk, koordinasi satelit dengan negara lain adalah, selain juga kegiatan  workshop penggunaan spektrum orbit</w:t>
      </w:r>
    </w:p>
    <w:p w:rsidR="00234364" w:rsidRPr="00234364" w:rsidRDefault="00234364" w:rsidP="00234364">
      <w:pPr>
        <w:rPr>
          <w:rFonts w:asciiTheme="minorHAnsi" w:hAnsiTheme="minorHAnsi"/>
        </w:rPr>
      </w:pPr>
    </w:p>
    <w:p w:rsidR="00234364" w:rsidRPr="00234364" w:rsidRDefault="00234364" w:rsidP="00234364">
      <w:pPr>
        <w:spacing w:after="120"/>
        <w:rPr>
          <w:rFonts w:asciiTheme="minorHAnsi" w:hAnsiTheme="minorHAnsi"/>
          <w:sz w:val="22"/>
          <w:szCs w:val="22"/>
        </w:rPr>
      </w:pPr>
      <w:r w:rsidRPr="00234364">
        <w:rPr>
          <w:rFonts w:asciiTheme="minorHAnsi" w:hAnsiTheme="minorHAnsi" w:cs="Cambria"/>
          <w:sz w:val="22"/>
          <w:szCs w:val="22"/>
        </w:rPr>
        <w:t>Tabel 9.5. Jumlah Kegiatan Pengelolaan Orbit dan Satelit 2008-Juni 2010</w:t>
      </w:r>
    </w:p>
    <w:tbl>
      <w:tblPr>
        <w:tblW w:w="8025" w:type="dxa"/>
        <w:tblInd w:w="103" w:type="dxa"/>
        <w:tblLook w:val="04A0"/>
      </w:tblPr>
      <w:tblGrid>
        <w:gridCol w:w="780"/>
        <w:gridCol w:w="543"/>
        <w:gridCol w:w="576"/>
        <w:gridCol w:w="630"/>
        <w:gridCol w:w="576"/>
        <w:gridCol w:w="606"/>
        <w:gridCol w:w="554"/>
        <w:gridCol w:w="484"/>
        <w:gridCol w:w="559"/>
        <w:gridCol w:w="663"/>
        <w:gridCol w:w="577"/>
        <w:gridCol w:w="617"/>
        <w:gridCol w:w="584"/>
        <w:gridCol w:w="679"/>
      </w:tblGrid>
      <w:tr w:rsidR="00234364" w:rsidRPr="00234364" w:rsidTr="005B3D7E">
        <w:trPr>
          <w:trHeight w:val="300"/>
        </w:trPr>
        <w:tc>
          <w:tcPr>
            <w:tcW w:w="780" w:type="dxa"/>
            <w:tcBorders>
              <w:top w:val="single" w:sz="4" w:space="0" w:color="auto"/>
              <w:left w:val="single" w:sz="4" w:space="0" w:color="auto"/>
              <w:bottom w:val="single" w:sz="4" w:space="0" w:color="auto"/>
              <w:right w:val="single" w:sz="4" w:space="0" w:color="auto"/>
            </w:tcBorders>
            <w:shd w:val="clear" w:color="auto" w:fill="948A54"/>
            <w:noWrap/>
            <w:vAlign w:val="bottom"/>
            <w:hideMark/>
          </w:tcPr>
          <w:p w:rsidR="00234364" w:rsidRPr="00234364" w:rsidRDefault="00234364" w:rsidP="005B3D7E">
            <w:pPr>
              <w:rPr>
                <w:rFonts w:asciiTheme="minorHAnsi" w:hAnsiTheme="minorHAnsi"/>
                <w:b/>
                <w:color w:val="000000"/>
              </w:rPr>
            </w:pPr>
            <w:r w:rsidRPr="00234364">
              <w:rPr>
                <w:rFonts w:asciiTheme="minorHAnsi" w:hAnsiTheme="minorHAnsi"/>
                <w:b/>
                <w:color w:val="000000"/>
              </w:rPr>
              <w:t> </w:t>
            </w:r>
          </w:p>
        </w:tc>
        <w:tc>
          <w:tcPr>
            <w:tcW w:w="516"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Jan</w:t>
            </w:r>
          </w:p>
        </w:tc>
        <w:tc>
          <w:tcPr>
            <w:tcW w:w="546"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Feb</w:t>
            </w:r>
          </w:p>
        </w:tc>
        <w:tc>
          <w:tcPr>
            <w:tcW w:w="596"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Mar</w:t>
            </w:r>
          </w:p>
        </w:tc>
        <w:tc>
          <w:tcPr>
            <w:tcW w:w="546"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Apr</w:t>
            </w:r>
          </w:p>
        </w:tc>
        <w:tc>
          <w:tcPr>
            <w:tcW w:w="574"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Mei</w:t>
            </w:r>
          </w:p>
        </w:tc>
        <w:tc>
          <w:tcPr>
            <w:tcW w:w="525"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Jun</w:t>
            </w:r>
          </w:p>
        </w:tc>
        <w:tc>
          <w:tcPr>
            <w:tcW w:w="461"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Jul</w:t>
            </w:r>
          </w:p>
        </w:tc>
        <w:tc>
          <w:tcPr>
            <w:tcW w:w="530"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Agt</w:t>
            </w:r>
          </w:p>
        </w:tc>
        <w:tc>
          <w:tcPr>
            <w:tcW w:w="626"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Sept</w:t>
            </w:r>
          </w:p>
        </w:tc>
        <w:tc>
          <w:tcPr>
            <w:tcW w:w="547"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Okt</w:t>
            </w:r>
          </w:p>
        </w:tc>
        <w:tc>
          <w:tcPr>
            <w:tcW w:w="584"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Nov</w:t>
            </w:r>
          </w:p>
        </w:tc>
        <w:tc>
          <w:tcPr>
            <w:tcW w:w="554"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Des</w:t>
            </w:r>
          </w:p>
        </w:tc>
        <w:tc>
          <w:tcPr>
            <w:tcW w:w="640" w:type="dxa"/>
            <w:tcBorders>
              <w:top w:val="single" w:sz="4" w:space="0" w:color="auto"/>
              <w:left w:val="nil"/>
              <w:bottom w:val="single" w:sz="4" w:space="0" w:color="auto"/>
              <w:right w:val="single" w:sz="4" w:space="0" w:color="auto"/>
            </w:tcBorders>
            <w:shd w:val="clear" w:color="auto" w:fill="948A54"/>
            <w:noWrap/>
            <w:vAlign w:val="bottom"/>
            <w:hideMark/>
          </w:tcPr>
          <w:p w:rsidR="00234364" w:rsidRPr="00234364" w:rsidRDefault="00234364" w:rsidP="005B3D7E">
            <w:pPr>
              <w:jc w:val="center"/>
              <w:rPr>
                <w:rFonts w:asciiTheme="minorHAnsi" w:hAnsiTheme="minorHAnsi"/>
                <w:b/>
                <w:color w:val="000000"/>
              </w:rPr>
            </w:pPr>
            <w:r w:rsidRPr="00234364">
              <w:rPr>
                <w:rFonts w:asciiTheme="minorHAnsi" w:hAnsiTheme="minorHAnsi"/>
                <w:b/>
                <w:color w:val="000000"/>
              </w:rPr>
              <w:t>Jmlh</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2008</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2009</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0</w:t>
            </w: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r w:rsidRPr="00234364">
              <w:rPr>
                <w:rFonts w:asciiTheme="minorHAnsi" w:hAnsiTheme="minorHAnsi"/>
                <w:color w:val="000000"/>
              </w:rPr>
              <w:t>1</w:t>
            </w: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9</w:t>
            </w:r>
          </w:p>
        </w:tc>
      </w:tr>
      <w:tr w:rsidR="00234364" w:rsidRPr="00234364" w:rsidTr="005B3D7E">
        <w:trPr>
          <w:trHeight w:val="300"/>
        </w:trPr>
        <w:tc>
          <w:tcPr>
            <w:tcW w:w="780" w:type="dxa"/>
            <w:tcBorders>
              <w:top w:val="nil"/>
              <w:left w:val="single" w:sz="4" w:space="0" w:color="auto"/>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2010</w:t>
            </w:r>
          </w:p>
        </w:tc>
        <w:tc>
          <w:tcPr>
            <w:tcW w:w="51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0</w:t>
            </w:r>
          </w:p>
        </w:tc>
        <w:tc>
          <w:tcPr>
            <w:tcW w:w="59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4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7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525"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1</w:t>
            </w:r>
          </w:p>
        </w:tc>
        <w:tc>
          <w:tcPr>
            <w:tcW w:w="461"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3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26"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47"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8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554"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right"/>
              <w:rPr>
                <w:rFonts w:asciiTheme="minorHAnsi" w:hAnsiTheme="minorHAnsi"/>
                <w:color w:val="000000"/>
              </w:rPr>
            </w:pPr>
          </w:p>
        </w:tc>
        <w:tc>
          <w:tcPr>
            <w:tcW w:w="640" w:type="dxa"/>
            <w:tcBorders>
              <w:top w:val="nil"/>
              <w:left w:val="nil"/>
              <w:bottom w:val="single" w:sz="4" w:space="0" w:color="auto"/>
              <w:right w:val="single" w:sz="4" w:space="0" w:color="auto"/>
            </w:tcBorders>
            <w:shd w:val="clear" w:color="auto" w:fill="auto"/>
            <w:noWrap/>
            <w:vAlign w:val="bottom"/>
            <w:hideMark/>
          </w:tcPr>
          <w:p w:rsidR="00234364" w:rsidRPr="00234364" w:rsidRDefault="00234364" w:rsidP="005B3D7E">
            <w:pPr>
              <w:jc w:val="center"/>
              <w:rPr>
                <w:rFonts w:asciiTheme="minorHAnsi" w:hAnsiTheme="minorHAnsi"/>
                <w:color w:val="000000"/>
              </w:rPr>
            </w:pPr>
            <w:r w:rsidRPr="00234364">
              <w:rPr>
                <w:rFonts w:asciiTheme="minorHAnsi" w:hAnsiTheme="minorHAnsi"/>
                <w:color w:val="000000"/>
              </w:rPr>
              <w:t>5</w:t>
            </w:r>
          </w:p>
        </w:tc>
      </w:tr>
    </w:tbl>
    <w:p w:rsidR="00234364" w:rsidRPr="00234364" w:rsidRDefault="00234364" w:rsidP="00234364">
      <w:pPr>
        <w:rPr>
          <w:rFonts w:asciiTheme="minorHAnsi" w:hAnsiTheme="minorHAnsi"/>
        </w:rPr>
      </w:pPr>
    </w:p>
    <w:p w:rsidR="00234364" w:rsidRPr="00234364" w:rsidRDefault="00234364" w:rsidP="00234364">
      <w:pPr>
        <w:spacing w:after="120"/>
        <w:rPr>
          <w:rFonts w:asciiTheme="minorHAnsi" w:hAnsiTheme="minorHAnsi"/>
          <w:sz w:val="22"/>
          <w:szCs w:val="22"/>
        </w:rPr>
      </w:pPr>
      <w:r w:rsidRPr="00234364">
        <w:rPr>
          <w:rFonts w:asciiTheme="minorHAnsi" w:hAnsiTheme="minorHAnsi"/>
          <w:sz w:val="22"/>
          <w:szCs w:val="22"/>
        </w:rPr>
        <w:t>Gambar 9.5. Perkembangan Kegiatan Pengelolaan Orbit dan Satelit Tahun 2008-Juni 2010</w:t>
      </w:r>
    </w:p>
    <w:p w:rsidR="00234364" w:rsidRPr="00234364" w:rsidRDefault="00234364" w:rsidP="008D6FE5">
      <w:pPr>
        <w:jc w:val="center"/>
        <w:rPr>
          <w:rFonts w:asciiTheme="minorHAnsi" w:hAnsiTheme="minorHAnsi"/>
        </w:rPr>
      </w:pPr>
      <w:r w:rsidRPr="00234364">
        <w:rPr>
          <w:rFonts w:asciiTheme="minorHAnsi" w:hAnsiTheme="minorHAnsi"/>
          <w:noProof/>
          <w:lang w:val="id-ID" w:eastAsia="zh-CN"/>
        </w:rPr>
        <w:pict>
          <v:shape id="_x0000_i1156" type="#_x0000_t75" style="width:343.15pt;height:213.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">
            <v:imagedata r:id="rId153" o:title="" cropbottom="-62f"/>
            <o:lock v:ext="edit" aspectratio="f"/>
          </v:shape>
        </w:pict>
      </w:r>
    </w:p>
    <w:p w:rsidR="00234364" w:rsidRPr="00234364" w:rsidRDefault="00234364" w:rsidP="00234364">
      <w:pPr>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Jika dilihat dari komposisi kegiatannya dalam tiga tahun terakhir, komposisi jenis kegiatan yang diikuti dalam rangka fungsi kelembagaan internasional pada tahun 2009 hampir sama dengan komposisi kegiatan yang diikuti pada tahun 2010. Perbedaan yang signifikan hanya pada kegiatan kerjasama investasi dan pemasaran yang lebih lebih banyak diikuti pada tahun 2010 dibanding kegiatan bilateral , sementara pada tahun 2009 yang terjadi adalah sebaliknya dimana kegiatan bilateral yang lebih menonjol. Hal ini menyiratkan adanya upaya </w:t>
      </w:r>
      <w:r w:rsidRPr="00234364">
        <w:rPr>
          <w:rFonts w:asciiTheme="minorHAnsi" w:hAnsiTheme="minorHAnsi"/>
        </w:rPr>
        <w:lastRenderedPageBreak/>
        <w:t>untuk meningkatkan kegiatan yang bersifat kerjasama investasi dan pemasaran pada tahun 2010. Sementara pada tahun 2008, kegiatan lebih didominasi pada kegiatan yang bersifat keterlibatan dalam sidang dan forum baik yang bersifat multilateral, regional maupun bilateral. Sedangkan kegiatan yang terkait dengan kerjasama internasional dan pengelolaan orbit dan satelit belum terlihat.</w:t>
      </w:r>
    </w:p>
    <w:p w:rsidR="00234364" w:rsidRPr="00234364" w:rsidRDefault="00234364" w:rsidP="00234364">
      <w:pPr>
        <w:spacing w:line="360" w:lineRule="auto"/>
        <w:jc w:val="both"/>
        <w:rPr>
          <w:rFonts w:asciiTheme="minorHAnsi" w:hAnsiTheme="minorHAnsi"/>
        </w:rPr>
      </w:pPr>
    </w:p>
    <w:p w:rsidR="00234364" w:rsidRPr="00234364" w:rsidRDefault="00234364" w:rsidP="00234364">
      <w:pPr>
        <w:spacing w:after="120"/>
        <w:rPr>
          <w:rFonts w:asciiTheme="minorHAnsi" w:hAnsiTheme="minorHAnsi"/>
          <w:sz w:val="22"/>
          <w:szCs w:val="22"/>
        </w:rPr>
      </w:pPr>
      <w:r w:rsidRPr="00234364">
        <w:rPr>
          <w:rFonts w:asciiTheme="minorHAnsi" w:hAnsiTheme="minorHAnsi"/>
          <w:sz w:val="22"/>
          <w:szCs w:val="22"/>
        </w:rPr>
        <w:t>Gambar 9.6. Komposisi kegiatan pada bidang Kelembagaan Internasional 2008-Juni 2010</w:t>
      </w:r>
    </w:p>
    <w:p w:rsidR="00234364" w:rsidRPr="00234364" w:rsidRDefault="00234364" w:rsidP="008D6FE5">
      <w:pPr>
        <w:jc w:val="center"/>
        <w:rPr>
          <w:rFonts w:asciiTheme="minorHAnsi" w:hAnsiTheme="minorHAnsi"/>
        </w:rPr>
      </w:pPr>
      <w:r w:rsidRPr="00234364">
        <w:rPr>
          <w:rFonts w:asciiTheme="minorHAnsi" w:hAnsiTheme="minorHAnsi"/>
          <w:noProof/>
          <w:lang w:val="id-ID" w:eastAsia="zh-CN"/>
        </w:rPr>
        <w:pict>
          <v:shape id="_x0000_i1155" type="#_x0000_t75" style="width:399.25pt;height:270.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">
            <v:imagedata r:id="rId154" o:title=""/>
            <o:lock v:ext="edit" aspectratio="f"/>
          </v:shape>
        </w:pict>
      </w:r>
    </w:p>
    <w:p w:rsidR="00234364" w:rsidRPr="00234364" w:rsidRDefault="00234364" w:rsidP="00234364">
      <w:pPr>
        <w:rPr>
          <w:rFonts w:asciiTheme="minorHAnsi" w:hAnsiTheme="minorHAnsi"/>
        </w:rPr>
      </w:pPr>
    </w:p>
    <w:p w:rsidR="00234364" w:rsidRPr="00234364" w:rsidRDefault="00234364" w:rsidP="00234364">
      <w:pPr>
        <w:rPr>
          <w:rFonts w:asciiTheme="minorHAnsi" w:hAnsiTheme="minorHAnsi"/>
        </w:rPr>
      </w:pPr>
    </w:p>
    <w:p w:rsidR="00234364" w:rsidRPr="00234364" w:rsidRDefault="00234364" w:rsidP="00234364">
      <w:pPr>
        <w:spacing w:line="360" w:lineRule="auto"/>
        <w:rPr>
          <w:rFonts w:asciiTheme="minorHAnsi" w:hAnsiTheme="minorHAnsi"/>
          <w:b/>
          <w:color w:val="000000"/>
          <w:sz w:val="26"/>
          <w:szCs w:val="26"/>
        </w:rPr>
      </w:pPr>
      <w:r w:rsidRPr="00234364">
        <w:rPr>
          <w:rFonts w:asciiTheme="minorHAnsi" w:hAnsiTheme="minorHAnsi"/>
          <w:b/>
          <w:color w:val="000000"/>
          <w:sz w:val="26"/>
          <w:szCs w:val="26"/>
        </w:rPr>
        <w:t>9.3. Penerbitan Izin Hak Labuh (</w:t>
      </w:r>
      <w:r w:rsidRPr="00234364">
        <w:rPr>
          <w:rFonts w:asciiTheme="minorHAnsi" w:hAnsiTheme="minorHAnsi"/>
          <w:b/>
          <w:i/>
          <w:color w:val="000000"/>
          <w:sz w:val="26"/>
          <w:szCs w:val="26"/>
        </w:rPr>
        <w:t>Landing Right</w:t>
      </w:r>
      <w:r w:rsidRPr="00234364">
        <w:rPr>
          <w:rFonts w:asciiTheme="minorHAnsi" w:hAnsiTheme="minorHAnsi"/>
          <w:b/>
          <w:color w:val="000000"/>
          <w:sz w:val="26"/>
          <w:szCs w:val="26"/>
        </w:rPr>
        <w:t>) Satelit</w:t>
      </w:r>
    </w:p>
    <w:p w:rsidR="00234364" w:rsidRPr="00234364" w:rsidRDefault="00234364" w:rsidP="00234364">
      <w:pPr>
        <w:spacing w:line="360" w:lineRule="auto"/>
        <w:jc w:val="both"/>
        <w:rPr>
          <w:rFonts w:asciiTheme="minorHAnsi" w:hAnsiTheme="minorHAnsi"/>
        </w:rPr>
      </w:pPr>
      <w:r w:rsidRPr="00234364">
        <w:rPr>
          <w:rFonts w:asciiTheme="minorHAnsi" w:hAnsiTheme="minorHAnsi"/>
        </w:rPr>
        <w:t>Selain menyelenggarakan atau mengikuti kegiatan pertemuan, sidang-sidang dan konferensi berskala internasional dalam rangka kerjasama dan pengembangan pos dan telekomunikasi, kegiatan lain yang dilakukan dalam tupoksi Kelembagaan Internasional adalah penerbitan izin hak labuh (</w:t>
      </w:r>
      <w:r w:rsidRPr="00234364">
        <w:rPr>
          <w:rFonts w:asciiTheme="minorHAnsi" w:hAnsiTheme="minorHAnsi"/>
          <w:i/>
        </w:rPr>
        <w:t>landing right</w:t>
      </w:r>
      <w:r w:rsidRPr="00234364">
        <w:rPr>
          <w:rFonts w:asciiTheme="minorHAnsi" w:hAnsiTheme="minorHAnsi"/>
        </w:rPr>
        <w:t>) satelit. Penerbitan izin ini diberikan kepada berbagai pihak yang menempatkan satelit dalam rangka kegiatan telekomunikasi serta negara yang menjadi administratornya.</w:t>
      </w:r>
    </w:p>
    <w:p w:rsidR="00234364" w:rsidRPr="00234364" w:rsidRDefault="00234364" w:rsidP="00234364">
      <w:pPr>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Sampai bulan Juni 2010, Direktorat Jenderal Pos dan Telekomunikasi telah mengeluarkan lima ijin hak labuh kepada lima perusahaan pengelola satelit telekomunikasi di Indonesia. Jumlah ini sama dengan yang diberikan selama satu tahun pada tahun 2009. Landing right / </w:t>
      </w:r>
      <w:r w:rsidRPr="00234364">
        <w:rPr>
          <w:rFonts w:asciiTheme="minorHAnsi" w:hAnsiTheme="minorHAnsi"/>
        </w:rPr>
        <w:lastRenderedPageBreak/>
        <w:t>Hak Labuh adalah ijin yang diberikan oleh Ditjen Postel kepada perusahaan yang menerima pancaran/koneksi dari satelit asing. Dengan kata lain operator tersebut menggunakan satelit milik asing. Lima ijin ini diterbitkan untuk 7 satelit yaitu APSTAR-V dan TELSTAR-18 dengan administrator dari Tonga, SINOSAT-1 dengan administrator di China dan JCSAT-5A dengan administrator di Jepang. Selain itu juga satelit INMARSAT-4-f1 dengan administrator di Inggris, satelit APSTAR-1-3S  dan satelit JCSAR-5A dengan administrator di China. Pengguna satelit ini adalah perusahaan telekomunikasi di Indonesia yang dimiliki pemerintah (PT. Telkom) maupun pilik swasta (Cipta Skynindo dan Dini Nusa Kusuma)</w:t>
      </w:r>
    </w:p>
    <w:p w:rsidR="00234364" w:rsidRPr="00234364" w:rsidRDefault="00234364" w:rsidP="00234364">
      <w:pPr>
        <w:rPr>
          <w:rFonts w:asciiTheme="minorHAnsi" w:hAnsiTheme="minorHAnsi"/>
        </w:rPr>
      </w:pPr>
    </w:p>
    <w:p w:rsidR="00234364" w:rsidRPr="00234364" w:rsidRDefault="00234364" w:rsidP="00234364">
      <w:pPr>
        <w:spacing w:after="120" w:line="360" w:lineRule="auto"/>
        <w:rPr>
          <w:rFonts w:asciiTheme="minorHAnsi" w:hAnsiTheme="minorHAnsi"/>
          <w:sz w:val="22"/>
          <w:szCs w:val="22"/>
        </w:rPr>
      </w:pPr>
      <w:r w:rsidRPr="00234364">
        <w:rPr>
          <w:rFonts w:asciiTheme="minorHAnsi" w:hAnsiTheme="minorHAnsi"/>
          <w:sz w:val="22"/>
          <w:szCs w:val="22"/>
        </w:rPr>
        <w:t>Tabel 9.6. Izin Hak Labuh yang Dikeluarkan oleh Ditjen Pos dan Telekomunikasi 2010</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4"/>
        <w:gridCol w:w="2693"/>
        <w:gridCol w:w="1843"/>
        <w:gridCol w:w="1701"/>
        <w:gridCol w:w="1134"/>
        <w:gridCol w:w="1559"/>
      </w:tblGrid>
      <w:tr w:rsidR="00234364" w:rsidRPr="00234364" w:rsidTr="005B3D7E">
        <w:tc>
          <w:tcPr>
            <w:tcW w:w="534" w:type="dxa"/>
            <w:vMerge w:val="restart"/>
            <w:tcBorders>
              <w:bottom w:val="nil"/>
            </w:tcBorders>
            <w:vAlign w:val="center"/>
          </w:tcPr>
          <w:p w:rsidR="00234364" w:rsidRPr="00234364" w:rsidRDefault="00234364" w:rsidP="005B3D7E">
            <w:pPr>
              <w:jc w:val="center"/>
              <w:rPr>
                <w:rFonts w:asciiTheme="minorHAnsi" w:hAnsiTheme="minorHAnsi"/>
              </w:rPr>
            </w:pPr>
            <w:r w:rsidRPr="00234364">
              <w:rPr>
                <w:rFonts w:asciiTheme="minorHAnsi" w:hAnsiTheme="minorHAnsi"/>
              </w:rPr>
              <w:t>No</w:t>
            </w:r>
          </w:p>
        </w:tc>
        <w:tc>
          <w:tcPr>
            <w:tcW w:w="2693" w:type="dxa"/>
            <w:vMerge w:val="restart"/>
            <w:tcBorders>
              <w:bottom w:val="nil"/>
            </w:tcBorders>
            <w:vAlign w:val="center"/>
          </w:tcPr>
          <w:p w:rsidR="00234364" w:rsidRPr="00234364" w:rsidRDefault="00234364" w:rsidP="005B3D7E">
            <w:pPr>
              <w:jc w:val="center"/>
              <w:rPr>
                <w:rFonts w:asciiTheme="minorHAnsi" w:hAnsiTheme="minorHAnsi"/>
              </w:rPr>
            </w:pPr>
            <w:r w:rsidRPr="00234364">
              <w:rPr>
                <w:rFonts w:asciiTheme="minorHAnsi" w:hAnsiTheme="minorHAnsi"/>
              </w:rPr>
              <w:t>Nama Perusahaan</w:t>
            </w:r>
          </w:p>
        </w:tc>
        <w:tc>
          <w:tcPr>
            <w:tcW w:w="3544" w:type="dxa"/>
            <w:gridSpan w:val="2"/>
          </w:tcPr>
          <w:p w:rsidR="00234364" w:rsidRPr="00234364" w:rsidRDefault="00234364" w:rsidP="005B3D7E">
            <w:pPr>
              <w:jc w:val="center"/>
              <w:rPr>
                <w:rFonts w:asciiTheme="minorHAnsi" w:hAnsiTheme="minorHAnsi"/>
              </w:rPr>
            </w:pPr>
            <w:r w:rsidRPr="00234364">
              <w:rPr>
                <w:rFonts w:asciiTheme="minorHAnsi" w:hAnsiTheme="minorHAnsi"/>
              </w:rPr>
              <w:t>Satelit</w:t>
            </w:r>
          </w:p>
        </w:tc>
        <w:tc>
          <w:tcPr>
            <w:tcW w:w="1134" w:type="dxa"/>
            <w:vMerge w:val="restart"/>
            <w:vAlign w:val="center"/>
          </w:tcPr>
          <w:p w:rsidR="00234364" w:rsidRPr="00234364" w:rsidRDefault="00234364" w:rsidP="005B3D7E">
            <w:pPr>
              <w:jc w:val="center"/>
              <w:rPr>
                <w:rFonts w:asciiTheme="minorHAnsi" w:hAnsiTheme="minorHAnsi"/>
              </w:rPr>
            </w:pPr>
            <w:r w:rsidRPr="00234364">
              <w:rPr>
                <w:rFonts w:asciiTheme="minorHAnsi" w:hAnsiTheme="minorHAnsi"/>
              </w:rPr>
              <w:t>Slot Orbit</w:t>
            </w:r>
          </w:p>
        </w:tc>
        <w:tc>
          <w:tcPr>
            <w:tcW w:w="1559" w:type="dxa"/>
            <w:vMerge w:val="restart"/>
            <w:vAlign w:val="center"/>
          </w:tcPr>
          <w:p w:rsidR="00234364" w:rsidRPr="00234364" w:rsidRDefault="00234364" w:rsidP="005B3D7E">
            <w:pPr>
              <w:jc w:val="center"/>
              <w:rPr>
                <w:rFonts w:asciiTheme="minorHAnsi" w:hAnsiTheme="minorHAnsi"/>
              </w:rPr>
            </w:pPr>
            <w:r w:rsidRPr="00234364">
              <w:rPr>
                <w:rFonts w:asciiTheme="minorHAnsi" w:hAnsiTheme="minorHAnsi"/>
              </w:rPr>
              <w:t>Administrasi</w:t>
            </w:r>
          </w:p>
        </w:tc>
      </w:tr>
      <w:tr w:rsidR="00234364" w:rsidRPr="00234364" w:rsidTr="005B3D7E">
        <w:tc>
          <w:tcPr>
            <w:tcW w:w="534" w:type="dxa"/>
            <w:vMerge/>
            <w:tcBorders>
              <w:bottom w:val="single" w:sz="12" w:space="0" w:color="000000"/>
            </w:tcBorders>
          </w:tcPr>
          <w:p w:rsidR="00234364" w:rsidRPr="00234364" w:rsidRDefault="00234364" w:rsidP="005B3D7E">
            <w:pPr>
              <w:rPr>
                <w:rFonts w:asciiTheme="minorHAnsi" w:hAnsiTheme="minorHAnsi"/>
              </w:rPr>
            </w:pPr>
          </w:p>
        </w:tc>
        <w:tc>
          <w:tcPr>
            <w:tcW w:w="2693" w:type="dxa"/>
            <w:vMerge/>
            <w:tcBorders>
              <w:bottom w:val="single" w:sz="12" w:space="0" w:color="000000"/>
            </w:tcBorders>
          </w:tcPr>
          <w:p w:rsidR="00234364" w:rsidRPr="00234364" w:rsidRDefault="00234364" w:rsidP="005B3D7E">
            <w:pPr>
              <w:rPr>
                <w:rFonts w:asciiTheme="minorHAnsi" w:hAnsiTheme="minorHAnsi"/>
              </w:rPr>
            </w:pPr>
          </w:p>
        </w:tc>
        <w:tc>
          <w:tcPr>
            <w:tcW w:w="1843" w:type="dxa"/>
            <w:tcBorders>
              <w:bottom w:val="single" w:sz="12" w:space="0" w:color="000000"/>
            </w:tcBorders>
          </w:tcPr>
          <w:p w:rsidR="00234364" w:rsidRPr="00234364" w:rsidRDefault="00234364" w:rsidP="005B3D7E">
            <w:pPr>
              <w:rPr>
                <w:rFonts w:asciiTheme="minorHAnsi" w:hAnsiTheme="minorHAnsi"/>
              </w:rPr>
            </w:pPr>
            <w:r w:rsidRPr="00234364">
              <w:rPr>
                <w:rFonts w:asciiTheme="minorHAnsi" w:hAnsiTheme="minorHAnsi"/>
              </w:rPr>
              <w:t>Nama Filing</w:t>
            </w:r>
          </w:p>
        </w:tc>
        <w:tc>
          <w:tcPr>
            <w:tcW w:w="1701" w:type="dxa"/>
            <w:tcBorders>
              <w:bottom w:val="single" w:sz="12" w:space="0" w:color="000000"/>
            </w:tcBorders>
          </w:tcPr>
          <w:p w:rsidR="00234364" w:rsidRPr="00234364" w:rsidRDefault="00234364" w:rsidP="005B3D7E">
            <w:pPr>
              <w:rPr>
                <w:rFonts w:asciiTheme="minorHAnsi" w:hAnsiTheme="minorHAnsi"/>
              </w:rPr>
            </w:pPr>
            <w:r w:rsidRPr="00234364">
              <w:rPr>
                <w:rFonts w:asciiTheme="minorHAnsi" w:hAnsiTheme="minorHAnsi"/>
              </w:rPr>
              <w:t>Nama Komersial</w:t>
            </w:r>
          </w:p>
        </w:tc>
        <w:tc>
          <w:tcPr>
            <w:tcW w:w="1134" w:type="dxa"/>
            <w:vMerge/>
            <w:tcBorders>
              <w:bottom w:val="single" w:sz="12" w:space="0" w:color="000000"/>
            </w:tcBorders>
          </w:tcPr>
          <w:p w:rsidR="00234364" w:rsidRPr="00234364" w:rsidRDefault="00234364" w:rsidP="005B3D7E">
            <w:pPr>
              <w:rPr>
                <w:rFonts w:asciiTheme="minorHAnsi" w:hAnsiTheme="minorHAnsi"/>
              </w:rPr>
            </w:pPr>
          </w:p>
        </w:tc>
        <w:tc>
          <w:tcPr>
            <w:tcW w:w="1559" w:type="dxa"/>
            <w:vMerge/>
            <w:tcBorders>
              <w:bottom w:val="single" w:sz="12" w:space="0" w:color="000000"/>
            </w:tcBorders>
          </w:tcPr>
          <w:p w:rsidR="00234364" w:rsidRPr="00234364" w:rsidRDefault="00234364" w:rsidP="005B3D7E">
            <w:pPr>
              <w:rPr>
                <w:rFonts w:asciiTheme="minorHAnsi" w:hAnsiTheme="minorHAnsi"/>
              </w:rPr>
            </w:pPr>
          </w:p>
        </w:tc>
      </w:tr>
      <w:tr w:rsidR="00234364" w:rsidRPr="00234364" w:rsidTr="005B3D7E">
        <w:tc>
          <w:tcPr>
            <w:tcW w:w="534" w:type="dxa"/>
            <w:tcBorders>
              <w:top w:val="single" w:sz="12" w:space="0" w:color="000000"/>
            </w:tcBorders>
            <w:vAlign w:val="center"/>
          </w:tcPr>
          <w:p w:rsidR="00234364" w:rsidRPr="00234364" w:rsidRDefault="00234364" w:rsidP="005B3D7E">
            <w:pPr>
              <w:jc w:val="center"/>
              <w:rPr>
                <w:rFonts w:asciiTheme="minorHAnsi" w:hAnsiTheme="minorHAnsi"/>
              </w:rPr>
            </w:pPr>
            <w:r w:rsidRPr="00234364">
              <w:rPr>
                <w:rFonts w:asciiTheme="minorHAnsi" w:hAnsiTheme="minorHAnsi"/>
              </w:rPr>
              <w:t>1</w:t>
            </w:r>
          </w:p>
        </w:tc>
        <w:tc>
          <w:tcPr>
            <w:tcW w:w="2693" w:type="dxa"/>
            <w:tcBorders>
              <w:top w:val="single" w:sz="12" w:space="0" w:color="000000"/>
            </w:tcBorders>
          </w:tcPr>
          <w:p w:rsidR="00234364" w:rsidRPr="00234364" w:rsidRDefault="00234364" w:rsidP="005B3D7E">
            <w:pPr>
              <w:rPr>
                <w:rFonts w:asciiTheme="minorHAnsi" w:hAnsiTheme="minorHAnsi"/>
              </w:rPr>
            </w:pPr>
            <w:r w:rsidRPr="00234364">
              <w:rPr>
                <w:rFonts w:asciiTheme="minorHAnsi" w:hAnsiTheme="minorHAnsi"/>
                <w:color w:val="000000"/>
              </w:rPr>
              <w:t>PT. CIPTA  SKYNINDO</w:t>
            </w:r>
          </w:p>
        </w:tc>
        <w:tc>
          <w:tcPr>
            <w:tcW w:w="1843" w:type="dxa"/>
            <w:tcBorders>
              <w:top w:val="single" w:sz="12" w:space="0" w:color="000000"/>
            </w:tcBorders>
          </w:tcPr>
          <w:p w:rsidR="00234364" w:rsidRPr="00234364" w:rsidRDefault="00234364" w:rsidP="005B3D7E">
            <w:pPr>
              <w:rPr>
                <w:rFonts w:asciiTheme="minorHAnsi" w:hAnsiTheme="minorHAnsi"/>
                <w:color w:val="000000"/>
              </w:rPr>
            </w:pPr>
            <w:r w:rsidRPr="00234364">
              <w:rPr>
                <w:rFonts w:asciiTheme="minorHAnsi" w:hAnsiTheme="minorHAnsi"/>
                <w:color w:val="000000"/>
              </w:rPr>
              <w:t>TONGASAT AP-3</w:t>
            </w:r>
          </w:p>
          <w:p w:rsidR="00234364" w:rsidRPr="00234364" w:rsidRDefault="00234364" w:rsidP="005B3D7E">
            <w:pPr>
              <w:rPr>
                <w:rFonts w:asciiTheme="minorHAnsi" w:hAnsiTheme="minorHAnsi"/>
              </w:rPr>
            </w:pPr>
            <w:r w:rsidRPr="00234364">
              <w:rPr>
                <w:rFonts w:asciiTheme="minorHAnsi" w:hAnsiTheme="minorHAnsi"/>
                <w:color w:val="000000"/>
              </w:rPr>
              <w:t>TANGSAT-C/KU-3</w:t>
            </w:r>
          </w:p>
        </w:tc>
        <w:tc>
          <w:tcPr>
            <w:tcW w:w="1701" w:type="dxa"/>
            <w:tcBorders>
              <w:top w:val="single" w:sz="12" w:space="0" w:color="000000"/>
            </w:tcBorders>
          </w:tcPr>
          <w:p w:rsidR="00234364" w:rsidRPr="00234364" w:rsidRDefault="00234364" w:rsidP="005B3D7E">
            <w:pPr>
              <w:rPr>
                <w:rFonts w:asciiTheme="minorHAnsi" w:hAnsiTheme="minorHAnsi"/>
                <w:color w:val="000000"/>
              </w:rPr>
            </w:pPr>
            <w:r w:rsidRPr="00234364">
              <w:rPr>
                <w:rFonts w:asciiTheme="minorHAnsi" w:hAnsiTheme="minorHAnsi"/>
                <w:color w:val="000000"/>
              </w:rPr>
              <w:t>APSTAR-V</w:t>
            </w:r>
          </w:p>
          <w:p w:rsidR="00234364" w:rsidRPr="00234364" w:rsidRDefault="00234364" w:rsidP="005B3D7E">
            <w:pPr>
              <w:rPr>
                <w:rFonts w:asciiTheme="minorHAnsi" w:hAnsiTheme="minorHAnsi"/>
                <w:color w:val="000000"/>
              </w:rPr>
            </w:pPr>
            <w:r w:rsidRPr="00234364">
              <w:rPr>
                <w:rFonts w:asciiTheme="minorHAnsi" w:hAnsiTheme="minorHAnsi"/>
                <w:color w:val="000000"/>
              </w:rPr>
              <w:t>TELSTAR-18</w:t>
            </w:r>
          </w:p>
        </w:tc>
        <w:tc>
          <w:tcPr>
            <w:tcW w:w="1134" w:type="dxa"/>
            <w:tcBorders>
              <w:top w:val="single" w:sz="12" w:space="0" w:color="000000"/>
            </w:tcBorders>
          </w:tcPr>
          <w:p w:rsidR="00234364" w:rsidRPr="00234364" w:rsidRDefault="00234364" w:rsidP="005B3D7E">
            <w:pPr>
              <w:rPr>
                <w:rFonts w:asciiTheme="minorHAnsi" w:hAnsiTheme="minorHAnsi"/>
                <w:color w:val="000000"/>
              </w:rPr>
            </w:pPr>
            <w:r w:rsidRPr="00234364">
              <w:rPr>
                <w:rFonts w:asciiTheme="minorHAnsi" w:hAnsiTheme="minorHAnsi"/>
                <w:color w:val="000000"/>
              </w:rPr>
              <w:t>138 E</w:t>
            </w:r>
          </w:p>
          <w:p w:rsidR="00234364" w:rsidRPr="00234364" w:rsidRDefault="00234364" w:rsidP="005B3D7E">
            <w:pPr>
              <w:rPr>
                <w:rFonts w:asciiTheme="minorHAnsi" w:hAnsiTheme="minorHAnsi"/>
              </w:rPr>
            </w:pPr>
            <w:r w:rsidRPr="00234364">
              <w:rPr>
                <w:rFonts w:asciiTheme="minorHAnsi" w:hAnsiTheme="minorHAnsi"/>
                <w:color w:val="000000"/>
              </w:rPr>
              <w:t>62 E</w:t>
            </w:r>
          </w:p>
        </w:tc>
        <w:tc>
          <w:tcPr>
            <w:tcW w:w="1559" w:type="dxa"/>
            <w:tcBorders>
              <w:top w:val="single" w:sz="12" w:space="0" w:color="000000"/>
            </w:tcBorders>
          </w:tcPr>
          <w:p w:rsidR="00234364" w:rsidRPr="00234364" w:rsidRDefault="00234364" w:rsidP="005B3D7E">
            <w:pPr>
              <w:rPr>
                <w:rFonts w:asciiTheme="minorHAnsi" w:hAnsiTheme="minorHAnsi"/>
                <w:color w:val="000000"/>
              </w:rPr>
            </w:pPr>
            <w:r w:rsidRPr="00234364">
              <w:rPr>
                <w:rFonts w:asciiTheme="minorHAnsi" w:hAnsiTheme="minorHAnsi"/>
                <w:color w:val="000000"/>
              </w:rPr>
              <w:t>TONGA</w:t>
            </w:r>
          </w:p>
          <w:p w:rsidR="00234364" w:rsidRPr="00234364" w:rsidRDefault="00234364" w:rsidP="005B3D7E">
            <w:pPr>
              <w:rPr>
                <w:rFonts w:asciiTheme="minorHAnsi" w:hAnsiTheme="minorHAnsi"/>
              </w:rPr>
            </w:pPr>
          </w:p>
        </w:tc>
      </w:tr>
      <w:tr w:rsidR="00234364" w:rsidRPr="00234364" w:rsidTr="005B3D7E">
        <w:tc>
          <w:tcPr>
            <w:tcW w:w="534" w:type="dxa"/>
            <w:vAlign w:val="center"/>
          </w:tcPr>
          <w:p w:rsidR="00234364" w:rsidRPr="00234364" w:rsidRDefault="00234364" w:rsidP="005B3D7E">
            <w:pPr>
              <w:jc w:val="center"/>
              <w:rPr>
                <w:rFonts w:asciiTheme="minorHAnsi" w:hAnsiTheme="minorHAnsi"/>
              </w:rPr>
            </w:pPr>
            <w:r w:rsidRPr="00234364">
              <w:rPr>
                <w:rFonts w:asciiTheme="minorHAnsi" w:hAnsiTheme="minorHAnsi"/>
              </w:rPr>
              <w:t>2</w:t>
            </w:r>
          </w:p>
        </w:tc>
        <w:tc>
          <w:tcPr>
            <w:tcW w:w="2693" w:type="dxa"/>
          </w:tcPr>
          <w:p w:rsidR="00234364" w:rsidRPr="00234364" w:rsidRDefault="00234364" w:rsidP="005B3D7E">
            <w:pPr>
              <w:rPr>
                <w:rFonts w:asciiTheme="minorHAnsi" w:hAnsiTheme="minorHAnsi"/>
              </w:rPr>
            </w:pPr>
            <w:r w:rsidRPr="00234364">
              <w:rPr>
                <w:rFonts w:asciiTheme="minorHAnsi" w:hAnsiTheme="minorHAnsi"/>
                <w:color w:val="000000"/>
              </w:rPr>
              <w:t>PT. TELEKOMUNIKASI INDONESIA</w:t>
            </w:r>
          </w:p>
        </w:tc>
        <w:tc>
          <w:tcPr>
            <w:tcW w:w="1843"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CHINASAT-6,DFH-3AOB</w:t>
            </w:r>
          </w:p>
          <w:p w:rsidR="00234364" w:rsidRPr="00234364" w:rsidRDefault="00234364" w:rsidP="005B3D7E">
            <w:pPr>
              <w:rPr>
                <w:rFonts w:asciiTheme="minorHAnsi" w:hAnsiTheme="minorHAnsi"/>
                <w:color w:val="000000"/>
              </w:rPr>
            </w:pPr>
            <w:r w:rsidRPr="00234364">
              <w:rPr>
                <w:rFonts w:asciiTheme="minorHAnsi" w:hAnsiTheme="minorHAnsi"/>
                <w:color w:val="000000"/>
              </w:rPr>
              <w:t>NSTAR-A2</w:t>
            </w:r>
          </w:p>
        </w:tc>
        <w:tc>
          <w:tcPr>
            <w:tcW w:w="1701"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SINOSAT-1</w:t>
            </w:r>
          </w:p>
          <w:p w:rsidR="00234364" w:rsidRPr="00234364" w:rsidRDefault="00234364" w:rsidP="005B3D7E">
            <w:pPr>
              <w:rPr>
                <w:rFonts w:asciiTheme="minorHAnsi" w:hAnsiTheme="minorHAnsi"/>
                <w:color w:val="000000"/>
              </w:rPr>
            </w:pPr>
            <w:r w:rsidRPr="00234364">
              <w:rPr>
                <w:rFonts w:asciiTheme="minorHAnsi" w:hAnsiTheme="minorHAnsi"/>
                <w:color w:val="000000"/>
              </w:rPr>
              <w:t>JCSAT-5A</w:t>
            </w:r>
          </w:p>
          <w:p w:rsidR="00234364" w:rsidRPr="00234364" w:rsidRDefault="00234364" w:rsidP="005B3D7E">
            <w:pPr>
              <w:rPr>
                <w:rFonts w:asciiTheme="minorHAnsi" w:hAnsiTheme="minorHAnsi"/>
                <w:color w:val="000000"/>
              </w:rPr>
            </w:pPr>
          </w:p>
        </w:tc>
        <w:tc>
          <w:tcPr>
            <w:tcW w:w="1134"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110,5 E</w:t>
            </w:r>
          </w:p>
          <w:p w:rsidR="00234364" w:rsidRPr="00234364" w:rsidRDefault="00234364" w:rsidP="005B3D7E">
            <w:pPr>
              <w:rPr>
                <w:rFonts w:asciiTheme="minorHAnsi" w:hAnsiTheme="minorHAnsi"/>
                <w:color w:val="000000"/>
              </w:rPr>
            </w:pPr>
            <w:r w:rsidRPr="00234364">
              <w:rPr>
                <w:rFonts w:asciiTheme="minorHAnsi" w:hAnsiTheme="minorHAnsi"/>
                <w:color w:val="000000"/>
              </w:rPr>
              <w:t>132 E</w:t>
            </w:r>
          </w:p>
          <w:p w:rsidR="00234364" w:rsidRPr="00234364" w:rsidRDefault="00234364" w:rsidP="005B3D7E">
            <w:pPr>
              <w:rPr>
                <w:rFonts w:asciiTheme="minorHAnsi" w:hAnsiTheme="minorHAnsi"/>
                <w:color w:val="000000"/>
              </w:rPr>
            </w:pPr>
          </w:p>
        </w:tc>
        <w:tc>
          <w:tcPr>
            <w:tcW w:w="1559"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CHINA</w:t>
            </w:r>
          </w:p>
          <w:p w:rsidR="00234364" w:rsidRPr="00234364" w:rsidRDefault="00234364" w:rsidP="005B3D7E">
            <w:pPr>
              <w:rPr>
                <w:rFonts w:asciiTheme="minorHAnsi" w:hAnsiTheme="minorHAnsi"/>
                <w:color w:val="000000"/>
              </w:rPr>
            </w:pPr>
            <w:r w:rsidRPr="00234364">
              <w:rPr>
                <w:rFonts w:asciiTheme="minorHAnsi" w:hAnsiTheme="minorHAnsi"/>
                <w:color w:val="000000"/>
              </w:rPr>
              <w:t>JEPANG</w:t>
            </w:r>
          </w:p>
          <w:p w:rsidR="00234364" w:rsidRPr="00234364" w:rsidRDefault="00234364" w:rsidP="005B3D7E">
            <w:pPr>
              <w:rPr>
                <w:rFonts w:asciiTheme="minorHAnsi" w:hAnsiTheme="minorHAnsi"/>
                <w:color w:val="000000"/>
              </w:rPr>
            </w:pPr>
          </w:p>
        </w:tc>
      </w:tr>
      <w:tr w:rsidR="00234364" w:rsidRPr="00234364" w:rsidTr="005B3D7E">
        <w:tc>
          <w:tcPr>
            <w:tcW w:w="534" w:type="dxa"/>
            <w:vAlign w:val="center"/>
          </w:tcPr>
          <w:p w:rsidR="00234364" w:rsidRPr="00234364" w:rsidRDefault="00234364" w:rsidP="005B3D7E">
            <w:pPr>
              <w:jc w:val="center"/>
              <w:rPr>
                <w:rFonts w:asciiTheme="minorHAnsi" w:hAnsiTheme="minorHAnsi"/>
              </w:rPr>
            </w:pPr>
            <w:r w:rsidRPr="00234364">
              <w:rPr>
                <w:rFonts w:asciiTheme="minorHAnsi" w:hAnsiTheme="minorHAnsi"/>
              </w:rPr>
              <w:t>4</w:t>
            </w:r>
          </w:p>
        </w:tc>
        <w:tc>
          <w:tcPr>
            <w:tcW w:w="2693" w:type="dxa"/>
          </w:tcPr>
          <w:p w:rsidR="00234364" w:rsidRPr="00234364" w:rsidRDefault="00234364" w:rsidP="005B3D7E">
            <w:pPr>
              <w:rPr>
                <w:rFonts w:asciiTheme="minorHAnsi" w:hAnsiTheme="minorHAnsi"/>
              </w:rPr>
            </w:pPr>
            <w:r w:rsidRPr="00234364">
              <w:rPr>
                <w:rFonts w:asciiTheme="minorHAnsi" w:hAnsiTheme="minorHAnsi"/>
                <w:color w:val="000000"/>
              </w:rPr>
              <w:t>PT. DINI NUSA KUSUMA</w:t>
            </w:r>
          </w:p>
        </w:tc>
        <w:tc>
          <w:tcPr>
            <w:tcW w:w="1843" w:type="dxa"/>
          </w:tcPr>
          <w:p w:rsidR="00234364" w:rsidRPr="00234364" w:rsidRDefault="00234364" w:rsidP="005B3D7E">
            <w:pPr>
              <w:rPr>
                <w:rFonts w:asciiTheme="minorHAnsi" w:hAnsiTheme="minorHAnsi"/>
                <w:color w:val="000000"/>
              </w:rPr>
            </w:pPr>
            <w:r w:rsidRPr="00234364">
              <w:rPr>
                <w:rFonts w:asciiTheme="minorHAnsi" w:hAnsiTheme="minorHAnsi"/>
                <w:color w:val="000000"/>
              </w:rPr>
              <w:t>INMARSAT-4-A43.5E</w:t>
            </w:r>
          </w:p>
        </w:tc>
        <w:tc>
          <w:tcPr>
            <w:tcW w:w="1701"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INMARSAT-4-f1</w:t>
            </w:r>
          </w:p>
          <w:p w:rsidR="00234364" w:rsidRPr="00234364" w:rsidRDefault="00234364" w:rsidP="005B3D7E">
            <w:pPr>
              <w:rPr>
                <w:rFonts w:asciiTheme="minorHAnsi" w:hAnsiTheme="minorHAnsi"/>
                <w:color w:val="000000"/>
              </w:rPr>
            </w:pPr>
          </w:p>
        </w:tc>
        <w:tc>
          <w:tcPr>
            <w:tcW w:w="1134" w:type="dxa"/>
          </w:tcPr>
          <w:p w:rsidR="00234364" w:rsidRPr="00234364" w:rsidRDefault="00234364" w:rsidP="005B3D7E">
            <w:pPr>
              <w:rPr>
                <w:rFonts w:asciiTheme="minorHAnsi" w:hAnsiTheme="minorHAnsi"/>
                <w:color w:val="000000"/>
              </w:rPr>
            </w:pPr>
            <w:r w:rsidRPr="00234364">
              <w:rPr>
                <w:rFonts w:asciiTheme="minorHAnsi" w:hAnsiTheme="minorHAnsi"/>
                <w:color w:val="000000"/>
              </w:rPr>
              <w:t>143.5 BT</w:t>
            </w:r>
          </w:p>
        </w:tc>
        <w:tc>
          <w:tcPr>
            <w:tcW w:w="1559" w:type="dxa"/>
          </w:tcPr>
          <w:p w:rsidR="00234364" w:rsidRPr="00234364" w:rsidRDefault="00234364" w:rsidP="005B3D7E">
            <w:pPr>
              <w:rPr>
                <w:rFonts w:asciiTheme="minorHAnsi" w:hAnsiTheme="minorHAnsi"/>
                <w:color w:val="000000"/>
              </w:rPr>
            </w:pPr>
            <w:r w:rsidRPr="00234364">
              <w:rPr>
                <w:rFonts w:asciiTheme="minorHAnsi" w:hAnsiTheme="minorHAnsi"/>
                <w:color w:val="000000"/>
              </w:rPr>
              <w:t>INGGRIS</w:t>
            </w:r>
          </w:p>
        </w:tc>
      </w:tr>
      <w:tr w:rsidR="00234364" w:rsidRPr="00234364" w:rsidTr="005B3D7E">
        <w:tc>
          <w:tcPr>
            <w:tcW w:w="534" w:type="dxa"/>
            <w:vAlign w:val="center"/>
          </w:tcPr>
          <w:p w:rsidR="00234364" w:rsidRPr="00234364" w:rsidRDefault="00234364" w:rsidP="005B3D7E">
            <w:pPr>
              <w:jc w:val="center"/>
              <w:rPr>
                <w:rFonts w:asciiTheme="minorHAnsi" w:hAnsiTheme="minorHAnsi"/>
              </w:rPr>
            </w:pPr>
            <w:r w:rsidRPr="00234364">
              <w:rPr>
                <w:rFonts w:asciiTheme="minorHAnsi" w:hAnsiTheme="minorHAnsi"/>
              </w:rPr>
              <w:t>5</w:t>
            </w:r>
          </w:p>
        </w:tc>
        <w:tc>
          <w:tcPr>
            <w:tcW w:w="2693" w:type="dxa"/>
          </w:tcPr>
          <w:p w:rsidR="00234364" w:rsidRPr="00234364" w:rsidRDefault="00234364" w:rsidP="005B3D7E">
            <w:pPr>
              <w:rPr>
                <w:rFonts w:asciiTheme="minorHAnsi" w:hAnsiTheme="minorHAnsi"/>
              </w:rPr>
            </w:pPr>
            <w:r w:rsidRPr="00234364">
              <w:rPr>
                <w:rFonts w:asciiTheme="minorHAnsi" w:hAnsiTheme="minorHAnsi"/>
                <w:color w:val="000000"/>
              </w:rPr>
              <w:t>PT. TELEKOMUNIKASI INDONESIA</w:t>
            </w:r>
          </w:p>
        </w:tc>
        <w:tc>
          <w:tcPr>
            <w:tcW w:w="1843"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APSTAR-142E</w:t>
            </w:r>
          </w:p>
          <w:p w:rsidR="00234364" w:rsidRPr="00234364" w:rsidRDefault="00234364" w:rsidP="005B3D7E">
            <w:pPr>
              <w:rPr>
                <w:rFonts w:asciiTheme="minorHAnsi" w:hAnsiTheme="minorHAnsi"/>
                <w:color w:val="000000"/>
              </w:rPr>
            </w:pPr>
            <w:r w:rsidRPr="00234364">
              <w:rPr>
                <w:rFonts w:asciiTheme="minorHAnsi" w:hAnsiTheme="minorHAnsi"/>
                <w:color w:val="000000"/>
              </w:rPr>
              <w:t>APSTAR-142E-R</w:t>
            </w:r>
          </w:p>
        </w:tc>
        <w:tc>
          <w:tcPr>
            <w:tcW w:w="1701"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APSTAR-1-3S</w:t>
            </w:r>
          </w:p>
          <w:p w:rsidR="00234364" w:rsidRPr="00234364" w:rsidRDefault="00234364" w:rsidP="005B3D7E">
            <w:pPr>
              <w:rPr>
                <w:rFonts w:asciiTheme="minorHAnsi" w:hAnsiTheme="minorHAnsi"/>
                <w:color w:val="000000"/>
              </w:rPr>
            </w:pPr>
            <w:r w:rsidRPr="00234364">
              <w:rPr>
                <w:rFonts w:asciiTheme="minorHAnsi" w:hAnsiTheme="minorHAnsi"/>
                <w:color w:val="000000"/>
              </w:rPr>
              <w:t>JCSAT-5A</w:t>
            </w:r>
          </w:p>
        </w:tc>
        <w:tc>
          <w:tcPr>
            <w:tcW w:w="1134"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142 BT</w:t>
            </w:r>
          </w:p>
          <w:p w:rsidR="00234364" w:rsidRPr="00234364" w:rsidRDefault="00234364" w:rsidP="005B3D7E">
            <w:pPr>
              <w:rPr>
                <w:rFonts w:asciiTheme="minorHAnsi" w:hAnsiTheme="minorHAnsi"/>
                <w:color w:val="000000"/>
              </w:rPr>
            </w:pPr>
          </w:p>
        </w:tc>
        <w:tc>
          <w:tcPr>
            <w:tcW w:w="1559" w:type="dxa"/>
            <w:vAlign w:val="bottom"/>
          </w:tcPr>
          <w:p w:rsidR="00234364" w:rsidRPr="00234364" w:rsidRDefault="00234364" w:rsidP="005B3D7E">
            <w:pPr>
              <w:rPr>
                <w:rFonts w:asciiTheme="minorHAnsi" w:hAnsiTheme="minorHAnsi"/>
                <w:color w:val="000000"/>
              </w:rPr>
            </w:pPr>
            <w:r w:rsidRPr="00234364">
              <w:rPr>
                <w:rFonts w:asciiTheme="minorHAnsi" w:hAnsiTheme="minorHAnsi"/>
                <w:color w:val="000000"/>
              </w:rPr>
              <w:t>CHINA</w:t>
            </w:r>
          </w:p>
          <w:p w:rsidR="00234364" w:rsidRPr="00234364" w:rsidRDefault="00234364" w:rsidP="005B3D7E">
            <w:pPr>
              <w:rPr>
                <w:rFonts w:asciiTheme="minorHAnsi" w:hAnsiTheme="minorHAnsi"/>
                <w:color w:val="000000"/>
              </w:rPr>
            </w:pPr>
          </w:p>
        </w:tc>
      </w:tr>
    </w:tbl>
    <w:p w:rsidR="00234364" w:rsidRPr="00234364" w:rsidRDefault="00234364" w:rsidP="00234364">
      <w:pPr>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t xml:space="preserve">Selain menerbitkan ijin hak labuh dari satelit asing yang digunakan perusahan telekomunikasi Indonesia yang menerima koneksi/pancarasa satelit asing tersebut, Ditjen Pos dan Telekomunikasi juga telah menerbitkan filling satelit bagi perusahaan untuk satelit yang dimilikinya untuk kebutuhan usaha di sektor telekomunikasi. Sampai semester I tahun 2010, Ditjen Postel telah menerbitkan filling satelit bagi empat perusahaan untuk satelit yang dimiliki dan dikelolanya. Keempat perusahaan tersebut adalah PT. PSN yang mengelola 5 fillng satelit. PT. Telkom yang mengelola 16 filling satelit, PT. Indosat yang mengelola 6 filling satelit dan PT. MCI yang mengelola 7 filling satelit. Fillung satelit yang sama dapat memiliki nama satelit yang berbeda di Orbit. Untuk nama filling Palapa B# dan Palapa C3 yang dikelola PT. Telkom misalnya memiliki nama satelit Telkom-1 (dengan 36 xpdr) dan Telkom-2 (dengan 24 xpdr). </w:t>
      </w:r>
    </w:p>
    <w:p w:rsidR="00234364" w:rsidRPr="00234364" w:rsidRDefault="00234364" w:rsidP="00234364">
      <w:pPr>
        <w:spacing w:line="360" w:lineRule="auto"/>
        <w:jc w:val="both"/>
        <w:rPr>
          <w:rFonts w:asciiTheme="minorHAnsi" w:hAnsiTheme="minorHAnsi"/>
        </w:rPr>
      </w:pPr>
    </w:p>
    <w:p w:rsidR="00234364" w:rsidRPr="00234364" w:rsidRDefault="00234364" w:rsidP="00234364">
      <w:pPr>
        <w:spacing w:line="360" w:lineRule="auto"/>
        <w:jc w:val="both"/>
        <w:rPr>
          <w:rFonts w:asciiTheme="minorHAnsi" w:hAnsiTheme="minorHAnsi"/>
        </w:rPr>
      </w:pPr>
      <w:r w:rsidRPr="00234364">
        <w:rPr>
          <w:rFonts w:asciiTheme="minorHAnsi" w:hAnsiTheme="minorHAnsi"/>
        </w:rPr>
        <w:lastRenderedPageBreak/>
        <w:t>Jumlah filling satelit yang cukup banyak ini menunjukkan kemampuan perusahaan telekomunikasi Indonesia yang semakin banyak dan mampu mengelola satelit yang cukup banyak untuk kebutuhan bisnis dibidang telekomunikasi yang dijalaninya.  Secara implit, filing satelit yang banyak ini juga menunjukkan semakin berkembangnya industri telekomunikasi Indonesia dengan sangat cepat.</w:t>
      </w:r>
    </w:p>
    <w:p w:rsidR="00234364" w:rsidRPr="00234364" w:rsidRDefault="00234364" w:rsidP="00234364">
      <w:pPr>
        <w:rPr>
          <w:rFonts w:asciiTheme="minorHAnsi" w:hAnsiTheme="minorHAnsi"/>
        </w:rPr>
      </w:pPr>
    </w:p>
    <w:p w:rsidR="00234364" w:rsidRPr="00234364" w:rsidRDefault="00234364" w:rsidP="00234364">
      <w:pPr>
        <w:spacing w:after="120"/>
        <w:ind w:left="992" w:hanging="992"/>
        <w:rPr>
          <w:rFonts w:asciiTheme="minorHAnsi" w:hAnsiTheme="minorHAnsi"/>
          <w:sz w:val="22"/>
          <w:szCs w:val="22"/>
        </w:rPr>
      </w:pPr>
      <w:r w:rsidRPr="00234364">
        <w:rPr>
          <w:rFonts w:asciiTheme="minorHAnsi" w:hAnsiTheme="minorHAnsi"/>
          <w:sz w:val="22"/>
          <w:szCs w:val="22"/>
        </w:rPr>
        <w:t>Tabel 9.7. Rekapitulasi Filling Satelit dari Satelit yang dimiliki dan dikelola Perusahaan Telekomunikasi Indonesia.</w:t>
      </w:r>
    </w:p>
    <w:tbl>
      <w:tblPr>
        <w:tblW w:w="8880" w:type="dxa"/>
        <w:tblCellMar>
          <w:left w:w="0" w:type="dxa"/>
          <w:right w:w="0" w:type="dxa"/>
        </w:tblCellMar>
        <w:tblLook w:val="04A0"/>
      </w:tblPr>
      <w:tblGrid>
        <w:gridCol w:w="1321"/>
        <w:gridCol w:w="866"/>
        <w:gridCol w:w="1577"/>
        <w:gridCol w:w="1652"/>
        <w:gridCol w:w="1696"/>
        <w:gridCol w:w="1768"/>
      </w:tblGrid>
      <w:tr w:rsidR="00234364" w:rsidRPr="00234364" w:rsidTr="00234364">
        <w:trPr>
          <w:trHeight w:val="300"/>
          <w:tblHeader/>
        </w:trPr>
        <w:tc>
          <w:tcPr>
            <w:tcW w:w="1331" w:type="dxa"/>
            <w:vMerge w:val="restart"/>
            <w:tcBorders>
              <w:top w:val="single" w:sz="4" w:space="0" w:color="auto"/>
              <w:left w:val="single" w:sz="4" w:space="0" w:color="auto"/>
              <w:bottom w:val="single" w:sz="4" w:space="0" w:color="000000"/>
              <w:right w:val="single" w:sz="4" w:space="0" w:color="auto"/>
            </w:tcBorders>
            <w:shd w:val="clear" w:color="auto" w:fill="C4BC96" w:themeFill="background2" w:themeFillShade="BF"/>
            <w:vAlign w:val="center"/>
            <w:hideMark/>
          </w:tcPr>
          <w:p w:rsidR="00234364" w:rsidRPr="00234364" w:rsidRDefault="00234364" w:rsidP="005B3D7E">
            <w:pPr>
              <w:jc w:val="center"/>
              <w:rPr>
                <w:rFonts w:asciiTheme="minorHAnsi" w:hAnsiTheme="minorHAnsi"/>
                <w:b/>
              </w:rPr>
            </w:pPr>
            <w:r w:rsidRPr="00234364">
              <w:rPr>
                <w:rFonts w:asciiTheme="minorHAnsi" w:hAnsiTheme="minorHAnsi"/>
                <w:b/>
              </w:rPr>
              <w:t>OPERATOR</w:t>
            </w:r>
          </w:p>
        </w:tc>
        <w:tc>
          <w:tcPr>
            <w:tcW w:w="883" w:type="dxa"/>
            <w:vMerge w:val="restart"/>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jc w:val="center"/>
              <w:rPr>
                <w:rFonts w:asciiTheme="minorHAnsi" w:hAnsiTheme="minorHAnsi"/>
                <w:b/>
              </w:rPr>
            </w:pPr>
            <w:r w:rsidRPr="00234364">
              <w:rPr>
                <w:rFonts w:asciiTheme="minorHAnsi" w:hAnsiTheme="minorHAnsi"/>
                <w:b/>
                <w:bCs/>
              </w:rPr>
              <w:t>SLOT ORBIT</w:t>
            </w:r>
            <w:r w:rsidRPr="00234364">
              <w:rPr>
                <w:rFonts w:asciiTheme="minorHAnsi" w:hAnsiTheme="minorHAnsi"/>
                <w:b/>
                <w:bCs/>
              </w:rPr>
              <w:br/>
              <w:t>(BT)</w:t>
            </w:r>
          </w:p>
        </w:tc>
        <w:tc>
          <w:tcPr>
            <w:tcW w:w="1619" w:type="dxa"/>
            <w:vMerge w:val="restar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jc w:val="center"/>
              <w:rPr>
                <w:rFonts w:asciiTheme="minorHAnsi" w:hAnsiTheme="minorHAnsi"/>
                <w:b/>
              </w:rPr>
            </w:pPr>
            <w:r w:rsidRPr="00234364">
              <w:rPr>
                <w:rFonts w:asciiTheme="minorHAnsi" w:hAnsiTheme="minorHAnsi"/>
                <w:b/>
                <w:bCs/>
              </w:rPr>
              <w:t xml:space="preserve">NAMA SATELIT </w:t>
            </w:r>
            <w:r w:rsidRPr="00234364">
              <w:rPr>
                <w:rFonts w:asciiTheme="minorHAnsi" w:hAnsiTheme="minorHAnsi"/>
                <w:b/>
                <w:bCs/>
              </w:rPr>
              <w:br/>
              <w:t>DI ORBIT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jc w:val="center"/>
              <w:rPr>
                <w:rFonts w:asciiTheme="minorHAnsi" w:hAnsiTheme="minorHAnsi"/>
                <w:b/>
              </w:rPr>
            </w:pPr>
            <w:r w:rsidRPr="00234364">
              <w:rPr>
                <w:rFonts w:asciiTheme="minorHAnsi" w:hAnsiTheme="minorHAnsi"/>
                <w:b/>
                <w:bCs/>
              </w:rPr>
              <w:t>NAMA FILING</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jc w:val="center"/>
              <w:rPr>
                <w:rFonts w:asciiTheme="minorHAnsi" w:hAnsiTheme="minorHAnsi"/>
                <w:b/>
              </w:rPr>
            </w:pPr>
            <w:r w:rsidRPr="00234364">
              <w:rPr>
                <w:rFonts w:asciiTheme="minorHAnsi" w:hAnsiTheme="minorHAnsi"/>
                <w:b/>
                <w:bCs/>
              </w:rPr>
              <w:t>BAND</w:t>
            </w:r>
          </w:p>
        </w:tc>
        <w:tc>
          <w:tcPr>
            <w:tcW w:w="1622" w:type="dxa"/>
            <w:vMerge w:val="restar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jc w:val="center"/>
              <w:rPr>
                <w:rFonts w:asciiTheme="minorHAnsi" w:hAnsiTheme="minorHAnsi"/>
                <w:b/>
              </w:rPr>
            </w:pPr>
            <w:r w:rsidRPr="00234364">
              <w:rPr>
                <w:rFonts w:asciiTheme="minorHAnsi" w:hAnsiTheme="minorHAnsi"/>
                <w:b/>
                <w:bCs/>
              </w:rPr>
              <w:t>JMLH TRANSP.</w:t>
            </w:r>
          </w:p>
        </w:tc>
      </w:tr>
      <w:tr w:rsidR="00234364" w:rsidRPr="00234364" w:rsidTr="00234364">
        <w:trPr>
          <w:trHeight w:val="300"/>
          <w:tblHeader/>
        </w:trPr>
        <w:tc>
          <w:tcPr>
            <w:tcW w:w="0" w:type="auto"/>
            <w:vMerge/>
            <w:tcBorders>
              <w:top w:val="single" w:sz="4" w:space="0" w:color="auto"/>
              <w:left w:val="single" w:sz="4" w:space="0" w:color="auto"/>
              <w:bottom w:val="single" w:sz="4" w:space="0" w:color="000000"/>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1619"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1724"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r>
      <w:tr w:rsidR="00234364" w:rsidRPr="00234364" w:rsidTr="00234364">
        <w:trPr>
          <w:trHeight w:val="300"/>
          <w:tblHeader/>
        </w:trPr>
        <w:tc>
          <w:tcPr>
            <w:tcW w:w="0" w:type="auto"/>
            <w:vMerge/>
            <w:tcBorders>
              <w:top w:val="single" w:sz="4" w:space="0" w:color="auto"/>
              <w:left w:val="single" w:sz="4" w:space="0" w:color="auto"/>
              <w:bottom w:val="single" w:sz="4" w:space="0" w:color="000000"/>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1619"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1724" w:type="dxa"/>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PT.PSN</w:t>
            </w:r>
          </w:p>
        </w:tc>
        <w:tc>
          <w:tcPr>
            <w:tcW w:w="883"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123</w:t>
            </w:r>
          </w:p>
        </w:tc>
        <w:tc>
          <w:tcPr>
            <w:tcW w:w="1619"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GARUDA 1</w:t>
            </w: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GARUDA-2</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L-band</w:t>
            </w:r>
            <w:r w:rsidRPr="00234364">
              <w:rPr>
                <w:rFonts w:asciiTheme="minorHAnsi" w:hAnsiTheme="minorHAnsi"/>
              </w:rPr>
              <w:br/>
              <w:t>(service link)</w:t>
            </w:r>
            <w:r w:rsidRPr="00234364">
              <w:rPr>
                <w:rFonts w:asciiTheme="minorHAnsi" w:hAnsiTheme="minorHAnsi"/>
              </w:rPr>
              <w:br/>
              <w:t>Ext C-band</w:t>
            </w:r>
            <w:r w:rsidRPr="00234364">
              <w:rPr>
                <w:rFonts w:asciiTheme="minorHAnsi" w:hAnsiTheme="minorHAnsi"/>
              </w:rPr>
              <w:br/>
              <w:t>(feeder link)</w:t>
            </w:r>
          </w:p>
        </w:tc>
        <w:tc>
          <w:tcPr>
            <w:tcW w:w="1622"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specific</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146</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 PACIFIC/ AGILA-2</w:t>
            </w:r>
            <w:r w:rsidRPr="00234364">
              <w:rPr>
                <w:rFonts w:asciiTheme="minorHAnsi" w:hAnsiTheme="minorHAnsi"/>
              </w:rPr>
              <w:br/>
              <w:t>(54 xpdr)</w:t>
            </w: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 PAC-C 146E</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w:t>
            </w:r>
          </w:p>
        </w:tc>
        <w:tc>
          <w:tcPr>
            <w:tcW w:w="1622"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30 xpdr</w:t>
            </w:r>
            <w:r w:rsidRPr="00234364">
              <w:rPr>
                <w:rFonts w:asciiTheme="minorHAnsi" w:hAnsiTheme="minorHAnsi"/>
              </w:rPr>
              <w:br/>
              <w:t xml:space="preserve"> (24 xpdr Std C-band, </w:t>
            </w:r>
            <w:r w:rsidRPr="00234364">
              <w:rPr>
                <w:rFonts w:asciiTheme="minorHAnsi" w:hAnsiTheme="minorHAnsi"/>
              </w:rPr>
              <w:br/>
              <w:t>6 xpdr Ext C-band)</w:t>
            </w:r>
          </w:p>
        </w:tc>
      </w:tr>
      <w:tr w:rsidR="00234364" w:rsidRPr="00234364" w:rsidTr="005B3D7E">
        <w:trPr>
          <w:trHeight w:val="48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 PAC-KU 146E</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Ku-band</w:t>
            </w:r>
          </w:p>
        </w:tc>
        <w:tc>
          <w:tcPr>
            <w:tcW w:w="1622"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80.5</w:t>
            </w:r>
          </w:p>
        </w:tc>
        <w:tc>
          <w:tcPr>
            <w:tcW w:w="1619"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[GARUDA BACKUP]</w:t>
            </w: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GARUDA-4A</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L-band</w:t>
            </w:r>
            <w:r w:rsidRPr="00234364">
              <w:rPr>
                <w:rFonts w:asciiTheme="minorHAnsi" w:hAnsiTheme="minorHAnsi"/>
              </w:rPr>
              <w:br/>
              <w:t>(service link)</w:t>
            </w:r>
            <w:r w:rsidRPr="00234364">
              <w:rPr>
                <w:rFonts w:asciiTheme="minorHAnsi" w:hAnsiTheme="minorHAnsi"/>
              </w:rPr>
              <w:br/>
              <w:t>Ext C-band</w:t>
            </w:r>
            <w:r w:rsidRPr="00234364">
              <w:rPr>
                <w:rFonts w:asciiTheme="minorHAnsi" w:hAnsiTheme="minorHAnsi"/>
              </w:rPr>
              <w:br/>
              <w:t>(feeder link)</w:t>
            </w:r>
          </w:p>
        </w:tc>
        <w:tc>
          <w:tcPr>
            <w:tcW w:w="1622"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specific</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144</w:t>
            </w:r>
          </w:p>
        </w:tc>
        <w:tc>
          <w:tcPr>
            <w:tcW w:w="1619"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 PAC-3R (PLAN)</w:t>
            </w: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 PAC-3R</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w:t>
            </w:r>
          </w:p>
        </w:tc>
        <w:tc>
          <w:tcPr>
            <w:tcW w:w="1622"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38</w:t>
            </w:r>
          </w:p>
        </w:tc>
      </w:tr>
      <w:tr w:rsidR="00234364" w:rsidRPr="00234364" w:rsidTr="005B3D7E">
        <w:trPr>
          <w:trHeight w:val="30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PT.TELKOM</w:t>
            </w: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108</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TELKOM-1</w:t>
            </w:r>
            <w:r w:rsidRPr="00234364">
              <w:rPr>
                <w:rFonts w:asciiTheme="minorHAnsi" w:hAnsiTheme="minorHAnsi"/>
              </w:rPr>
              <w:br/>
              <w:t>(36 xpdr)</w:t>
            </w:r>
          </w:p>
        </w:tc>
        <w:tc>
          <w:tcPr>
            <w:tcW w:w="1701" w:type="dxa"/>
            <w:tcBorders>
              <w:top w:val="nil"/>
              <w:left w:val="nil"/>
              <w:bottom w:val="single" w:sz="4" w:space="0" w:color="auto"/>
              <w:right w:val="nil"/>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PALAPA-B1</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PALAPA-C2</w:t>
            </w: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000000"/>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PALAPA-B1</w:t>
            </w:r>
          </w:p>
        </w:tc>
        <w:tc>
          <w:tcPr>
            <w:tcW w:w="1724" w:type="dxa"/>
            <w:tcBorders>
              <w:top w:val="nil"/>
              <w:left w:val="nil"/>
              <w:bottom w:val="nil"/>
              <w:right w:val="single" w:sz="4" w:space="0" w:color="000000"/>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 Band (TT&amp;C)</w:t>
            </w:r>
          </w:p>
        </w:tc>
        <w:tc>
          <w:tcPr>
            <w:tcW w:w="1622"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PALAPA-B1-EC</w:t>
            </w:r>
          </w:p>
        </w:tc>
        <w:tc>
          <w:tcPr>
            <w:tcW w:w="1724"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C-band</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118</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TELKOM-2</w:t>
            </w:r>
            <w:r w:rsidRPr="00234364">
              <w:rPr>
                <w:rFonts w:asciiTheme="minorHAnsi" w:hAnsiTheme="minorHAnsi"/>
              </w:rPr>
              <w:br/>
              <w:t>(24 xpdr)</w:t>
            </w: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PALAPA-C3</w:t>
            </w: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PALAPA-B3-EC</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C-band</w:t>
            </w:r>
          </w:p>
        </w:tc>
        <w:tc>
          <w:tcPr>
            <w:tcW w:w="1622"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 TT&amp;C</w:t>
            </w:r>
          </w:p>
        </w:tc>
        <w:tc>
          <w:tcPr>
            <w:tcW w:w="1724"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 (TT&amp;C)</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 MOD-1</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 (TT&amp;C)</w:t>
            </w:r>
          </w:p>
        </w:tc>
        <w:tc>
          <w:tcPr>
            <w:tcW w:w="0" w:type="auto"/>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118</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TELKOM-3 (PLAN)</w:t>
            </w:r>
            <w:r w:rsidRPr="00234364">
              <w:rPr>
                <w:rFonts w:asciiTheme="minorHAnsi" w:hAnsiTheme="minorHAnsi"/>
              </w:rPr>
              <w:br/>
              <w:t>(42 xpdr)</w:t>
            </w:r>
          </w:p>
        </w:tc>
        <w:tc>
          <w:tcPr>
            <w:tcW w:w="1701"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PALAPA-C3</w:t>
            </w: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PALAPA-B3-EC</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C-band</w:t>
            </w:r>
          </w:p>
        </w:tc>
        <w:tc>
          <w:tcPr>
            <w:tcW w:w="1622"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8</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xml:space="preserve">PALAPA-B3 </w:t>
            </w:r>
            <w:r w:rsidRPr="00234364">
              <w:rPr>
                <w:rFonts w:asciiTheme="minorHAnsi" w:hAnsiTheme="minorHAnsi"/>
              </w:rPr>
              <w:lastRenderedPageBreak/>
              <w:t>TT&amp;C</w:t>
            </w:r>
          </w:p>
        </w:tc>
        <w:tc>
          <w:tcPr>
            <w:tcW w:w="1724"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lastRenderedPageBreak/>
              <w:t>C-band (TT&amp;C)</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PALAPA-B3 MOD-1</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C-band (TT&amp;C)</w:t>
            </w:r>
          </w:p>
        </w:tc>
        <w:tc>
          <w:tcPr>
            <w:tcW w:w="0" w:type="auto"/>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PALAPA-C3-K</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KU-BAND</w:t>
            </w:r>
          </w:p>
        </w:tc>
        <w:tc>
          <w:tcPr>
            <w:tcW w:w="1622"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10</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TELKOM-3EK</w:t>
            </w:r>
          </w:p>
        </w:tc>
        <w:tc>
          <w:tcPr>
            <w:tcW w:w="1724" w:type="dxa"/>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C-band</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KU-BAND</w:t>
            </w:r>
          </w:p>
        </w:tc>
        <w:tc>
          <w:tcPr>
            <w:tcW w:w="0" w:type="auto"/>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r>
      <w:tr w:rsidR="00234364" w:rsidRPr="00234364" w:rsidTr="005B3D7E">
        <w:trPr>
          <w:trHeight w:val="30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PT.INDOSAT</w:t>
            </w: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113</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PALAPA-D</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PALAPA-C1</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C</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PALAPA-C1-K</w:t>
            </w:r>
          </w:p>
        </w:tc>
        <w:tc>
          <w:tcPr>
            <w:tcW w:w="1724"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Ku</w:t>
            </w:r>
          </w:p>
        </w:tc>
        <w:tc>
          <w:tcPr>
            <w:tcW w:w="0" w:type="auto"/>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8</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nil"/>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PALAPA-B2</w:t>
            </w:r>
          </w:p>
        </w:tc>
        <w:tc>
          <w:tcPr>
            <w:tcW w:w="1724" w:type="dxa"/>
            <w:tcBorders>
              <w:top w:val="single" w:sz="4" w:space="0" w:color="auto"/>
              <w:left w:val="single" w:sz="4" w:space="0" w:color="auto"/>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C</w:t>
            </w:r>
          </w:p>
        </w:tc>
        <w:tc>
          <w:tcPr>
            <w:tcW w:w="1622"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150.5</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PALAPA-C2</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PALAPA-C4</w:t>
            </w:r>
          </w:p>
        </w:tc>
        <w:tc>
          <w:tcPr>
            <w:tcW w:w="1724"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C</w:t>
            </w:r>
          </w:p>
        </w:tc>
        <w:tc>
          <w:tcPr>
            <w:tcW w:w="0" w:type="auto"/>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PALAPA-C4-A</w:t>
            </w:r>
          </w:p>
        </w:tc>
        <w:tc>
          <w:tcPr>
            <w:tcW w:w="1724"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C</w:t>
            </w:r>
          </w:p>
        </w:tc>
        <w:tc>
          <w:tcPr>
            <w:tcW w:w="0" w:type="auto"/>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24</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C</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24" w:type="dxa"/>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Ku</w:t>
            </w:r>
          </w:p>
        </w:tc>
        <w:tc>
          <w:tcPr>
            <w:tcW w:w="0" w:type="auto"/>
            <w:tcBorders>
              <w:top w:val="nil"/>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2</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PALAPA-C4-K</w:t>
            </w:r>
          </w:p>
        </w:tc>
        <w:tc>
          <w:tcPr>
            <w:tcW w:w="1724" w:type="dxa"/>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Extended Ku</w:t>
            </w:r>
          </w:p>
        </w:tc>
        <w:tc>
          <w:tcPr>
            <w:tcW w:w="0" w:type="auto"/>
            <w:tcBorders>
              <w:top w:val="single" w:sz="4" w:space="0" w:color="auto"/>
              <w:left w:val="nil"/>
              <w:bottom w:val="nil"/>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8</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24"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Standard Ku</w:t>
            </w:r>
          </w:p>
        </w:tc>
        <w:tc>
          <w:tcPr>
            <w:tcW w:w="0" w:type="auto"/>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12</w:t>
            </w:r>
          </w:p>
        </w:tc>
      </w:tr>
      <w:tr w:rsidR="00234364" w:rsidRPr="00234364" w:rsidTr="005B3D7E">
        <w:trPr>
          <w:trHeight w:val="765"/>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PT. MCI</w:t>
            </w: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107.7E</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w:t>
            </w:r>
          </w:p>
        </w:tc>
        <w:tc>
          <w:tcPr>
            <w:tcW w:w="1701" w:type="dxa"/>
            <w:tcBorders>
              <w:top w:val="nil"/>
              <w:left w:val="nil"/>
              <w:bottom w:val="single" w:sz="4" w:space="0" w:color="auto"/>
              <w:right w:val="single" w:sz="4" w:space="0" w:color="000000"/>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INDOSTAR-1A</w:t>
            </w:r>
          </w:p>
        </w:tc>
        <w:tc>
          <w:tcPr>
            <w:tcW w:w="1724" w:type="dxa"/>
            <w:tcBorders>
              <w:top w:val="nil"/>
              <w:left w:val="nil"/>
              <w:bottom w:val="single" w:sz="4" w:space="0" w:color="auto"/>
              <w:right w:val="single" w:sz="4" w:space="0" w:color="000000"/>
            </w:tcBorders>
            <w:shd w:val="clear" w:color="auto" w:fill="auto"/>
            <w:vAlign w:val="center"/>
            <w:hideMark/>
          </w:tcPr>
          <w:p w:rsidR="00234364" w:rsidRPr="00234364" w:rsidRDefault="00234364" w:rsidP="005B3D7E">
            <w:pPr>
              <w:jc w:val="both"/>
              <w:rPr>
                <w:rFonts w:asciiTheme="minorHAnsi" w:hAnsiTheme="minorHAnsi"/>
              </w:rPr>
            </w:pPr>
            <w:r w:rsidRPr="00234364">
              <w:rPr>
                <w:rFonts w:asciiTheme="minorHAnsi" w:hAnsiTheme="minorHAnsi"/>
              </w:rPr>
              <w:t>S-Band                 X-Band                 C-band </w:t>
            </w:r>
          </w:p>
        </w:tc>
        <w:tc>
          <w:tcPr>
            <w:tcW w:w="1622" w:type="dxa"/>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jc w:val="both"/>
              <w:rPr>
                <w:rFonts w:asciiTheme="minorHAnsi" w:hAnsiTheme="minorHAnsi"/>
              </w:rPr>
            </w:pPr>
            <w:r w:rsidRPr="00234364">
              <w:rPr>
                <w:rFonts w:asciiTheme="minorHAnsi" w:hAnsiTheme="minorHAnsi"/>
              </w:rPr>
              <w:t>5 Txp                           S-Band</w:t>
            </w:r>
          </w:p>
        </w:tc>
      </w:tr>
      <w:tr w:rsidR="00234364" w:rsidRPr="00234364" w:rsidTr="005B3D7E">
        <w:trPr>
          <w:trHeight w:val="765"/>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tcBorders>
              <w:top w:val="nil"/>
              <w:left w:val="nil"/>
              <w:bottom w:val="nil"/>
              <w:right w:val="single" w:sz="4" w:space="0" w:color="000000"/>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w:t>
            </w:r>
          </w:p>
        </w:tc>
        <w:tc>
          <w:tcPr>
            <w:tcW w:w="1724" w:type="dxa"/>
            <w:tcBorders>
              <w:top w:val="nil"/>
              <w:left w:val="nil"/>
              <w:bottom w:val="nil"/>
              <w:right w:val="single" w:sz="4" w:space="0" w:color="000000"/>
            </w:tcBorders>
            <w:shd w:val="clear" w:color="auto" w:fill="auto"/>
            <w:vAlign w:val="center"/>
            <w:hideMark/>
          </w:tcPr>
          <w:p w:rsidR="00234364" w:rsidRPr="00234364" w:rsidRDefault="00234364" w:rsidP="005B3D7E">
            <w:pPr>
              <w:jc w:val="both"/>
              <w:rPr>
                <w:rFonts w:asciiTheme="minorHAnsi" w:hAnsiTheme="minorHAnsi"/>
              </w:rPr>
            </w:pPr>
            <w:r w:rsidRPr="00234364">
              <w:rPr>
                <w:rFonts w:asciiTheme="minorHAnsi" w:hAnsiTheme="minorHAnsi"/>
              </w:rPr>
              <w:t>S-Band                 X-Band                 C-band </w:t>
            </w:r>
          </w:p>
        </w:tc>
        <w:tc>
          <w:tcPr>
            <w:tcW w:w="1622" w:type="dxa"/>
            <w:tcBorders>
              <w:top w:val="nil"/>
              <w:left w:val="nil"/>
              <w:bottom w:val="nil"/>
              <w:right w:val="single" w:sz="4" w:space="0" w:color="000000"/>
            </w:tcBorders>
            <w:shd w:val="clear" w:color="auto" w:fill="auto"/>
            <w:vAlign w:val="center"/>
            <w:hideMark/>
          </w:tcPr>
          <w:p w:rsidR="00234364" w:rsidRPr="00234364" w:rsidRDefault="00234364" w:rsidP="005B3D7E">
            <w:pPr>
              <w:jc w:val="both"/>
              <w:rPr>
                <w:rFonts w:asciiTheme="minorHAnsi" w:hAnsiTheme="minorHAnsi"/>
              </w:rPr>
            </w:pPr>
            <w:r w:rsidRPr="00234364">
              <w:rPr>
                <w:rFonts w:asciiTheme="minorHAnsi" w:hAnsiTheme="minorHAnsi"/>
              </w:rPr>
              <w:t>5 Txp                           S-Band</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107.7E</w:t>
            </w:r>
          </w:p>
        </w:tc>
        <w:tc>
          <w:tcPr>
            <w:tcW w:w="1619" w:type="dxa"/>
            <w:vMerge w:val="restart"/>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INDOSTAR-2</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INDOSTAR-107.7E</w:t>
            </w:r>
          </w:p>
        </w:tc>
        <w:tc>
          <w:tcPr>
            <w:tcW w:w="17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jc w:val="both"/>
              <w:rPr>
                <w:rFonts w:asciiTheme="minorHAnsi" w:hAnsiTheme="minorHAnsi"/>
              </w:rPr>
            </w:pPr>
            <w:r w:rsidRPr="00234364">
              <w:rPr>
                <w:rFonts w:asciiTheme="minorHAnsi" w:hAnsiTheme="minorHAnsi"/>
              </w:rPr>
              <w:t>S - Band                 X - Band                 C - Band</w:t>
            </w:r>
          </w:p>
        </w:tc>
        <w:tc>
          <w:tcPr>
            <w:tcW w:w="162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jc w:val="both"/>
              <w:rPr>
                <w:rFonts w:asciiTheme="minorHAnsi" w:hAnsiTheme="minorHAnsi"/>
              </w:rPr>
            </w:pPr>
            <w:r w:rsidRPr="00234364">
              <w:rPr>
                <w:rFonts w:asciiTheme="minorHAnsi" w:hAnsiTheme="minorHAnsi"/>
              </w:rPr>
              <w:t>5 Txp                           S-Band</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293"/>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INDOSTAR-107E-K</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Ku - 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10 Txp               S-Band                 22 Txp             Ku-Band</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293"/>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nil"/>
              <w:bottom w:val="single" w:sz="4" w:space="0" w:color="auto"/>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val="restart"/>
            <w:tcBorders>
              <w:top w:val="nil"/>
              <w:left w:val="nil"/>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110E</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INDOSTAR-110E</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xml:space="preserve">S - Band                 </w:t>
            </w:r>
            <w:r w:rsidRPr="00234364">
              <w:rPr>
                <w:rFonts w:asciiTheme="minorHAnsi" w:hAnsiTheme="minorHAnsi"/>
              </w:rPr>
              <w:lastRenderedPageBreak/>
              <w:t>X - Band                 C - 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lastRenderedPageBreak/>
              <w:t>5 Txp            S-</w:t>
            </w:r>
            <w:r w:rsidRPr="00234364">
              <w:rPr>
                <w:rFonts w:asciiTheme="minorHAnsi" w:hAnsiTheme="minorHAnsi"/>
              </w:rPr>
              <w:lastRenderedPageBreak/>
              <w:t>Band</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293"/>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INDOSTAR-110E-K</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Ku - 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10 Txp               S-Band                 22 Txp             Ku-Band</w:t>
            </w: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nil"/>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619"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01"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1724" w:type="dxa"/>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r>
      <w:tr w:rsidR="00234364" w:rsidRPr="00234364" w:rsidTr="005B3D7E">
        <w:trPr>
          <w:trHeight w:val="300"/>
        </w:trPr>
        <w:tc>
          <w:tcPr>
            <w:tcW w:w="0" w:type="auto"/>
            <w:vMerge/>
            <w:tcBorders>
              <w:top w:val="nil"/>
              <w:left w:val="single" w:sz="4" w:space="0" w:color="auto"/>
              <w:bottom w:val="single" w:sz="4" w:space="0" w:color="000000"/>
              <w:right w:val="single" w:sz="4" w:space="0" w:color="auto"/>
            </w:tcBorders>
            <w:vAlign w:val="center"/>
            <w:hideMark/>
          </w:tcPr>
          <w:p w:rsidR="00234364" w:rsidRPr="00234364" w:rsidRDefault="00234364" w:rsidP="005B3D7E">
            <w:pPr>
              <w:rPr>
                <w:rFonts w:asciiTheme="minorHAnsi" w:hAnsiTheme="minorHAnsi"/>
              </w:rPr>
            </w:pPr>
          </w:p>
        </w:tc>
        <w:tc>
          <w:tcPr>
            <w:tcW w:w="883" w:type="dxa"/>
            <w:vMerge w:val="restart"/>
            <w:tcBorders>
              <w:top w:val="nil"/>
              <w:left w:val="nil"/>
              <w:bottom w:val="single" w:sz="4" w:space="0" w:color="auto"/>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118E</w:t>
            </w: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 </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INDOSTAR-118E</w:t>
            </w:r>
          </w:p>
        </w:tc>
        <w:tc>
          <w:tcPr>
            <w:tcW w:w="1724"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S - Band                 X - Band                 C - Band</w:t>
            </w:r>
          </w:p>
        </w:tc>
        <w:tc>
          <w:tcPr>
            <w:tcW w:w="1622" w:type="dxa"/>
            <w:vMerge w:val="restart"/>
            <w:tcBorders>
              <w:top w:val="nil"/>
              <w:left w:val="single" w:sz="4" w:space="0" w:color="auto"/>
              <w:bottom w:val="single" w:sz="4" w:space="0" w:color="000000"/>
              <w:right w:val="single" w:sz="4" w:space="0" w:color="auto"/>
            </w:tcBorders>
            <w:shd w:val="clear" w:color="auto" w:fill="auto"/>
            <w:vAlign w:val="center"/>
            <w:hideMark/>
          </w:tcPr>
          <w:p w:rsidR="00234364" w:rsidRPr="00234364" w:rsidRDefault="00234364" w:rsidP="005B3D7E">
            <w:pPr>
              <w:rPr>
                <w:rFonts w:asciiTheme="minorHAnsi" w:hAnsiTheme="minorHAnsi"/>
              </w:rPr>
            </w:pPr>
            <w:r w:rsidRPr="00234364">
              <w:rPr>
                <w:rFonts w:asciiTheme="minorHAnsi" w:hAnsiTheme="minorHAnsi"/>
              </w:rPr>
              <w:t>5 Txp                  S-Band</w:t>
            </w:r>
          </w:p>
        </w:tc>
      </w:tr>
      <w:tr w:rsidR="00234364" w:rsidRPr="00E96F40" w:rsidTr="005B3D7E">
        <w:trPr>
          <w:trHeight w:val="276"/>
        </w:trPr>
        <w:tc>
          <w:tcPr>
            <w:tcW w:w="0" w:type="auto"/>
            <w:vMerge/>
            <w:tcBorders>
              <w:top w:val="nil"/>
              <w:left w:val="single" w:sz="4" w:space="0" w:color="auto"/>
              <w:bottom w:val="single" w:sz="4" w:space="0" w:color="000000"/>
              <w:right w:val="single" w:sz="4" w:space="0" w:color="auto"/>
            </w:tcBorders>
            <w:vAlign w:val="center"/>
            <w:hideMark/>
          </w:tcPr>
          <w:p w:rsidR="00234364" w:rsidRPr="00E96F40" w:rsidRDefault="00234364" w:rsidP="005B3D7E"/>
        </w:tc>
        <w:tc>
          <w:tcPr>
            <w:tcW w:w="0" w:type="auto"/>
            <w:vMerge/>
            <w:tcBorders>
              <w:top w:val="nil"/>
              <w:left w:val="nil"/>
              <w:bottom w:val="single" w:sz="4" w:space="0" w:color="auto"/>
              <w:right w:val="single" w:sz="4" w:space="0" w:color="auto"/>
            </w:tcBorders>
            <w:vAlign w:val="center"/>
            <w:hideMark/>
          </w:tcPr>
          <w:p w:rsidR="00234364" w:rsidRPr="00E96F40" w:rsidRDefault="00234364" w:rsidP="005B3D7E"/>
        </w:tc>
        <w:tc>
          <w:tcPr>
            <w:tcW w:w="1619" w:type="dxa"/>
            <w:vMerge/>
            <w:tcBorders>
              <w:top w:val="nil"/>
              <w:left w:val="single" w:sz="4" w:space="0" w:color="auto"/>
              <w:bottom w:val="single" w:sz="4" w:space="0" w:color="000000"/>
              <w:right w:val="single" w:sz="4" w:space="0" w:color="auto"/>
            </w:tcBorders>
            <w:vAlign w:val="center"/>
            <w:hideMark/>
          </w:tcPr>
          <w:p w:rsidR="00234364" w:rsidRPr="00E96F40" w:rsidRDefault="00234364" w:rsidP="005B3D7E"/>
        </w:tc>
        <w:tc>
          <w:tcPr>
            <w:tcW w:w="1701" w:type="dxa"/>
            <w:vMerge/>
            <w:tcBorders>
              <w:top w:val="nil"/>
              <w:left w:val="single" w:sz="4" w:space="0" w:color="auto"/>
              <w:bottom w:val="single" w:sz="4" w:space="0" w:color="000000"/>
              <w:right w:val="single" w:sz="4" w:space="0" w:color="auto"/>
            </w:tcBorders>
            <w:vAlign w:val="center"/>
            <w:hideMark/>
          </w:tcPr>
          <w:p w:rsidR="00234364" w:rsidRPr="00E96F40" w:rsidRDefault="00234364" w:rsidP="005B3D7E"/>
        </w:tc>
        <w:tc>
          <w:tcPr>
            <w:tcW w:w="1724" w:type="dxa"/>
            <w:vMerge/>
            <w:tcBorders>
              <w:top w:val="nil"/>
              <w:left w:val="single" w:sz="4" w:space="0" w:color="auto"/>
              <w:bottom w:val="single" w:sz="4" w:space="0" w:color="000000"/>
              <w:right w:val="single" w:sz="4" w:space="0" w:color="auto"/>
            </w:tcBorders>
            <w:vAlign w:val="center"/>
            <w:hideMark/>
          </w:tcPr>
          <w:p w:rsidR="00234364" w:rsidRPr="00E96F40" w:rsidRDefault="00234364" w:rsidP="005B3D7E"/>
        </w:tc>
        <w:tc>
          <w:tcPr>
            <w:tcW w:w="0" w:type="auto"/>
            <w:vMerge/>
            <w:tcBorders>
              <w:top w:val="nil"/>
              <w:left w:val="single" w:sz="4" w:space="0" w:color="auto"/>
              <w:bottom w:val="single" w:sz="4" w:space="0" w:color="000000"/>
              <w:right w:val="single" w:sz="4" w:space="0" w:color="auto"/>
            </w:tcBorders>
            <w:vAlign w:val="center"/>
            <w:hideMark/>
          </w:tcPr>
          <w:p w:rsidR="00234364" w:rsidRPr="00E96F40" w:rsidRDefault="00234364" w:rsidP="005B3D7E"/>
        </w:tc>
      </w:tr>
    </w:tbl>
    <w:p w:rsidR="00234364" w:rsidRDefault="00234364" w:rsidP="00234364"/>
    <w:p w:rsidR="00234364" w:rsidRDefault="00234364" w:rsidP="00ED22B9">
      <w:pPr>
        <w:rPr>
          <w:rFonts w:asciiTheme="minorHAnsi" w:hAnsiTheme="minorHAnsi" w:cs="Arial"/>
          <w:lang w:val="id-ID"/>
        </w:rPr>
      </w:pPr>
    </w:p>
    <w:p w:rsidR="005B3D7E" w:rsidRPr="005B3D7E" w:rsidRDefault="005B3D7E" w:rsidP="005B3D7E">
      <w:pPr>
        <w:rPr>
          <w:rFonts w:asciiTheme="minorHAnsi" w:hAnsiTheme="minorHAnsi"/>
          <w:b/>
          <w:bCs/>
          <w:sz w:val="48"/>
          <w:szCs w:val="48"/>
        </w:rPr>
      </w:pPr>
      <w:r>
        <w:rPr>
          <w:rFonts w:asciiTheme="minorHAnsi" w:hAnsiTheme="minorHAnsi" w:cs="Arial"/>
          <w:lang w:val="id-ID"/>
        </w:rPr>
        <w:br w:type="page"/>
      </w:r>
      <w:r w:rsidRPr="005B3D7E">
        <w:rPr>
          <w:rFonts w:asciiTheme="minorHAnsi" w:hAnsiTheme="minorHAnsi"/>
          <w:b/>
          <w:bCs/>
          <w:sz w:val="48"/>
          <w:szCs w:val="48"/>
        </w:rPr>
        <w:lastRenderedPageBreak/>
        <w:t>Bab 10</w:t>
      </w:r>
    </w:p>
    <w:p w:rsidR="005B3D7E" w:rsidRPr="005B3D7E" w:rsidRDefault="005B3D7E" w:rsidP="005B3D7E">
      <w:pPr>
        <w:spacing w:after="1000"/>
        <w:rPr>
          <w:rFonts w:asciiTheme="minorHAnsi" w:hAnsiTheme="minorHAnsi"/>
          <w:b/>
          <w:bCs/>
          <w:sz w:val="48"/>
          <w:szCs w:val="48"/>
        </w:rPr>
      </w:pPr>
      <w:r w:rsidRPr="005B3D7E">
        <w:rPr>
          <w:rFonts w:asciiTheme="minorHAnsi" w:hAnsiTheme="minorHAnsi"/>
          <w:b/>
          <w:bCs/>
          <w:sz w:val="48"/>
          <w:szCs w:val="48"/>
        </w:rPr>
        <w:t>Bidang Unit Pelaksana Teknis (UPT) Pos dan Telekomunikasi</w:t>
      </w:r>
    </w:p>
    <w:p w:rsidR="005B3D7E" w:rsidRPr="005B3D7E" w:rsidRDefault="005B3D7E" w:rsidP="005B3D7E">
      <w:pPr>
        <w:spacing w:line="360" w:lineRule="auto"/>
        <w:jc w:val="both"/>
        <w:rPr>
          <w:rFonts w:asciiTheme="minorHAnsi" w:hAnsiTheme="minorHAnsi"/>
        </w:rPr>
      </w:pPr>
      <w:r w:rsidRPr="005B3D7E">
        <w:rPr>
          <w:rFonts w:asciiTheme="minorHAnsi" w:hAnsiTheme="minorHAnsi"/>
        </w:rPr>
        <w:t>Penyajian data statistik pada bidang Unit Pelaksana Teknis (UPT) bidang Pos dan Telekomunikasi mencakup penyajian data pada tiga Unit pelaksana teknis yang ada Ditjen Pos dan Telekomunikasi dengan fungsi teknis yang berbeda-beda. Ketiga UPT tersebut adalah Balai Besar Pengujian Perangkat Telekomunikasi (BBPPT), Balai Teknologi Informasi Pedesaan (BTIP) dan UPT Monitor Spektrum frekuensi radio yang mencakup Balai/Loka/Pos Monitoring di daerah-daerah yang melakukan monitoring penggunaan frekeunsi di daerah (sebanyak 35 UPT).</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color w:val="000000"/>
        </w:rPr>
      </w:pPr>
      <w:r w:rsidRPr="005B3D7E">
        <w:rPr>
          <w:rFonts w:asciiTheme="minorHAnsi" w:hAnsiTheme="minorHAnsi"/>
        </w:rPr>
        <w:t>Balai Besar Pengujian Perangkat Telekomunikasi adalah Unit Pelaksana Teknis di lingkungan Direktorat Jenderal Pos dan Telekomunikasi yang berada di bawah dan bertanggung jawab langsung kepada Direktur Jenderal Pos dan Telekomunikasi. Peranan Balai Besar Pengujian Perangkat Telekomunikasi dalam proses Pengujian</w:t>
      </w:r>
      <w:r w:rsidRPr="005B3D7E">
        <w:rPr>
          <w:rFonts w:asciiTheme="minorHAnsi" w:hAnsiTheme="minorHAnsi"/>
          <w:color w:val="000000"/>
        </w:rPr>
        <w:t xml:space="preserve"> alat/perangkat telekomunikasi </w:t>
      </w:r>
      <w:r w:rsidRPr="005B3D7E">
        <w:rPr>
          <w:rFonts w:asciiTheme="minorHAnsi" w:hAnsiTheme="minorHAnsi"/>
        </w:rPr>
        <w:t>adalah melakukan</w:t>
      </w:r>
      <w:r w:rsidRPr="005B3D7E">
        <w:rPr>
          <w:rFonts w:asciiTheme="minorHAnsi" w:hAnsiTheme="minorHAnsi"/>
          <w:color w:val="000000"/>
        </w:rPr>
        <w:t xml:space="preserve"> pengujian a</w:t>
      </w:r>
      <w:r w:rsidRPr="005B3D7E">
        <w:rPr>
          <w:rFonts w:asciiTheme="minorHAnsi" w:hAnsiTheme="minorHAnsi"/>
          <w:iCs/>
          <w:color w:val="000000"/>
        </w:rPr>
        <w:t xml:space="preserve">lat/perangkat telekomunikasi berbasis radio dan radio, </w:t>
      </w:r>
      <w:r w:rsidRPr="005B3D7E">
        <w:rPr>
          <w:rFonts w:asciiTheme="minorHAnsi" w:hAnsiTheme="minorHAnsi"/>
          <w:i/>
          <w:iCs/>
          <w:color w:val="000000"/>
        </w:rPr>
        <w:t>Electromagnetic Compatibility</w:t>
      </w:r>
      <w:r w:rsidRPr="005B3D7E">
        <w:rPr>
          <w:rFonts w:asciiTheme="minorHAnsi" w:hAnsiTheme="minorHAnsi"/>
          <w:iCs/>
          <w:color w:val="000000"/>
        </w:rPr>
        <w:t xml:space="preserve"> alat/perangkat telekomunikasi dan pelayanan kalibrasi perangkat telekomunikasi. </w:t>
      </w:r>
      <w:r w:rsidRPr="005B3D7E">
        <w:rPr>
          <w:rFonts w:asciiTheme="minorHAnsi" w:hAnsiTheme="minorHAnsi"/>
          <w:iCs/>
        </w:rPr>
        <w:t xml:space="preserve">Produk atau hasil akhir dari pengujian ini adalah bukti hasil pengujian alat yang diterbitkan oleh Balai Besar Pengujian perangkat Telekomunikasi (RHU). </w:t>
      </w:r>
      <w:r w:rsidRPr="005B3D7E">
        <w:rPr>
          <w:rFonts w:asciiTheme="minorHAnsi" w:hAnsiTheme="minorHAnsi"/>
          <w:color w:val="000000"/>
        </w:rPr>
        <w:t xml:space="preserve">BBPPT dalam melaksanakan pengujian alat/perangkat telekomunikasi mengacu pada </w:t>
      </w:r>
      <w:r w:rsidRPr="005B3D7E">
        <w:rPr>
          <w:rFonts w:asciiTheme="minorHAnsi" w:hAnsiTheme="minorHAnsi"/>
        </w:rPr>
        <w:t>Persyaratan</w:t>
      </w:r>
      <w:r w:rsidRPr="005B3D7E">
        <w:rPr>
          <w:rFonts w:asciiTheme="minorHAnsi" w:hAnsiTheme="minorHAnsi"/>
          <w:color w:val="000000"/>
        </w:rPr>
        <w:t xml:space="preserve"> Teknis Direktorat Jenderal Pos dan Telekomunikasi (</w:t>
      </w:r>
      <w:r w:rsidRPr="005B3D7E">
        <w:rPr>
          <w:rFonts w:asciiTheme="minorHAnsi" w:hAnsiTheme="minorHAnsi"/>
          <w:i/>
          <w:color w:val="000000"/>
        </w:rPr>
        <w:t>Technical Specification Regulation</w:t>
      </w:r>
      <w:r w:rsidRPr="005B3D7E">
        <w:rPr>
          <w:rFonts w:asciiTheme="minorHAnsi" w:hAnsiTheme="minorHAnsi"/>
          <w:color w:val="000000"/>
        </w:rPr>
        <w:t>), Standar Nasional Indonesia (SNI) dan Acuan Internasional seperti ISO, ETSI, RR, ITU, IEC.</w:t>
      </w:r>
    </w:p>
    <w:p w:rsidR="005B3D7E" w:rsidRPr="005B3D7E" w:rsidRDefault="005B3D7E" w:rsidP="005B3D7E">
      <w:pPr>
        <w:spacing w:line="360" w:lineRule="auto"/>
        <w:jc w:val="both"/>
        <w:rPr>
          <w:rFonts w:asciiTheme="minorHAnsi" w:hAnsiTheme="minorHAnsi"/>
          <w:color w:val="000000"/>
        </w:rPr>
      </w:pPr>
    </w:p>
    <w:p w:rsidR="005B3D7E" w:rsidRPr="005B3D7E" w:rsidRDefault="005B3D7E" w:rsidP="005B3D7E">
      <w:pPr>
        <w:spacing w:line="360" w:lineRule="auto"/>
        <w:jc w:val="both"/>
        <w:rPr>
          <w:rFonts w:asciiTheme="minorHAnsi" w:hAnsiTheme="minorHAnsi" w:cs="Tahoma"/>
        </w:rPr>
      </w:pPr>
      <w:r w:rsidRPr="005B3D7E">
        <w:rPr>
          <w:rFonts w:asciiTheme="minorHAnsi" w:hAnsiTheme="minorHAnsi" w:cs="Tahoma"/>
        </w:rPr>
        <w:t xml:space="preserve">Balai Telekomunikasi dan Informatika Perdesaan (BTIP) adalah balai yang dibentuk dalam rangka pengelolaan pembiayaan penyediaan sarana dan prasarana telekomunikasi dan informatika perdesaan yang dilaksanakan melalui pihak ketiga. BTIP bertujuan untuk mempercepat pemerataan penyediaan akses dan layanan telekomunikasi dan informatika </w:t>
      </w:r>
      <w:r w:rsidRPr="005B3D7E">
        <w:rPr>
          <w:rFonts w:asciiTheme="minorHAnsi" w:hAnsiTheme="minorHAnsi" w:cs="Tahoma"/>
        </w:rPr>
        <w:lastRenderedPageBreak/>
        <w:t>perdesaan sebagai bentuk tanggungjawab pelayanan dari Departemen Komunikasi dan Informatika. Pembentukan BTIP didasari atas azas adil dan merata dalam pelayanan telekomunikasi. Azas adil dan merata, bahwa penyelenggaraan telekomunikasi memberikan kesempatan dan perlakuan yang sama kepada semua pihak yang memenuhi syarat dan hasil-hasil dinikmati oleh masyarakat secara adil dan merata</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Unit Pelaksana Teknis (UPT) Monitor Spektrum Frekuensi Radio mempunyai tugas melaksanakan pengawasan dan pengendalian di bidang penggunaan spektrum frekuensi radio yang meliputi kegiatan pengamatan, deteksi sumber pancaran, monitoring, penertiban, evaluasi dan pengujian ilmiah, pengukuran, koordinasi monitoring frekuensi radio, penyusunan rencana dan program, penyediaan suku cadang, pemeliharaan dan perbaikan perangkat, serta urusan ketatausahaan dan kerumahtangga-an. Salah satu tugas penting dari UPT Monitoring Spektrum frekuensi adalah Koordinasi monitoring spektrum frekuensi radio, penertiban dan penyidikan pelanggaran terhadap penggunaan spektrum frekuensi radio dan pelayanan/pengaduan masyarakat terhadap gangguan spektrum frekuensi radio.</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cs="Tahoma"/>
          <w:b/>
          <w:sz w:val="26"/>
          <w:szCs w:val="26"/>
        </w:rPr>
      </w:pPr>
      <w:r w:rsidRPr="005B3D7E">
        <w:rPr>
          <w:rFonts w:asciiTheme="minorHAnsi" w:hAnsiTheme="minorHAnsi" w:cs="Tahoma"/>
          <w:b/>
          <w:sz w:val="26"/>
          <w:szCs w:val="26"/>
        </w:rPr>
        <w:t>10.1. Ruang Lingkup</w:t>
      </w:r>
    </w:p>
    <w:p w:rsidR="005B3D7E" w:rsidRPr="005B3D7E" w:rsidRDefault="005B3D7E" w:rsidP="005B3D7E">
      <w:pPr>
        <w:spacing w:line="360" w:lineRule="auto"/>
        <w:jc w:val="both"/>
        <w:rPr>
          <w:rFonts w:asciiTheme="minorHAnsi" w:hAnsiTheme="minorHAnsi" w:cs="Tahoma"/>
        </w:rPr>
      </w:pPr>
      <w:r w:rsidRPr="005B3D7E">
        <w:rPr>
          <w:rFonts w:asciiTheme="minorHAnsi" w:hAnsiTheme="minorHAnsi" w:cs="Tahoma"/>
        </w:rPr>
        <w:t xml:space="preserve">Ruang lingkup penyajian data pada bidang Unit Pelaksana Teknis ini dibagi untuk masing-masing UPT yang akan dipaparkan pada bagian ini. </w:t>
      </w:r>
    </w:p>
    <w:p w:rsidR="005B3D7E" w:rsidRPr="005B3D7E" w:rsidRDefault="005B3D7E" w:rsidP="005B3D7E">
      <w:pPr>
        <w:spacing w:line="360" w:lineRule="auto"/>
        <w:jc w:val="both"/>
        <w:rPr>
          <w:rFonts w:asciiTheme="minorHAnsi" w:hAnsiTheme="minorHAnsi" w:cs="Tahoma"/>
        </w:rPr>
      </w:pPr>
    </w:p>
    <w:p w:rsidR="005B3D7E" w:rsidRPr="005B3D7E" w:rsidRDefault="005B3D7E" w:rsidP="005B3D7E">
      <w:pPr>
        <w:spacing w:line="360" w:lineRule="auto"/>
        <w:jc w:val="both"/>
        <w:rPr>
          <w:rFonts w:asciiTheme="minorHAnsi" w:hAnsiTheme="minorHAnsi" w:cs="Tahoma"/>
          <w:b/>
        </w:rPr>
      </w:pPr>
      <w:r w:rsidRPr="005B3D7E">
        <w:rPr>
          <w:rFonts w:asciiTheme="minorHAnsi" w:hAnsiTheme="minorHAnsi" w:cs="Tahoma"/>
          <w:b/>
        </w:rPr>
        <w:t>10.1.1. Ruang Lingkup Penyajian Data BBPPT</w:t>
      </w:r>
    </w:p>
    <w:p w:rsidR="005B3D7E" w:rsidRPr="005B3D7E" w:rsidRDefault="005B3D7E" w:rsidP="005B3D7E">
      <w:pPr>
        <w:spacing w:line="360" w:lineRule="auto"/>
        <w:jc w:val="both"/>
        <w:rPr>
          <w:rFonts w:asciiTheme="minorHAnsi" w:hAnsiTheme="minorHAnsi"/>
          <w:iCs/>
          <w:color w:val="000000"/>
        </w:rPr>
      </w:pPr>
      <w:r w:rsidRPr="005B3D7E">
        <w:rPr>
          <w:rFonts w:asciiTheme="minorHAnsi" w:hAnsiTheme="minorHAnsi"/>
        </w:rPr>
        <w:t xml:space="preserve">Data yang dimunculkan dalam statistik bidang pengujian perangkat telekomunikasi berupa rekapitulasi hasil uji (RHU) dan Surat Perintah Pembayaran (SP2) atas pengujian yang telah dilakukan. Kedua jenis instrumen ini diterbitkan oleh BBPPT sebagai pelaksana pengujian perangkat di Ditjen Postel. </w:t>
      </w:r>
      <w:r w:rsidRPr="005B3D7E">
        <w:rPr>
          <w:rFonts w:asciiTheme="minorHAnsi" w:hAnsiTheme="minorHAnsi"/>
          <w:iCs/>
          <w:color w:val="000000"/>
        </w:rPr>
        <w:t>Setiap alat/perangkat telekomunikasi yang masuk ke Indonesia wajib</w:t>
      </w:r>
      <w:r w:rsidRPr="005B3D7E">
        <w:rPr>
          <w:rFonts w:asciiTheme="minorHAnsi" w:hAnsiTheme="minorHAnsi"/>
          <w:iCs/>
        </w:rPr>
        <w:t xml:space="preserve"> dilakukan pengujian, sebelum digunakan dan diperdagangkan di wilayah</w:t>
      </w:r>
      <w:r w:rsidRPr="005B3D7E">
        <w:rPr>
          <w:rFonts w:asciiTheme="minorHAnsi" w:hAnsiTheme="minorHAnsi"/>
          <w:iCs/>
          <w:color w:val="000000"/>
        </w:rPr>
        <w:t xml:space="preserve"> Indonesia dengan informasi pengujian yang terdiri dari nama pemohon, nama alat, merek/type,  asal negara pembuat dan informasi nomor dan tanggal RHU. Pengujian dilakukan terhadap setiap perangkat yang diajukan oleh pemohon pengujian yang berbeda.</w:t>
      </w:r>
    </w:p>
    <w:p w:rsidR="005B3D7E" w:rsidRPr="005B3D7E" w:rsidRDefault="005B3D7E" w:rsidP="005B3D7E">
      <w:pPr>
        <w:spacing w:line="360" w:lineRule="auto"/>
        <w:jc w:val="both"/>
        <w:rPr>
          <w:rFonts w:asciiTheme="minorHAnsi" w:hAnsiTheme="minorHAnsi"/>
          <w:iCs/>
          <w:color w:val="000000"/>
        </w:rPr>
      </w:pPr>
    </w:p>
    <w:p w:rsidR="005B3D7E" w:rsidRPr="005B3D7E" w:rsidRDefault="005B3D7E" w:rsidP="005B3D7E">
      <w:pPr>
        <w:spacing w:line="360" w:lineRule="auto"/>
        <w:jc w:val="both"/>
        <w:rPr>
          <w:rFonts w:asciiTheme="minorHAnsi" w:hAnsiTheme="minorHAnsi"/>
          <w:iCs/>
          <w:color w:val="000000"/>
        </w:rPr>
      </w:pPr>
      <w:r w:rsidRPr="005B3D7E">
        <w:rPr>
          <w:rFonts w:asciiTheme="minorHAnsi" w:hAnsiTheme="minorHAnsi"/>
          <w:iCs/>
          <w:color w:val="000000"/>
        </w:rPr>
        <w:lastRenderedPageBreak/>
        <w:t xml:space="preserve">Pada bagian pertama, data yang disajikan dan dianalisis adalah data rekapitulasi hasil uji atas pengujian yang dilakukan terhadap perangkat-perangkat telekomunikasi oleh BBPPT. Penyajian meliputi jumlah pengujian bulanan dan tahunan dan jumlah perangkat yang diuji menurut kelompok jenis perangkat  dan negara asal perangkat. Pada bagian kedua penyajian data adalah besarnya penagihan dari jasa pengujian yang tercantum dalam Surat Perintah Pembayaran (SP2). Data yang digunakan berasal dari data penanganan SP2 yang menyediakan informasi nama permohonan, nama alat, merek/type, negara pabrik pembuat, tanggal diterima, jenis perangkat, besarnya pembayaran dan waktu pembayaran. Penyajian data SP2 juga akan dilakukan menurut bulan, kelompok jenis perangkat dan negara asal perangkat. Secara keseluruhan, lingkup penyajian data statistik pengujian perangkat ini. </w:t>
      </w:r>
    </w:p>
    <w:p w:rsidR="005B3D7E" w:rsidRPr="005B3D7E" w:rsidRDefault="005B3D7E" w:rsidP="005B3D7E">
      <w:pPr>
        <w:pStyle w:val="ListParagraph"/>
        <w:numPr>
          <w:ilvl w:val="0"/>
          <w:numId w:val="33"/>
        </w:numPr>
        <w:ind w:left="426" w:hanging="284"/>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RHU bulanan Januari-Desember tahun 2009 menurut negara asal perangkat</w:t>
      </w:r>
    </w:p>
    <w:p w:rsidR="005B3D7E" w:rsidRPr="005B3D7E" w:rsidRDefault="005B3D7E" w:rsidP="005B3D7E">
      <w:pPr>
        <w:pStyle w:val="ListParagraph"/>
        <w:numPr>
          <w:ilvl w:val="0"/>
          <w:numId w:val="33"/>
        </w:numPr>
        <w:ind w:left="426" w:hanging="284"/>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RHU bulanan Januari-Desember tahun 2009 menurut kelompok jenis perangkat</w:t>
      </w:r>
    </w:p>
    <w:p w:rsidR="005B3D7E" w:rsidRPr="005B3D7E" w:rsidRDefault="005B3D7E" w:rsidP="005B3D7E">
      <w:pPr>
        <w:pStyle w:val="ListParagraph"/>
        <w:numPr>
          <w:ilvl w:val="0"/>
          <w:numId w:val="33"/>
        </w:numPr>
        <w:ind w:left="426" w:hanging="284"/>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 xml:space="preserve">RHU bulanan Januari-Juni tahun 2010 menurut negara asal perangkat </w:t>
      </w:r>
    </w:p>
    <w:p w:rsidR="005B3D7E" w:rsidRPr="005B3D7E" w:rsidRDefault="005B3D7E" w:rsidP="005B3D7E">
      <w:pPr>
        <w:pStyle w:val="ListParagraph"/>
        <w:numPr>
          <w:ilvl w:val="0"/>
          <w:numId w:val="33"/>
        </w:numPr>
        <w:ind w:left="426" w:hanging="284"/>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RHU bulanan Januari-Juni tahun 2010 menurut kelompok jenis perangkat</w:t>
      </w:r>
    </w:p>
    <w:p w:rsidR="005B3D7E" w:rsidRPr="005B3D7E" w:rsidRDefault="005B3D7E" w:rsidP="005B3D7E">
      <w:pPr>
        <w:pStyle w:val="ListParagraph"/>
        <w:numPr>
          <w:ilvl w:val="0"/>
          <w:numId w:val="33"/>
        </w:numPr>
        <w:ind w:left="426" w:hanging="284"/>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 xml:space="preserve">SP2 bulanan Januari-Juni tahun 2010 menurut negara asal perangkat </w:t>
      </w:r>
    </w:p>
    <w:p w:rsidR="005B3D7E" w:rsidRPr="005B3D7E" w:rsidRDefault="005B3D7E" w:rsidP="005B3D7E">
      <w:pPr>
        <w:pStyle w:val="ListParagraph"/>
        <w:numPr>
          <w:ilvl w:val="0"/>
          <w:numId w:val="33"/>
        </w:numPr>
        <w:ind w:left="426" w:hanging="284"/>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SP2  bulanan Januari-Juni  tahun 2010 menurut kelompok jenis perangkat</w:t>
      </w:r>
    </w:p>
    <w:p w:rsidR="005B3D7E" w:rsidRPr="005B3D7E" w:rsidRDefault="005B3D7E" w:rsidP="005B3D7E">
      <w:pPr>
        <w:spacing w:line="360" w:lineRule="auto"/>
        <w:jc w:val="both"/>
        <w:rPr>
          <w:rFonts w:asciiTheme="minorHAnsi" w:hAnsiTheme="minorHAnsi" w:cs="Tahoma"/>
        </w:rPr>
      </w:pPr>
    </w:p>
    <w:p w:rsidR="005B3D7E" w:rsidRPr="005B3D7E" w:rsidRDefault="005B3D7E" w:rsidP="005B3D7E">
      <w:pPr>
        <w:spacing w:line="360" w:lineRule="auto"/>
        <w:jc w:val="both"/>
        <w:rPr>
          <w:rFonts w:asciiTheme="minorHAnsi" w:hAnsiTheme="minorHAnsi" w:cs="Tahoma"/>
          <w:b/>
        </w:rPr>
      </w:pPr>
      <w:r w:rsidRPr="005B3D7E">
        <w:rPr>
          <w:rFonts w:asciiTheme="minorHAnsi" w:hAnsiTheme="minorHAnsi" w:cs="Tahoma"/>
          <w:b/>
        </w:rPr>
        <w:t>10.1.2. Ruang Lingkup Penyajian Data BTIP</w:t>
      </w:r>
    </w:p>
    <w:p w:rsidR="005B3D7E" w:rsidRPr="005B3D7E" w:rsidRDefault="005B3D7E" w:rsidP="005B3D7E">
      <w:pPr>
        <w:spacing w:line="360" w:lineRule="auto"/>
        <w:jc w:val="both"/>
        <w:rPr>
          <w:rFonts w:asciiTheme="minorHAnsi" w:hAnsiTheme="minorHAnsi"/>
        </w:rPr>
      </w:pPr>
      <w:r w:rsidRPr="005B3D7E">
        <w:rPr>
          <w:rFonts w:asciiTheme="minorHAnsi" w:hAnsiTheme="minorHAnsi"/>
        </w:rPr>
        <w:t>Data-data yang disajikan dalam statistik Balai Teknologi Informasi Pedasaan meliputi data-data yang menunjukkan kierja BTIP dalam penyebaran dan pemerataan telekomunikasi dan teknologi informasi ke daerah-daerah di Indonesia. Indikator kinerja tersebut berasal dari program-program yang dijalankan oleh BTIP dalam mencapai tujuan pemerataan tersebut yaitu program Desa Berdering (Dering), Desa Pakai Internet (Desa Pinter) dan Pusat Layanan Internet Kecamatan (PLIK). Pemyajian data meliputi :</w:t>
      </w:r>
    </w:p>
    <w:p w:rsidR="005B3D7E" w:rsidRPr="005B3D7E" w:rsidRDefault="005B3D7E" w:rsidP="005B3D7E">
      <w:pPr>
        <w:pStyle w:val="ListParagraph"/>
        <w:numPr>
          <w:ilvl w:val="0"/>
          <w:numId w:val="34"/>
        </w:numPr>
        <w:contextualSpacing/>
        <w:rPr>
          <w:rFonts w:asciiTheme="minorHAnsi" w:hAnsiTheme="minorHAnsi"/>
          <w:sz w:val="24"/>
          <w:szCs w:val="24"/>
        </w:rPr>
      </w:pPr>
      <w:r w:rsidRPr="005B3D7E">
        <w:rPr>
          <w:rFonts w:asciiTheme="minorHAnsi" w:hAnsiTheme="minorHAnsi"/>
          <w:sz w:val="24"/>
          <w:szCs w:val="24"/>
        </w:rPr>
        <w:t xml:space="preserve">Perkembangan jumlah Desa Berdering menurut propinsi sampai Juni 2010 </w:t>
      </w:r>
    </w:p>
    <w:p w:rsidR="005B3D7E" w:rsidRPr="005B3D7E" w:rsidRDefault="005B3D7E" w:rsidP="005B3D7E">
      <w:pPr>
        <w:pStyle w:val="ListParagraph"/>
        <w:numPr>
          <w:ilvl w:val="0"/>
          <w:numId w:val="34"/>
        </w:numPr>
        <w:contextualSpacing/>
        <w:rPr>
          <w:rFonts w:asciiTheme="minorHAnsi" w:hAnsiTheme="minorHAnsi"/>
          <w:sz w:val="24"/>
          <w:szCs w:val="24"/>
        </w:rPr>
      </w:pPr>
      <w:r w:rsidRPr="005B3D7E">
        <w:rPr>
          <w:rFonts w:asciiTheme="minorHAnsi" w:hAnsiTheme="minorHAnsi"/>
          <w:sz w:val="24"/>
          <w:szCs w:val="24"/>
        </w:rPr>
        <w:t>Perkembangan  jumlah Desa Pinter menurut propinsi sampai Juni 2010</w:t>
      </w:r>
    </w:p>
    <w:p w:rsidR="005B3D7E" w:rsidRPr="005B3D7E" w:rsidRDefault="005B3D7E" w:rsidP="005B3D7E">
      <w:pPr>
        <w:pStyle w:val="ListParagraph"/>
        <w:numPr>
          <w:ilvl w:val="0"/>
          <w:numId w:val="34"/>
        </w:numPr>
        <w:contextualSpacing/>
        <w:rPr>
          <w:rFonts w:asciiTheme="minorHAnsi" w:hAnsiTheme="minorHAnsi"/>
          <w:sz w:val="24"/>
          <w:szCs w:val="24"/>
        </w:rPr>
      </w:pPr>
      <w:r w:rsidRPr="005B3D7E">
        <w:rPr>
          <w:rFonts w:asciiTheme="minorHAnsi" w:hAnsiTheme="minorHAnsi"/>
          <w:sz w:val="24"/>
          <w:szCs w:val="24"/>
        </w:rPr>
        <w:t>Perkembangan jumlah kecamatan dalam program PLIK menurut propinsi sampai Juni 2010</w:t>
      </w:r>
    </w:p>
    <w:p w:rsidR="005B3D7E" w:rsidRPr="005B3D7E" w:rsidRDefault="005B3D7E" w:rsidP="005B3D7E">
      <w:pPr>
        <w:spacing w:line="360" w:lineRule="auto"/>
        <w:jc w:val="both"/>
        <w:rPr>
          <w:rFonts w:asciiTheme="minorHAnsi" w:hAnsiTheme="minorHAnsi" w:cs="Tahoma"/>
          <w:b/>
        </w:rPr>
      </w:pPr>
    </w:p>
    <w:p w:rsidR="005B3D7E" w:rsidRPr="005B3D7E" w:rsidRDefault="005B3D7E" w:rsidP="005B3D7E">
      <w:pPr>
        <w:spacing w:line="360" w:lineRule="auto"/>
        <w:jc w:val="both"/>
        <w:rPr>
          <w:rFonts w:asciiTheme="minorHAnsi" w:hAnsiTheme="minorHAnsi" w:cs="Tahoma"/>
          <w:b/>
        </w:rPr>
      </w:pPr>
      <w:r w:rsidRPr="005B3D7E">
        <w:rPr>
          <w:rFonts w:asciiTheme="minorHAnsi" w:hAnsiTheme="minorHAnsi" w:cs="Tahoma"/>
          <w:b/>
        </w:rPr>
        <w:t>10.1.3. Ruang Lingkup Penyajian Data UPT Monitoring Spektrum Frekuensi</w:t>
      </w:r>
    </w:p>
    <w:p w:rsidR="005B3D7E" w:rsidRPr="005B3D7E" w:rsidRDefault="005B3D7E" w:rsidP="005B3D7E">
      <w:pPr>
        <w:spacing w:line="360" w:lineRule="auto"/>
        <w:jc w:val="both"/>
        <w:rPr>
          <w:rFonts w:asciiTheme="minorHAnsi" w:hAnsiTheme="minorHAnsi" w:cs="Tahoma"/>
        </w:rPr>
      </w:pPr>
      <w:r w:rsidRPr="005B3D7E">
        <w:rPr>
          <w:rFonts w:asciiTheme="minorHAnsi" w:hAnsiTheme="minorHAnsi"/>
        </w:rPr>
        <w:t xml:space="preserve">Penyajian data monitoring dan pelanggaran yang dilakukan UPT monitoring spektrum frekuensi merupakan wujud dari hasil pengaturan frekuensi oleh Direktorat Pengelolaan </w:t>
      </w:r>
      <w:r w:rsidRPr="005B3D7E">
        <w:rPr>
          <w:rFonts w:asciiTheme="minorHAnsi" w:hAnsiTheme="minorHAnsi"/>
        </w:rPr>
        <w:lastRenderedPageBreak/>
        <w:t xml:space="preserve">Spektrum Frekuensi Radio sebagai regulator. </w:t>
      </w:r>
      <w:r w:rsidRPr="005B3D7E">
        <w:rPr>
          <w:rFonts w:asciiTheme="minorHAnsi" w:hAnsiTheme="minorHAnsi"/>
          <w:lang w:val="sv-SE"/>
        </w:rPr>
        <w:t xml:space="preserve">Pengaturan dan penataan frekuensi dilakukan untuk menghindari terjadinya interferensi baik interferensi antar sistem maupun interferensi antar pengguna dalam suatu sistem. Pengaturan dan penataan frekuensi juga dilakukan untuk tujuan efisiensi penggunaan spektrum frekuensi sehingga tidak terjadi pemborosan dalam pemakaiannya.  </w:t>
      </w:r>
      <w:r w:rsidRPr="005B3D7E">
        <w:rPr>
          <w:rFonts w:asciiTheme="minorHAnsi" w:hAnsiTheme="minorHAnsi"/>
        </w:rPr>
        <w:t>Data yang dimunculkan dalam statistik UPT Monitoring spektrum frekuensi ini meliputi :</w:t>
      </w:r>
    </w:p>
    <w:p w:rsidR="005B3D7E" w:rsidRPr="005B3D7E" w:rsidRDefault="005B3D7E" w:rsidP="005B3D7E">
      <w:pPr>
        <w:pStyle w:val="ListParagraph"/>
        <w:numPr>
          <w:ilvl w:val="0"/>
          <w:numId w:val="27"/>
        </w:numPr>
        <w:ind w:left="567" w:hanging="283"/>
        <w:contextualSpacing/>
        <w:rPr>
          <w:rFonts w:asciiTheme="minorHAnsi" w:hAnsiTheme="minorHAnsi"/>
          <w:sz w:val="24"/>
          <w:szCs w:val="24"/>
        </w:rPr>
      </w:pPr>
      <w:r w:rsidRPr="005B3D7E">
        <w:rPr>
          <w:rFonts w:asciiTheme="minorHAnsi" w:hAnsiTheme="minorHAnsi"/>
          <w:sz w:val="24"/>
          <w:szCs w:val="24"/>
        </w:rPr>
        <w:t>Monitoring penertiban penggunaan frekuensi oleh UPT Tahun 2009 – Juni 2010;</w:t>
      </w:r>
    </w:p>
    <w:p w:rsidR="005B3D7E" w:rsidRPr="005B3D7E" w:rsidRDefault="005B3D7E" w:rsidP="005B3D7E">
      <w:pPr>
        <w:pStyle w:val="ListParagraph"/>
        <w:numPr>
          <w:ilvl w:val="0"/>
          <w:numId w:val="27"/>
        </w:numPr>
        <w:ind w:left="567" w:hanging="283"/>
        <w:contextualSpacing/>
        <w:rPr>
          <w:rFonts w:asciiTheme="minorHAnsi" w:hAnsiTheme="minorHAnsi"/>
          <w:sz w:val="24"/>
          <w:szCs w:val="24"/>
        </w:rPr>
      </w:pPr>
      <w:r w:rsidRPr="005B3D7E">
        <w:rPr>
          <w:rFonts w:asciiTheme="minorHAnsi" w:hAnsiTheme="minorHAnsi"/>
          <w:sz w:val="24"/>
          <w:szCs w:val="24"/>
        </w:rPr>
        <w:t>Tindakan terhadap pelanggaran penggunaan frekuensi oleh UPT Tahun 2009 – Juni 2010.</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b/>
          <w:iCs/>
          <w:sz w:val="26"/>
          <w:szCs w:val="26"/>
        </w:rPr>
      </w:pPr>
      <w:r w:rsidRPr="005B3D7E">
        <w:rPr>
          <w:rFonts w:asciiTheme="minorHAnsi" w:hAnsiTheme="minorHAnsi"/>
          <w:b/>
          <w:iCs/>
          <w:sz w:val="26"/>
          <w:szCs w:val="26"/>
        </w:rPr>
        <w:t>10.2. Konsep dan Definsi</w:t>
      </w:r>
    </w:p>
    <w:p w:rsidR="005B3D7E" w:rsidRPr="005B3D7E" w:rsidRDefault="005B3D7E" w:rsidP="005B3D7E">
      <w:pPr>
        <w:spacing w:line="360" w:lineRule="auto"/>
        <w:jc w:val="both"/>
        <w:rPr>
          <w:rFonts w:asciiTheme="minorHAnsi" w:hAnsiTheme="minorHAnsi"/>
          <w:iCs/>
          <w:color w:val="000000"/>
        </w:rPr>
      </w:pPr>
      <w:r w:rsidRPr="005B3D7E">
        <w:rPr>
          <w:rFonts w:asciiTheme="minorHAnsi" w:hAnsiTheme="minorHAnsi"/>
          <w:iCs/>
          <w:color w:val="000000"/>
        </w:rPr>
        <w:t xml:space="preserve">Beberapa konsep dan definisi yang terdapat dalam pemaparan data tentang UPT Balai </w:t>
      </w:r>
      <w:r w:rsidRPr="005B3D7E">
        <w:rPr>
          <w:rFonts w:asciiTheme="minorHAnsi" w:hAnsiTheme="minorHAnsi"/>
          <w:iCs/>
          <w:color w:val="FF0000"/>
        </w:rPr>
        <w:t xml:space="preserve"> </w:t>
      </w:r>
      <w:r w:rsidRPr="005B3D7E">
        <w:rPr>
          <w:rFonts w:asciiTheme="minorHAnsi" w:hAnsiTheme="minorHAnsi"/>
          <w:iCs/>
        </w:rPr>
        <w:t>Besar Pengujian</w:t>
      </w:r>
      <w:r w:rsidRPr="005B3D7E">
        <w:rPr>
          <w:rFonts w:asciiTheme="minorHAnsi" w:hAnsiTheme="minorHAnsi"/>
          <w:iCs/>
          <w:color w:val="000000"/>
        </w:rPr>
        <w:t xml:space="preserve"> Perangkat Telekomunikasi, UPT Balai Teknologi Informasi pedesaan dan UPT yang meliputi UPT monitoring spektrum frekuensi, adalah sebagai berikut :</w:t>
      </w:r>
    </w:p>
    <w:p w:rsidR="005B3D7E" w:rsidRPr="005B3D7E" w:rsidRDefault="005B3D7E" w:rsidP="005B3D7E">
      <w:pPr>
        <w:pStyle w:val="ListParagraph"/>
        <w:numPr>
          <w:ilvl w:val="0"/>
          <w:numId w:val="35"/>
        </w:numPr>
        <w:contextualSpacing/>
        <w:rPr>
          <w:rFonts w:asciiTheme="minorHAnsi" w:eastAsia="Times New Roman" w:hAnsiTheme="minorHAnsi"/>
          <w:iCs/>
          <w:color w:val="000000"/>
          <w:sz w:val="24"/>
          <w:szCs w:val="24"/>
        </w:rPr>
      </w:pPr>
      <w:r w:rsidRPr="005B3D7E">
        <w:rPr>
          <w:rFonts w:asciiTheme="minorHAnsi" w:hAnsiTheme="minorHAnsi"/>
          <w:sz w:val="24"/>
          <w:szCs w:val="24"/>
          <w:lang w:val="sv-SE"/>
        </w:rPr>
        <w:t>Spektrum Frekuensi Radio adalah susunan pita frekuensi radio yang mempunyai frekuensi lebih kecil dari 3000 GHz sebagai satuan getaran gelombang elektromagnetik yang merambat dan terdapat dalam dirgantara (ruang udara dan antariksa);</w:t>
      </w:r>
    </w:p>
    <w:p w:rsidR="005B3D7E" w:rsidRPr="005B3D7E" w:rsidRDefault="005B3D7E" w:rsidP="005B3D7E">
      <w:pPr>
        <w:pStyle w:val="ListParagraph"/>
        <w:numPr>
          <w:ilvl w:val="0"/>
          <w:numId w:val="35"/>
        </w:numPr>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 xml:space="preserve">Proses pengujian adalah proses pengujian terhadap perangkat telekomunikasi di Indonesia oleh BBPPT. Proses ini diawali dengan pengajuan oleh pemohon (pemilik alat) lengkap dengan persyaratan yang dibutuhkan ke BBPPT. Permohonan selanjutnya diperiksa kelengkapan persyaratan pengujian. Setelah dinyatakan lengkap, pengujian terhadap alat/perangkat dilakukan sesuai dengan jenis alatnya dan laboratorium atau saran pengujian yang tersedia di BBPPT. </w:t>
      </w:r>
    </w:p>
    <w:p w:rsidR="005B3D7E" w:rsidRPr="005B3D7E" w:rsidRDefault="005B3D7E" w:rsidP="005B3D7E">
      <w:pPr>
        <w:pStyle w:val="ListParagraph"/>
        <w:numPr>
          <w:ilvl w:val="0"/>
          <w:numId w:val="35"/>
        </w:numPr>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 xml:space="preserve">Rekapitulasi Hasil Uji (RHU) adalah rekapitulasi dari hasil pengujian terhadap perangkat yang diuji oleh UPT BBPPT dan didokumentasikan sebagai data untuk disampaikan ke Direktorat Standarisasi. </w:t>
      </w:r>
    </w:p>
    <w:p w:rsidR="005B3D7E" w:rsidRPr="005B3D7E" w:rsidRDefault="005B3D7E" w:rsidP="005B3D7E">
      <w:pPr>
        <w:pStyle w:val="ListParagraph"/>
        <w:numPr>
          <w:ilvl w:val="0"/>
          <w:numId w:val="35"/>
        </w:numPr>
        <w:contextualSpacing/>
        <w:rPr>
          <w:rFonts w:asciiTheme="minorHAnsi" w:eastAsia="Times New Roman" w:hAnsiTheme="minorHAnsi"/>
          <w:iCs/>
          <w:color w:val="000000"/>
          <w:sz w:val="24"/>
          <w:szCs w:val="24"/>
        </w:rPr>
      </w:pPr>
      <w:r w:rsidRPr="005B3D7E">
        <w:rPr>
          <w:rFonts w:asciiTheme="minorHAnsi" w:eastAsia="Times New Roman" w:hAnsiTheme="minorHAnsi"/>
          <w:iCs/>
          <w:color w:val="000000"/>
          <w:sz w:val="24"/>
          <w:szCs w:val="24"/>
        </w:rPr>
        <w:t xml:space="preserve">Surat Perintah Pembayaran (SP2) adalah surat yang memerintahkan kepada pemilik perangkat yang diuji di UPT BBPPT untuk membayar biaya pelaksanaan pengujian sesuai dengan tarif yang diberlakukan sesuai dengan jenis pengujian dan fungsi alat </w:t>
      </w:r>
      <w:r w:rsidRPr="005B3D7E">
        <w:rPr>
          <w:rFonts w:asciiTheme="minorHAnsi" w:eastAsia="Times New Roman" w:hAnsiTheme="minorHAnsi"/>
          <w:iCs/>
          <w:color w:val="000000"/>
          <w:sz w:val="24"/>
          <w:szCs w:val="24"/>
        </w:rPr>
        <w:lastRenderedPageBreak/>
        <w:t xml:space="preserve">yang diuji. Pendapatan dari pelaksanaan pengujian </w:t>
      </w:r>
      <w:r w:rsidRPr="005B3D7E">
        <w:rPr>
          <w:rFonts w:asciiTheme="minorHAnsi" w:eastAsia="Times New Roman" w:hAnsiTheme="minorHAnsi"/>
          <w:iCs/>
          <w:sz w:val="24"/>
          <w:szCs w:val="24"/>
        </w:rPr>
        <w:t>merupakan penerimaan negara bukan pajak di Ditjen Postel</w:t>
      </w:r>
      <w:r w:rsidRPr="005B3D7E">
        <w:rPr>
          <w:rFonts w:asciiTheme="minorHAnsi" w:eastAsia="Times New Roman" w:hAnsiTheme="minorHAnsi"/>
          <w:iCs/>
          <w:color w:val="000000"/>
          <w:sz w:val="24"/>
          <w:szCs w:val="24"/>
        </w:rPr>
        <w:t>.</w:t>
      </w:r>
    </w:p>
    <w:p w:rsidR="005B3D7E" w:rsidRPr="005B3D7E" w:rsidRDefault="005B3D7E" w:rsidP="005B3D7E">
      <w:pPr>
        <w:pStyle w:val="ListParagraph"/>
        <w:numPr>
          <w:ilvl w:val="0"/>
          <w:numId w:val="35"/>
        </w:numPr>
        <w:spacing w:after="120"/>
        <w:contextualSpacing/>
        <w:rPr>
          <w:rFonts w:asciiTheme="minorHAnsi" w:hAnsiTheme="minorHAnsi"/>
          <w:sz w:val="24"/>
          <w:szCs w:val="24"/>
        </w:rPr>
      </w:pPr>
      <w:r w:rsidRPr="005B3D7E">
        <w:rPr>
          <w:rFonts w:asciiTheme="minorHAnsi" w:hAnsiTheme="minorHAnsi"/>
          <w:sz w:val="24"/>
          <w:szCs w:val="24"/>
        </w:rPr>
        <w:t>Kewajiban Pelayanan Universal (Universal Service Obligation/USO) bidang Telekomunikasi adalah kewajiban pelayanan dari pemerintah di bidang telekomunikasi dalam rangka mendukung peningkatan akses dan keterjangkauan masyarakat terhadap jaringan telekomunikasi khususnya telepon.</w:t>
      </w:r>
    </w:p>
    <w:p w:rsidR="005B3D7E" w:rsidRPr="005B3D7E" w:rsidRDefault="005B3D7E" w:rsidP="005B3D7E">
      <w:pPr>
        <w:pStyle w:val="ListParagraph"/>
        <w:numPr>
          <w:ilvl w:val="0"/>
          <w:numId w:val="35"/>
        </w:numPr>
        <w:spacing w:after="120"/>
        <w:contextualSpacing/>
        <w:rPr>
          <w:rFonts w:asciiTheme="minorHAnsi" w:hAnsiTheme="minorHAnsi"/>
          <w:sz w:val="24"/>
          <w:szCs w:val="24"/>
        </w:rPr>
      </w:pPr>
      <w:r w:rsidRPr="005B3D7E">
        <w:rPr>
          <w:rFonts w:asciiTheme="minorHAnsi" w:hAnsiTheme="minorHAnsi"/>
          <w:sz w:val="24"/>
          <w:szCs w:val="24"/>
        </w:rPr>
        <w:t>Wilayah Pelayanan Universal Telekomunikasi  (WPUT) adalah wilayah-wilayah yang menjadi sasaran dari program USO dibidang telekomunikasi di seluruh Indonesia. Propinsi-propinsi di Indonesia kecuali DKI Jakarta menjadi wilayah sasaran kebijakan dan program USO oleh pemerintah yang dibagi dalam 11 WPUT dengan pembagian :</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I</w:t>
      </w:r>
      <w:r w:rsidRPr="005B3D7E">
        <w:rPr>
          <w:rFonts w:asciiTheme="minorHAnsi" w:hAnsiTheme="minorHAnsi"/>
        </w:rPr>
        <w:tab/>
        <w:t>: Nanggroe Aceh Darussalam, Sumatera Utara, Sumatera Barat</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II</w:t>
      </w:r>
      <w:r w:rsidRPr="005B3D7E">
        <w:rPr>
          <w:rFonts w:asciiTheme="minorHAnsi" w:hAnsiTheme="minorHAnsi"/>
        </w:rPr>
        <w:tab/>
        <w:t>: Riau, Kepulauan Riau, Jambi, Bangka Belitung</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III</w:t>
      </w:r>
      <w:r w:rsidRPr="005B3D7E">
        <w:rPr>
          <w:rFonts w:asciiTheme="minorHAnsi" w:hAnsiTheme="minorHAnsi"/>
        </w:rPr>
        <w:tab/>
        <w:t>: Sumatera Selatan, Bengkulu, Lampung</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IV</w:t>
      </w:r>
      <w:r w:rsidRPr="005B3D7E">
        <w:rPr>
          <w:rFonts w:asciiTheme="minorHAnsi" w:hAnsiTheme="minorHAnsi"/>
        </w:rPr>
        <w:tab/>
        <w:t>: Kalimantan Barat, Kalimantan Tengah</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V</w:t>
      </w:r>
      <w:r w:rsidRPr="005B3D7E">
        <w:rPr>
          <w:rFonts w:asciiTheme="minorHAnsi" w:hAnsiTheme="minorHAnsi"/>
        </w:rPr>
        <w:tab/>
        <w:t>: Kalimantan Timur, Kalimantan Selatan</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VI</w:t>
      </w:r>
      <w:r w:rsidRPr="005B3D7E">
        <w:rPr>
          <w:rFonts w:asciiTheme="minorHAnsi" w:hAnsiTheme="minorHAnsi"/>
        </w:rPr>
        <w:tab/>
        <w:t>: Sulawesi Utara, Gorontalo, Sulawesi Tengah</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VII</w:t>
      </w:r>
      <w:r w:rsidRPr="005B3D7E">
        <w:rPr>
          <w:rFonts w:asciiTheme="minorHAnsi" w:hAnsiTheme="minorHAnsi"/>
        </w:rPr>
        <w:tab/>
        <w:t>: Sulawesi Selatan, Sulawesi Barat, Sulawesi Tenggara</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VIII</w:t>
      </w:r>
      <w:r w:rsidRPr="005B3D7E">
        <w:rPr>
          <w:rFonts w:asciiTheme="minorHAnsi" w:hAnsiTheme="minorHAnsi"/>
        </w:rPr>
        <w:tab/>
        <w:t>: Papua, Irian Jaya Barat</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IX</w:t>
      </w:r>
      <w:r w:rsidRPr="005B3D7E">
        <w:rPr>
          <w:rFonts w:asciiTheme="minorHAnsi" w:hAnsiTheme="minorHAnsi"/>
        </w:rPr>
        <w:tab/>
        <w:t>: Maluku, Maluku Utara</w:t>
      </w:r>
    </w:p>
    <w:p w:rsidR="005B3D7E" w:rsidRPr="005B3D7E" w:rsidRDefault="005B3D7E" w:rsidP="005B3D7E">
      <w:pPr>
        <w:spacing w:line="360" w:lineRule="auto"/>
        <w:ind w:left="1440"/>
        <w:jc w:val="both"/>
        <w:rPr>
          <w:rFonts w:asciiTheme="minorHAnsi" w:hAnsiTheme="minorHAnsi"/>
        </w:rPr>
      </w:pPr>
      <w:r w:rsidRPr="005B3D7E">
        <w:rPr>
          <w:rFonts w:asciiTheme="minorHAnsi" w:hAnsiTheme="minorHAnsi"/>
        </w:rPr>
        <w:t>WPUT X</w:t>
      </w:r>
      <w:r w:rsidRPr="005B3D7E">
        <w:rPr>
          <w:rFonts w:asciiTheme="minorHAnsi" w:hAnsiTheme="minorHAnsi"/>
        </w:rPr>
        <w:tab/>
        <w:t>: Bali, Nusa Tenggara Barat, Nusa Tenggara Timur</w:t>
      </w:r>
    </w:p>
    <w:p w:rsidR="005B3D7E" w:rsidRPr="005B3D7E" w:rsidRDefault="005B3D7E" w:rsidP="005B3D7E">
      <w:pPr>
        <w:ind w:left="720" w:firstLine="720"/>
        <w:rPr>
          <w:rFonts w:asciiTheme="minorHAnsi" w:hAnsiTheme="minorHAnsi"/>
        </w:rPr>
      </w:pPr>
      <w:r w:rsidRPr="005B3D7E">
        <w:rPr>
          <w:rFonts w:asciiTheme="minorHAnsi" w:hAnsiTheme="minorHAnsi"/>
        </w:rPr>
        <w:t>WPUT XI</w:t>
      </w:r>
      <w:r w:rsidRPr="005B3D7E">
        <w:rPr>
          <w:rFonts w:asciiTheme="minorHAnsi" w:hAnsiTheme="minorHAnsi"/>
        </w:rPr>
        <w:tab/>
        <w:t>: Banten, Jawa Barat, Jawa Tengah, DI Yogyakarta, Jawa Timur.</w:t>
      </w:r>
    </w:p>
    <w:p w:rsidR="005B3D7E" w:rsidRPr="005B3D7E" w:rsidRDefault="005B3D7E" w:rsidP="005B3D7E">
      <w:pPr>
        <w:rPr>
          <w:rFonts w:asciiTheme="minorHAnsi" w:hAnsiTheme="minorHAnsi"/>
        </w:rPr>
      </w:pPr>
    </w:p>
    <w:p w:rsidR="005B3D7E" w:rsidRPr="005B3D7E" w:rsidRDefault="005B3D7E" w:rsidP="005B3D7E">
      <w:pPr>
        <w:rPr>
          <w:rFonts w:asciiTheme="minorHAnsi" w:hAnsiTheme="minorHAnsi"/>
        </w:rPr>
      </w:pPr>
    </w:p>
    <w:p w:rsidR="005B3D7E" w:rsidRPr="005B3D7E" w:rsidRDefault="005B3D7E" w:rsidP="005B3D7E">
      <w:pPr>
        <w:spacing w:line="360" w:lineRule="auto"/>
        <w:jc w:val="both"/>
        <w:rPr>
          <w:rFonts w:asciiTheme="minorHAnsi" w:hAnsiTheme="minorHAnsi"/>
          <w:b/>
          <w:sz w:val="26"/>
          <w:szCs w:val="26"/>
        </w:rPr>
      </w:pPr>
      <w:r w:rsidRPr="005B3D7E">
        <w:rPr>
          <w:rFonts w:asciiTheme="minorHAnsi" w:hAnsiTheme="minorHAnsi"/>
          <w:b/>
          <w:sz w:val="26"/>
          <w:szCs w:val="26"/>
        </w:rPr>
        <w:t>10.3. UPT Balai Besar Pengujian Perangkat Telekomunikasi</w:t>
      </w:r>
    </w:p>
    <w:p w:rsidR="005B3D7E" w:rsidRPr="005B3D7E" w:rsidRDefault="005B3D7E" w:rsidP="005B3D7E">
      <w:pPr>
        <w:spacing w:line="360" w:lineRule="auto"/>
        <w:jc w:val="both"/>
        <w:rPr>
          <w:rFonts w:asciiTheme="minorHAnsi" w:hAnsiTheme="minorHAnsi"/>
        </w:rPr>
      </w:pPr>
      <w:r w:rsidRPr="005B3D7E">
        <w:rPr>
          <w:rFonts w:asciiTheme="minorHAnsi" w:hAnsiTheme="minorHAnsi"/>
        </w:rPr>
        <w:t xml:space="preserve">Balai Besar Pengujian Perangkat telekomunikasi (BBPPT) memiliki tugas untuk melakukan pengujian terhadap perangkat telekomunikasi yang masuk dan akan dipergunakan di wilayah Indonesia. Pengujian ini dilakukan untuk memastikan perangkat tersebut aman dan layak untuk digunakan di wilayah hukum Indonesia. Hasil pengujian perangkat tersebut terangkum dalam rekapitulasi hasil uji yang diklasifikasi menurut merek perangkat, jenis perangkat, negara asal perangkat dan waktu pengujian. </w:t>
      </w:r>
    </w:p>
    <w:p w:rsidR="005B3D7E" w:rsidRDefault="005B3D7E" w:rsidP="005B3D7E">
      <w:pPr>
        <w:spacing w:line="360" w:lineRule="auto"/>
        <w:jc w:val="both"/>
        <w:rPr>
          <w:rFonts w:asciiTheme="minorHAnsi" w:hAnsiTheme="minorHAnsi"/>
          <w:lang w:val="id-ID"/>
        </w:rPr>
      </w:pPr>
    </w:p>
    <w:p w:rsidR="005B3D7E" w:rsidRPr="005B3D7E" w:rsidRDefault="005B3D7E" w:rsidP="005B3D7E">
      <w:pPr>
        <w:spacing w:line="360" w:lineRule="auto"/>
        <w:jc w:val="both"/>
        <w:rPr>
          <w:rFonts w:asciiTheme="minorHAnsi" w:hAnsiTheme="minorHAnsi"/>
          <w:lang w:val="id-ID"/>
        </w:rPr>
      </w:pPr>
    </w:p>
    <w:p w:rsidR="005B3D7E" w:rsidRPr="005B3D7E" w:rsidRDefault="005B3D7E" w:rsidP="005B3D7E">
      <w:pPr>
        <w:spacing w:line="360" w:lineRule="auto"/>
        <w:jc w:val="both"/>
        <w:rPr>
          <w:rFonts w:asciiTheme="minorHAnsi" w:hAnsiTheme="minorHAnsi"/>
          <w:b/>
        </w:rPr>
      </w:pPr>
      <w:r w:rsidRPr="005B3D7E">
        <w:rPr>
          <w:rFonts w:asciiTheme="minorHAnsi" w:hAnsiTheme="minorHAnsi"/>
          <w:b/>
        </w:rPr>
        <w:lastRenderedPageBreak/>
        <w:t>10.3.1. Rekapitulasi Hasil Pengujian</w:t>
      </w:r>
    </w:p>
    <w:p w:rsidR="005B3D7E" w:rsidRPr="005B3D7E" w:rsidRDefault="005B3D7E" w:rsidP="005B3D7E">
      <w:pPr>
        <w:spacing w:line="360" w:lineRule="auto"/>
        <w:jc w:val="both"/>
        <w:rPr>
          <w:rFonts w:asciiTheme="minorHAnsi" w:hAnsiTheme="minorHAnsi"/>
        </w:rPr>
      </w:pPr>
      <w:r w:rsidRPr="005B3D7E">
        <w:rPr>
          <w:rFonts w:asciiTheme="minorHAnsi" w:hAnsiTheme="minorHAnsi"/>
        </w:rPr>
        <w:t>Pengujian perangkat telekomunikasi yang dlakukan BBPPT pada tahun 2009 jumlahnya mencapai 2173 buah yang tersebar untuk berbagai jenis perangkat. Selama 12 bulan kegiatan pengujian yang berlangsung di BBPPT pada tahun 2009, pengujian paling banyak dilakukan pada bulan November , April dan Juni.  Pada bulan November dilakukan pengujian terhadap 227 perangkat, bulan April 212 perangkat dan bulan Juni 207 perangkat seperti terlihat pada tabel 10.1.</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after="120"/>
        <w:rPr>
          <w:rFonts w:asciiTheme="minorHAnsi" w:hAnsiTheme="minorHAnsi"/>
          <w:sz w:val="22"/>
          <w:szCs w:val="22"/>
        </w:rPr>
      </w:pPr>
      <w:r w:rsidRPr="005B3D7E">
        <w:rPr>
          <w:rFonts w:asciiTheme="minorHAnsi" w:hAnsiTheme="minorHAnsi"/>
          <w:sz w:val="22"/>
          <w:szCs w:val="22"/>
        </w:rPr>
        <w:t>Tabel 10.1. Rekapitulasi Hasil Pengujian Perangkat menurut Jenis Perangkat Tahun 2009</w:t>
      </w:r>
    </w:p>
    <w:tbl>
      <w:tblPr>
        <w:tblW w:w="9541" w:type="dxa"/>
        <w:tblInd w:w="-176" w:type="dxa"/>
        <w:tblLook w:val="04A0"/>
      </w:tblPr>
      <w:tblGrid>
        <w:gridCol w:w="1560"/>
        <w:gridCol w:w="640"/>
        <w:gridCol w:w="567"/>
        <w:gridCol w:w="678"/>
        <w:gridCol w:w="694"/>
        <w:gridCol w:w="606"/>
        <w:gridCol w:w="612"/>
        <w:gridCol w:w="551"/>
        <w:gridCol w:w="655"/>
        <w:gridCol w:w="663"/>
        <w:gridCol w:w="577"/>
        <w:gridCol w:w="617"/>
        <w:gridCol w:w="584"/>
        <w:gridCol w:w="759"/>
      </w:tblGrid>
      <w:tr w:rsidR="005B3D7E" w:rsidRPr="005B3D7E" w:rsidTr="005B3D7E">
        <w:trPr>
          <w:trHeight w:val="255"/>
        </w:trPr>
        <w:tc>
          <w:tcPr>
            <w:tcW w:w="1560" w:type="dxa"/>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Negara</w:t>
            </w:r>
          </w:p>
        </w:tc>
        <w:tc>
          <w:tcPr>
            <w:tcW w:w="7222" w:type="dxa"/>
            <w:gridSpan w:val="12"/>
            <w:tcBorders>
              <w:top w:val="single" w:sz="4" w:space="0" w:color="auto"/>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BULAN</w:t>
            </w:r>
          </w:p>
        </w:tc>
        <w:tc>
          <w:tcPr>
            <w:tcW w:w="759" w:type="dxa"/>
            <w:vMerge w:val="restart"/>
            <w:tcBorders>
              <w:top w:val="single" w:sz="4" w:space="0" w:color="auto"/>
              <w:left w:val="single" w:sz="4" w:space="0" w:color="auto"/>
              <w:bottom w:val="single" w:sz="4" w:space="0" w:color="000000"/>
              <w:right w:val="single" w:sz="4" w:space="0" w:color="auto"/>
            </w:tcBorders>
            <w:shd w:val="clear" w:color="auto" w:fill="BFBFBF"/>
            <w:vAlign w:val="center"/>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Total</w:t>
            </w:r>
          </w:p>
        </w:tc>
      </w:tr>
      <w:tr w:rsidR="005B3D7E" w:rsidRPr="005B3D7E" w:rsidTr="005B3D7E">
        <w:trPr>
          <w:trHeight w:val="255"/>
        </w:trPr>
        <w:tc>
          <w:tcPr>
            <w:tcW w:w="1560" w:type="dxa"/>
            <w:vMerge/>
            <w:tcBorders>
              <w:top w:val="single" w:sz="4" w:space="0" w:color="auto"/>
              <w:left w:val="single" w:sz="4" w:space="0" w:color="auto"/>
              <w:bottom w:val="single" w:sz="4" w:space="0" w:color="auto"/>
              <w:right w:val="single" w:sz="4" w:space="0" w:color="auto"/>
            </w:tcBorders>
            <w:shd w:val="clear" w:color="auto" w:fill="BFBFBF"/>
            <w:vAlign w:val="center"/>
            <w:hideMark/>
          </w:tcPr>
          <w:p w:rsidR="005B3D7E" w:rsidRPr="005B3D7E" w:rsidRDefault="005B3D7E" w:rsidP="005B3D7E">
            <w:pPr>
              <w:rPr>
                <w:rFonts w:asciiTheme="minorHAnsi" w:hAnsiTheme="minorHAnsi" w:cs="Arial"/>
                <w:b/>
                <w:bCs/>
                <w:sz w:val="20"/>
                <w:szCs w:val="20"/>
              </w:rPr>
            </w:pPr>
          </w:p>
        </w:tc>
        <w:tc>
          <w:tcPr>
            <w:tcW w:w="640"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ind w:right="-57"/>
              <w:jc w:val="center"/>
              <w:rPr>
                <w:rFonts w:asciiTheme="minorHAnsi" w:hAnsiTheme="minorHAnsi" w:cs="Arial"/>
                <w:b/>
                <w:bCs/>
              </w:rPr>
            </w:pPr>
            <w:r w:rsidRPr="005B3D7E">
              <w:rPr>
                <w:rFonts w:asciiTheme="minorHAnsi" w:hAnsiTheme="minorHAnsi" w:cs="Arial"/>
                <w:b/>
                <w:bCs/>
              </w:rPr>
              <w:t>Jan</w:t>
            </w:r>
          </w:p>
        </w:tc>
        <w:tc>
          <w:tcPr>
            <w:tcW w:w="567"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ind w:right="-64"/>
              <w:jc w:val="center"/>
              <w:rPr>
                <w:rFonts w:asciiTheme="minorHAnsi" w:hAnsiTheme="minorHAnsi" w:cs="Arial"/>
                <w:b/>
                <w:bCs/>
              </w:rPr>
            </w:pPr>
            <w:r w:rsidRPr="005B3D7E">
              <w:rPr>
                <w:rFonts w:asciiTheme="minorHAnsi" w:hAnsiTheme="minorHAnsi" w:cs="Arial"/>
                <w:b/>
                <w:bCs/>
              </w:rPr>
              <w:t>Feb</w:t>
            </w:r>
          </w:p>
        </w:tc>
        <w:tc>
          <w:tcPr>
            <w:tcW w:w="678"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Mar</w:t>
            </w:r>
          </w:p>
        </w:tc>
        <w:tc>
          <w:tcPr>
            <w:tcW w:w="658"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April</w:t>
            </w:r>
          </w:p>
        </w:tc>
        <w:tc>
          <w:tcPr>
            <w:tcW w:w="574"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Mei</w:t>
            </w:r>
          </w:p>
        </w:tc>
        <w:tc>
          <w:tcPr>
            <w:tcW w:w="596"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Juni</w:t>
            </w:r>
          </w:p>
        </w:tc>
        <w:tc>
          <w:tcPr>
            <w:tcW w:w="551"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Juli</w:t>
            </w:r>
          </w:p>
        </w:tc>
        <w:tc>
          <w:tcPr>
            <w:tcW w:w="642"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Agst</w:t>
            </w:r>
          </w:p>
        </w:tc>
        <w:tc>
          <w:tcPr>
            <w:tcW w:w="627"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Sept</w:t>
            </w:r>
          </w:p>
        </w:tc>
        <w:tc>
          <w:tcPr>
            <w:tcW w:w="551"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Okt</w:t>
            </w:r>
          </w:p>
        </w:tc>
        <w:tc>
          <w:tcPr>
            <w:tcW w:w="584"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Nov</w:t>
            </w:r>
          </w:p>
        </w:tc>
        <w:tc>
          <w:tcPr>
            <w:tcW w:w="554" w:type="dxa"/>
            <w:tcBorders>
              <w:top w:val="nil"/>
              <w:left w:val="nil"/>
              <w:bottom w:val="single" w:sz="4" w:space="0" w:color="auto"/>
              <w:right w:val="single" w:sz="4" w:space="0" w:color="auto"/>
            </w:tcBorders>
            <w:shd w:val="clear" w:color="auto" w:fill="BFBFBF"/>
            <w:noWrap/>
            <w:vAlign w:val="bottom"/>
            <w:hideMark/>
          </w:tcPr>
          <w:p w:rsidR="005B3D7E" w:rsidRPr="005B3D7E" w:rsidRDefault="005B3D7E" w:rsidP="005B3D7E">
            <w:pPr>
              <w:jc w:val="center"/>
              <w:rPr>
                <w:rFonts w:asciiTheme="minorHAnsi" w:hAnsiTheme="minorHAnsi" w:cs="Arial"/>
                <w:b/>
                <w:bCs/>
              </w:rPr>
            </w:pPr>
            <w:r w:rsidRPr="005B3D7E">
              <w:rPr>
                <w:rFonts w:asciiTheme="minorHAnsi" w:hAnsiTheme="minorHAnsi" w:cs="Arial"/>
                <w:b/>
                <w:bCs/>
              </w:rPr>
              <w:t>Des</w:t>
            </w:r>
          </w:p>
        </w:tc>
        <w:tc>
          <w:tcPr>
            <w:tcW w:w="759" w:type="dxa"/>
            <w:vMerge/>
            <w:tcBorders>
              <w:top w:val="single" w:sz="4" w:space="0" w:color="auto"/>
              <w:left w:val="single" w:sz="4" w:space="0" w:color="auto"/>
              <w:bottom w:val="single" w:sz="4" w:space="0" w:color="000000"/>
              <w:right w:val="single" w:sz="4" w:space="0" w:color="auto"/>
            </w:tcBorders>
            <w:vAlign w:val="center"/>
            <w:hideMark/>
          </w:tcPr>
          <w:p w:rsidR="005B3D7E" w:rsidRPr="005B3D7E" w:rsidRDefault="005B3D7E" w:rsidP="005B3D7E">
            <w:pPr>
              <w:rPr>
                <w:rFonts w:asciiTheme="minorHAnsi" w:hAnsiTheme="minorHAnsi" w:cs="Arial"/>
                <w:b/>
                <w:bCs/>
                <w:sz w:val="20"/>
                <w:szCs w:val="20"/>
              </w:rPr>
            </w:pP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Ponsel</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50</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43</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45</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82</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53</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77</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75</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53</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69</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92</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64</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755</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Low Power</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18</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25</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143</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Modem Selular</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138</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Antenna</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19</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18</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131</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WLAN</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124</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Radio Siaran</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30</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107</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Bluetooth</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97</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Faksimile</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17</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66</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VSAT</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65</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Rec- Satellite</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46</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WLAN Router</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43</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Gateway</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39</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WLAN AccPoint</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37</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Komrad</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36</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Rad- Microwave</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36</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Psw Telp Analog</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33</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TV Siaran</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31</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IP Phone</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30</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Router</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29</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Lainnya</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22</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17</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17</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153</w:t>
            </w:r>
          </w:p>
        </w:tc>
      </w:tr>
      <w:tr w:rsidR="005B3D7E" w:rsidRPr="005B3D7E" w:rsidTr="005B3D7E">
        <w:trPr>
          <w:trHeight w:val="255"/>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Jumlah</w:t>
            </w:r>
          </w:p>
        </w:tc>
        <w:tc>
          <w:tcPr>
            <w:tcW w:w="6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150</w:t>
            </w:r>
          </w:p>
        </w:tc>
        <w:tc>
          <w:tcPr>
            <w:tcW w:w="5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151</w:t>
            </w:r>
          </w:p>
        </w:tc>
        <w:tc>
          <w:tcPr>
            <w:tcW w:w="67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173</w:t>
            </w:r>
          </w:p>
        </w:tc>
        <w:tc>
          <w:tcPr>
            <w:tcW w:w="65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212</w:t>
            </w:r>
          </w:p>
        </w:tc>
        <w:tc>
          <w:tcPr>
            <w:tcW w:w="57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185</w:t>
            </w:r>
          </w:p>
        </w:tc>
        <w:tc>
          <w:tcPr>
            <w:tcW w:w="59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207</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188</w:t>
            </w:r>
          </w:p>
        </w:tc>
        <w:tc>
          <w:tcPr>
            <w:tcW w:w="642"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156</w:t>
            </w:r>
          </w:p>
        </w:tc>
        <w:tc>
          <w:tcPr>
            <w:tcW w:w="62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146</w:t>
            </w:r>
          </w:p>
        </w:tc>
        <w:tc>
          <w:tcPr>
            <w:tcW w:w="5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173</w:t>
            </w:r>
          </w:p>
        </w:tc>
        <w:tc>
          <w:tcPr>
            <w:tcW w:w="58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227</w:t>
            </w:r>
          </w:p>
        </w:tc>
        <w:tc>
          <w:tcPr>
            <w:tcW w:w="55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174</w:t>
            </w:r>
          </w:p>
        </w:tc>
        <w:tc>
          <w:tcPr>
            <w:tcW w:w="759"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2173</w:t>
            </w:r>
          </w:p>
        </w:tc>
      </w:tr>
    </w:tbl>
    <w:p w:rsidR="005B3D7E" w:rsidRPr="005B3D7E" w:rsidRDefault="005B3D7E" w:rsidP="005B3D7E">
      <w:pPr>
        <w:jc w:val="center"/>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Dari persebarannya menurut bulan, pengujian perangkat pada tahun 2009 cenderung tinggi pada kuartal II tahun 2009 dibanding periode lainnya. Sementara pengujian perangkat pada kuartal III tahun 2009 justru cenderung rendah sebagaimana yang terjadi pada kuartal pertama. Pola ini menunjukkan cenderung tingginya perangkat telekomunikasi yang masuk yang kebanyakan berupa telepon seluler masuk pada akhir semester pada tiap tahunnya.</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 xml:space="preserve">Proporsi terbesar dari perangkat telekomunikasi yang diuji pada tahun 2009 adalah perangkat dalam bentuk telepon seluler. Dari total perangkat yag diuji pada tahun 2009, </w:t>
      </w:r>
      <w:r w:rsidRPr="005B3D7E">
        <w:rPr>
          <w:rFonts w:asciiTheme="minorHAnsi" w:hAnsiTheme="minorHAnsi"/>
        </w:rPr>
        <w:lastRenderedPageBreak/>
        <w:t>34,7% merupakan perangkat dalam bentuk telepon seluler, diikuti low power (6,6%), modem seluler 6,4% dan Antenna (6%). Komposisi menunjukan dominanya telepon seluer sabagi perangkat telekomunikasi yang masuk ke Indonesia seperti ditunjukkan pada gambar 10.1. Secara implisit hal ini juga  menunjukkan Indonesia merupakan pasar yang sangat potensial bagi produk telepon seluler dari luar negeri.</w:t>
      </w:r>
    </w:p>
    <w:p w:rsidR="005B3D7E" w:rsidRPr="005B3D7E" w:rsidRDefault="005B3D7E" w:rsidP="005B3D7E">
      <w:pPr>
        <w:jc w:val="both"/>
        <w:rPr>
          <w:rFonts w:asciiTheme="minorHAnsi" w:hAnsiTheme="minorHAnsi"/>
        </w:rPr>
      </w:pPr>
    </w:p>
    <w:p w:rsidR="005B3D7E" w:rsidRPr="005B3D7E" w:rsidRDefault="005B3D7E" w:rsidP="005B3D7E">
      <w:pPr>
        <w:spacing w:after="200"/>
        <w:jc w:val="center"/>
        <w:rPr>
          <w:rFonts w:asciiTheme="minorHAnsi" w:hAnsiTheme="minorHAnsi"/>
          <w:sz w:val="22"/>
          <w:szCs w:val="22"/>
        </w:rPr>
      </w:pPr>
      <w:r w:rsidRPr="005B3D7E">
        <w:rPr>
          <w:rFonts w:asciiTheme="minorHAnsi" w:hAnsiTheme="minorHAnsi"/>
          <w:sz w:val="22"/>
          <w:szCs w:val="22"/>
        </w:rPr>
        <w:t>Gambar 10.1. Komposisi perangkat yang Diuji menurut Jenis Perangkat Tahun 2009</w:t>
      </w:r>
    </w:p>
    <w:p w:rsidR="005B3D7E" w:rsidRPr="005B3D7E" w:rsidRDefault="005B3D7E" w:rsidP="005B3D7E">
      <w:pPr>
        <w:jc w:val="center"/>
        <w:rPr>
          <w:rFonts w:asciiTheme="minorHAnsi" w:hAnsiTheme="minorHAnsi"/>
          <w:noProof/>
        </w:rPr>
      </w:pPr>
      <w:r w:rsidRPr="005B3D7E">
        <w:rPr>
          <w:rFonts w:asciiTheme="minorHAnsi" w:hAnsiTheme="minorHAnsi"/>
          <w:noProof/>
        </w:rPr>
        <w:pict>
          <v:shape id="_x0000_i1161" type="#_x0000_t75" style="width:380.55pt;height:258.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">
            <v:imagedata r:id="rId155" o:title="" cropbottom="-54f"/>
            <o:lock v:ext="edit" aspectratio="f"/>
          </v:shape>
        </w:pict>
      </w: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Jika dilihat negara asal perangkat tersebut, sebagian besar perangkat telekomunikasi yang masuk Indonesia dan dilakukan pengujian pada tahun 2009 adalakah perangkat telekomunikasi asal China. Sekitar 60,3% dari perangkat telekomunikasi yang masuk dan diuji di BBPPT adalah perangkat telekomunikasi dari China, diikuti perangkat asal Amerika Serikat (8%) dan Taiwan (4,2%). Dibandingkan dengan perangkat asal China, proporsi perangkat telekomunikasi asal negara lainnya yang masuk Indonesia sangat kecil</w:t>
      </w:r>
    </w:p>
    <w:p w:rsidR="005B3D7E" w:rsidRDefault="005B3D7E" w:rsidP="005B3D7E"/>
    <w:p w:rsidR="005B3D7E" w:rsidRDefault="005B3D7E" w:rsidP="005B3D7E">
      <w:pPr>
        <w:spacing w:after="200"/>
        <w:jc w:val="center"/>
      </w:pPr>
    </w:p>
    <w:p w:rsidR="005B3D7E" w:rsidRDefault="005B3D7E" w:rsidP="005B3D7E">
      <w:pPr>
        <w:spacing w:after="200"/>
        <w:jc w:val="center"/>
      </w:pPr>
    </w:p>
    <w:p w:rsidR="005B3D7E" w:rsidRDefault="005B3D7E" w:rsidP="005B3D7E">
      <w:pPr>
        <w:spacing w:after="200"/>
        <w:jc w:val="center"/>
        <w:rPr>
          <w:lang w:val="id-ID"/>
        </w:rPr>
      </w:pPr>
    </w:p>
    <w:p w:rsidR="005B3D7E" w:rsidRDefault="005B3D7E" w:rsidP="005B3D7E">
      <w:pPr>
        <w:spacing w:after="200"/>
        <w:jc w:val="center"/>
        <w:rPr>
          <w:lang w:val="id-ID"/>
        </w:rPr>
      </w:pPr>
    </w:p>
    <w:p w:rsidR="005B3D7E" w:rsidRDefault="005B3D7E" w:rsidP="005B3D7E">
      <w:pPr>
        <w:spacing w:after="200"/>
        <w:jc w:val="center"/>
        <w:rPr>
          <w:lang w:val="id-ID"/>
        </w:rPr>
      </w:pPr>
    </w:p>
    <w:p w:rsidR="005B3D7E" w:rsidRPr="005B3D7E" w:rsidRDefault="005B3D7E" w:rsidP="005B3D7E">
      <w:pPr>
        <w:spacing w:after="200"/>
        <w:jc w:val="center"/>
        <w:rPr>
          <w:rFonts w:asciiTheme="minorHAnsi" w:hAnsiTheme="minorHAnsi"/>
          <w:sz w:val="22"/>
          <w:szCs w:val="22"/>
        </w:rPr>
      </w:pPr>
      <w:r w:rsidRPr="005B3D7E">
        <w:rPr>
          <w:rFonts w:asciiTheme="minorHAnsi" w:hAnsiTheme="minorHAnsi"/>
          <w:sz w:val="22"/>
          <w:szCs w:val="22"/>
        </w:rPr>
        <w:lastRenderedPageBreak/>
        <w:t>Gambar 10.2. Komposisi perangkat yang Diuji menurut Negara Asal  Tahun 2009</w:t>
      </w:r>
    </w:p>
    <w:p w:rsidR="005B3D7E" w:rsidRDefault="005B3D7E" w:rsidP="005B3D7E">
      <w:pPr>
        <w:jc w:val="center"/>
      </w:pPr>
      <w:r w:rsidRPr="003A7D3B">
        <w:rPr>
          <w:noProof/>
        </w:rPr>
        <w:pict>
          <v:shape id="_x0000_i1162" type="#_x0000_t75" style="width:380.55pt;height:230.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">
            <v:imagedata r:id="rId156" o:title=""/>
            <o:lock v:ext="edit" aspectratio="f"/>
          </v:shape>
        </w:pict>
      </w:r>
    </w:p>
    <w:p w:rsidR="005B3D7E" w:rsidRDefault="005B3D7E" w:rsidP="005B3D7E">
      <w:pPr>
        <w:jc w:val="both"/>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Lebih jauh lagi jika dilihat proporsi perangkat telepon yang diuji menurut jenis perangkat telepon dan negara asal pada tahun 2009 menunjukkan untuk telepon seluler, dominasi produk asal China yang masuk ke Indonesia sangat menonjol. Tabel 10.2 menunjukkan bahwa dari 755 telepon seluler yang diuji di BBPPT, 647 diantaranya merupakan telepon seluler asal China atau komposisinya mencapai 85,7% dari total telepon seluler yang diuji di BBPPT sebelum digunakan di wilayah Indonesia. Produk telepon seluler dari negara lain yang juga banyak masuk dan diuji di Indonesia adalah dari Korea Selatan.</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Dominasi perangkat asal China juga sangat terlihat untuk jenis perangkat WLAN baik WLAN, WLAN access point dan WLAN router yang proporsinya masing-masing mencapai 53,2%, 72% dan 83,7%. Hanya untuk jenis perangkat radio siaran saja yang tidak didominasi produk asal China dimana peragkat dari Italia lebih banyak masuk dan diuji. Sementara untuk perangkat jenis faksimile produk dari Jepang dan Malaysia cukup dapat mengimbangi produk asal China seperti ditunjukkan pada gambar 10.3. Sementara untuk perangkat jenis VSAT, tidak ada perangkat asal China yang diuji di dan lebih banyak perangkat asal Amerika Serikat.</w:t>
      </w:r>
    </w:p>
    <w:p w:rsidR="005B3D7E" w:rsidRPr="005B3D7E" w:rsidRDefault="005B3D7E" w:rsidP="005B3D7E">
      <w:pPr>
        <w:jc w:val="both"/>
        <w:rPr>
          <w:rFonts w:asciiTheme="minorHAnsi" w:hAnsiTheme="minorHAnsi"/>
        </w:rPr>
        <w:sectPr w:rsidR="005B3D7E" w:rsidRPr="005B3D7E" w:rsidSect="00FA4CFB">
          <w:footerReference w:type="default" r:id="rId157"/>
          <w:pgSz w:w="11906" w:h="16838"/>
          <w:pgMar w:top="1440" w:right="1440" w:bottom="1440" w:left="1440" w:header="708" w:footer="708" w:gutter="0"/>
          <w:pgNumType w:start="208"/>
          <w:cols w:space="708"/>
          <w:docGrid w:linePitch="360"/>
        </w:sectPr>
      </w:pPr>
    </w:p>
    <w:p w:rsidR="005B3D7E" w:rsidRPr="005B3D7E" w:rsidRDefault="005B3D7E" w:rsidP="005B3D7E">
      <w:pPr>
        <w:jc w:val="center"/>
        <w:rPr>
          <w:rFonts w:asciiTheme="minorHAnsi" w:hAnsiTheme="minorHAnsi"/>
        </w:rPr>
      </w:pPr>
    </w:p>
    <w:p w:rsidR="005B3D7E" w:rsidRPr="005B3D7E" w:rsidRDefault="005B3D7E" w:rsidP="005B3D7E">
      <w:pPr>
        <w:spacing w:after="120"/>
        <w:rPr>
          <w:rFonts w:asciiTheme="minorHAnsi" w:hAnsiTheme="minorHAnsi"/>
          <w:sz w:val="22"/>
          <w:szCs w:val="22"/>
        </w:rPr>
      </w:pPr>
      <w:r w:rsidRPr="005B3D7E">
        <w:rPr>
          <w:rFonts w:asciiTheme="minorHAnsi" w:hAnsiTheme="minorHAnsi"/>
          <w:sz w:val="22"/>
          <w:szCs w:val="22"/>
        </w:rPr>
        <w:t>Tabel 10.2. Jumlah perangkat yang diuji menurut jenis perangkat dan negara asal tahun 2009</w:t>
      </w:r>
    </w:p>
    <w:tbl>
      <w:tblPr>
        <w:tblW w:w="14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74"/>
        <w:gridCol w:w="737"/>
        <w:gridCol w:w="737"/>
        <w:gridCol w:w="737"/>
        <w:gridCol w:w="737"/>
        <w:gridCol w:w="737"/>
        <w:gridCol w:w="737"/>
        <w:gridCol w:w="737"/>
        <w:gridCol w:w="737"/>
        <w:gridCol w:w="737"/>
        <w:gridCol w:w="737"/>
        <w:gridCol w:w="737"/>
        <w:gridCol w:w="737"/>
        <w:gridCol w:w="737"/>
        <w:gridCol w:w="737"/>
        <w:gridCol w:w="737"/>
        <w:gridCol w:w="737"/>
        <w:gridCol w:w="850"/>
      </w:tblGrid>
      <w:tr w:rsidR="005B3D7E" w:rsidRPr="005B3D7E" w:rsidTr="005B3D7E">
        <w:tc>
          <w:tcPr>
            <w:tcW w:w="1474" w:type="dxa"/>
            <w:vMerge w:val="restart"/>
            <w:vAlign w:val="center"/>
          </w:tcPr>
          <w:p w:rsidR="005B3D7E" w:rsidRPr="005B3D7E" w:rsidRDefault="005B3D7E" w:rsidP="005B3D7E">
            <w:pPr>
              <w:jc w:val="center"/>
              <w:rPr>
                <w:rFonts w:asciiTheme="minorHAnsi" w:hAnsiTheme="minorHAnsi"/>
              </w:rPr>
            </w:pPr>
            <w:r w:rsidRPr="005B3D7E">
              <w:rPr>
                <w:rFonts w:asciiTheme="minorHAnsi" w:hAnsiTheme="minorHAnsi"/>
              </w:rPr>
              <w:t>Jenis Perangkat</w:t>
            </w:r>
          </w:p>
        </w:tc>
        <w:tc>
          <w:tcPr>
            <w:tcW w:w="11792" w:type="dxa"/>
            <w:gridSpan w:val="16"/>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Negara Asal</w:t>
            </w:r>
          </w:p>
        </w:tc>
        <w:tc>
          <w:tcPr>
            <w:tcW w:w="850" w:type="dxa"/>
            <w:vMerge w:val="restart"/>
            <w:vAlign w:val="center"/>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Total</w:t>
            </w:r>
          </w:p>
        </w:tc>
      </w:tr>
      <w:tr w:rsidR="005B3D7E" w:rsidRPr="005B3D7E" w:rsidTr="005B3D7E">
        <w:tc>
          <w:tcPr>
            <w:tcW w:w="1474" w:type="dxa"/>
            <w:vMerge/>
          </w:tcPr>
          <w:p w:rsidR="005B3D7E" w:rsidRPr="005B3D7E" w:rsidRDefault="005B3D7E" w:rsidP="005B3D7E">
            <w:pPr>
              <w:jc w:val="center"/>
              <w:rPr>
                <w:rFonts w:asciiTheme="minorHAnsi" w:hAnsiTheme="minorHAnsi"/>
              </w:rPr>
            </w:pP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Kana-da</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China</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Jer-man</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Hong Kong</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Indo-nesia</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Italia</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Je-pang</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Korsel</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Malaysia</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Meksiko</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Singapore</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Tai-wan</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Thai-land</w:t>
            </w:r>
          </w:p>
        </w:tc>
        <w:tc>
          <w:tcPr>
            <w:tcW w:w="737" w:type="dxa"/>
            <w:vAlign w:val="center"/>
          </w:tcPr>
          <w:p w:rsidR="005B3D7E" w:rsidRPr="005B3D7E" w:rsidRDefault="005B3D7E" w:rsidP="005B3D7E">
            <w:pPr>
              <w:ind w:right="-76"/>
              <w:jc w:val="center"/>
              <w:rPr>
                <w:rFonts w:asciiTheme="minorHAnsi" w:hAnsiTheme="minorHAnsi" w:cs="Arial"/>
                <w:sz w:val="20"/>
                <w:szCs w:val="20"/>
              </w:rPr>
            </w:pPr>
            <w:r w:rsidRPr="005B3D7E">
              <w:rPr>
                <w:rFonts w:asciiTheme="minorHAnsi" w:hAnsiTheme="minorHAnsi" w:cs="Arial"/>
                <w:sz w:val="20"/>
                <w:szCs w:val="20"/>
              </w:rPr>
              <w:t>Inggris</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USA</w:t>
            </w:r>
          </w:p>
        </w:tc>
        <w:tc>
          <w:tcPr>
            <w:tcW w:w="737" w:type="dxa"/>
            <w:vAlign w:val="center"/>
          </w:tcPr>
          <w:p w:rsidR="005B3D7E" w:rsidRPr="005B3D7E" w:rsidRDefault="005B3D7E" w:rsidP="005B3D7E">
            <w:pPr>
              <w:jc w:val="center"/>
              <w:rPr>
                <w:rFonts w:asciiTheme="minorHAnsi" w:hAnsiTheme="minorHAnsi" w:cs="Arial"/>
                <w:sz w:val="20"/>
                <w:szCs w:val="20"/>
              </w:rPr>
            </w:pPr>
            <w:r w:rsidRPr="005B3D7E">
              <w:rPr>
                <w:rFonts w:asciiTheme="minorHAnsi" w:hAnsiTheme="minorHAnsi" w:cs="Arial"/>
                <w:sz w:val="20"/>
                <w:szCs w:val="20"/>
              </w:rPr>
              <w:t>Lain-nya</w:t>
            </w:r>
          </w:p>
        </w:tc>
        <w:tc>
          <w:tcPr>
            <w:tcW w:w="850" w:type="dxa"/>
            <w:vMerge/>
            <w:vAlign w:val="center"/>
          </w:tcPr>
          <w:p w:rsidR="005B3D7E" w:rsidRPr="005B3D7E" w:rsidRDefault="005B3D7E" w:rsidP="005B3D7E">
            <w:pPr>
              <w:rPr>
                <w:rFonts w:asciiTheme="minorHAnsi" w:hAnsiTheme="minorHAnsi" w:cs="Arial"/>
                <w:sz w:val="20"/>
                <w:szCs w:val="20"/>
              </w:rPr>
            </w:pP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Antenna</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19</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131</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Bluetooth</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96</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Faksimile</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18</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66</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Gateway</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39</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Komrad</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18</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36</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Low Power</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87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143</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Modem Selular</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138</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Ponsel</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647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755</w:t>
            </w:r>
          </w:p>
        </w:tc>
      </w:tr>
      <w:tr w:rsidR="005B3D7E" w:rsidRPr="005B3D7E" w:rsidTr="005B3D7E">
        <w:trPr>
          <w:trHeight w:val="255"/>
        </w:trPr>
        <w:tc>
          <w:tcPr>
            <w:tcW w:w="1474" w:type="dxa"/>
            <w:noWrap/>
            <w:hideMark/>
          </w:tcPr>
          <w:p w:rsidR="005B3D7E" w:rsidRPr="005B3D7E" w:rsidRDefault="005B3D7E" w:rsidP="005B3D7E">
            <w:pPr>
              <w:ind w:right="-160"/>
              <w:rPr>
                <w:rFonts w:asciiTheme="minorHAnsi" w:hAnsiTheme="minorHAnsi" w:cs="Arial"/>
                <w:sz w:val="20"/>
                <w:szCs w:val="20"/>
              </w:rPr>
            </w:pPr>
            <w:r w:rsidRPr="005B3D7E">
              <w:rPr>
                <w:rFonts w:asciiTheme="minorHAnsi" w:hAnsiTheme="minorHAnsi" w:cs="Arial"/>
                <w:sz w:val="20"/>
                <w:szCs w:val="20"/>
              </w:rPr>
              <w:t>Rad- Microwave</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36</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Radio siaran</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59</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107</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Rec- Satellite</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28</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46</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VSAT</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65</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WLAN</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124</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WLAN Access Point</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37</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WLAN Router</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36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0</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43</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Lainnya</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69</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9</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16</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5</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47</w:t>
            </w:r>
          </w:p>
        </w:tc>
        <w:tc>
          <w:tcPr>
            <w:tcW w:w="737"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47</w:t>
            </w:r>
          </w:p>
        </w:tc>
        <w:tc>
          <w:tcPr>
            <w:tcW w:w="850" w:type="dxa"/>
            <w:noWrap/>
            <w:hideMark/>
          </w:tcPr>
          <w:p w:rsidR="005B3D7E" w:rsidRPr="005B3D7E" w:rsidRDefault="005B3D7E" w:rsidP="005B3D7E">
            <w:pPr>
              <w:jc w:val="right"/>
              <w:rPr>
                <w:rFonts w:asciiTheme="minorHAnsi" w:hAnsiTheme="minorHAnsi" w:cs="Arial"/>
                <w:sz w:val="20"/>
                <w:szCs w:val="20"/>
              </w:rPr>
            </w:pPr>
            <w:r w:rsidRPr="005B3D7E">
              <w:rPr>
                <w:rFonts w:asciiTheme="minorHAnsi" w:hAnsiTheme="minorHAnsi" w:cs="Arial"/>
                <w:sz w:val="20"/>
                <w:szCs w:val="20"/>
              </w:rPr>
              <w:t>278</w:t>
            </w:r>
          </w:p>
        </w:tc>
      </w:tr>
      <w:tr w:rsidR="005B3D7E" w:rsidRPr="005B3D7E" w:rsidTr="005B3D7E">
        <w:trPr>
          <w:trHeight w:val="255"/>
        </w:trPr>
        <w:tc>
          <w:tcPr>
            <w:tcW w:w="1474" w:type="dxa"/>
            <w:noWrap/>
            <w:hideMark/>
          </w:tcPr>
          <w:p w:rsidR="005B3D7E" w:rsidRPr="005B3D7E" w:rsidRDefault="005B3D7E" w:rsidP="005B3D7E">
            <w:pPr>
              <w:rPr>
                <w:rFonts w:asciiTheme="minorHAnsi" w:hAnsiTheme="minorHAnsi" w:cs="Arial"/>
                <w:sz w:val="20"/>
                <w:szCs w:val="20"/>
              </w:rPr>
            </w:pPr>
            <w:r w:rsidRPr="005B3D7E">
              <w:rPr>
                <w:rFonts w:asciiTheme="minorHAnsi" w:hAnsiTheme="minorHAnsi" w:cs="Arial"/>
                <w:sz w:val="20"/>
                <w:szCs w:val="20"/>
              </w:rPr>
              <w:t>Total</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25</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1267</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37</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29</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37</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79</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65</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62</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35</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26</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23</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90</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32</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25</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174</w:t>
            </w:r>
          </w:p>
        </w:tc>
        <w:tc>
          <w:tcPr>
            <w:tcW w:w="737"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134</w:t>
            </w:r>
          </w:p>
        </w:tc>
        <w:tc>
          <w:tcPr>
            <w:tcW w:w="850" w:type="dxa"/>
            <w:noWrap/>
            <w:hideMark/>
          </w:tcPr>
          <w:p w:rsidR="005B3D7E" w:rsidRPr="005B3D7E" w:rsidRDefault="005B3D7E" w:rsidP="005B3D7E">
            <w:pPr>
              <w:jc w:val="right"/>
              <w:rPr>
                <w:rFonts w:asciiTheme="minorHAnsi" w:hAnsiTheme="minorHAnsi" w:cs="Arial"/>
                <w:b/>
                <w:bCs/>
                <w:sz w:val="20"/>
                <w:szCs w:val="20"/>
              </w:rPr>
            </w:pPr>
            <w:r w:rsidRPr="005B3D7E">
              <w:rPr>
                <w:rFonts w:asciiTheme="minorHAnsi" w:hAnsiTheme="minorHAnsi" w:cs="Arial"/>
                <w:b/>
                <w:bCs/>
                <w:sz w:val="20"/>
                <w:szCs w:val="20"/>
              </w:rPr>
              <w:t>2140</w:t>
            </w:r>
          </w:p>
        </w:tc>
      </w:tr>
    </w:tbl>
    <w:p w:rsidR="005B3D7E" w:rsidRPr="005B3D7E" w:rsidRDefault="005B3D7E" w:rsidP="005B3D7E">
      <w:pPr>
        <w:spacing w:line="360" w:lineRule="auto"/>
        <w:jc w:val="both"/>
        <w:rPr>
          <w:rFonts w:asciiTheme="minorHAnsi" w:hAnsiTheme="minorHAnsi"/>
        </w:rPr>
      </w:pPr>
      <w:r w:rsidRPr="005B3D7E">
        <w:rPr>
          <w:rFonts w:asciiTheme="minorHAnsi" w:hAnsiTheme="minorHAnsi"/>
          <w:noProof/>
        </w:rPr>
        <w:pict>
          <v:roundrect id="_x0000_s2100" style="position:absolute;left:0;text-align:left;margin-left:163.5pt;margin-top:16.15pt;width:373.5pt;height:73.5pt;z-index:29;mso-position-horizontal-relative:text;mso-position-vertical-relative:text" arcsize="10923f" fillcolor="#f79646" strokecolor="#f2f2f2" strokeweight="3pt">
            <v:shadow on="t" type="perspective" color="#974706" opacity=".5" offset="1pt" offset2="-1pt"/>
            <v:textbox>
              <w:txbxContent>
                <w:p w:rsidR="00461951" w:rsidRPr="00C60277" w:rsidRDefault="00461951" w:rsidP="005B3D7E">
                  <w:pPr>
                    <w:jc w:val="both"/>
                    <w:rPr>
                      <w:rFonts w:ascii="Tahoma" w:hAnsi="Tahoma" w:cs="Tahoma"/>
                    </w:rPr>
                  </w:pPr>
                  <w:r>
                    <w:rPr>
                      <w:rFonts w:ascii="Tahoma" w:hAnsi="Tahoma" w:cs="Tahoma"/>
                    </w:rPr>
                    <w:t>Hampir 86% peragkat telekomunikasi jenis telepon seluler yang diuji di BBPPT adalah telepon seluler yang berasal dari China. Komposisi ini kembali menegaskan dominannya produk telepon seluler asal China yang masuk ke Indonesia dan melalui pengujian di BBPPT.</w:t>
                  </w:r>
                </w:p>
              </w:txbxContent>
            </v:textbox>
          </v:roundrect>
        </w:pict>
      </w:r>
    </w:p>
    <w:p w:rsidR="005B3D7E" w:rsidRPr="005B3D7E" w:rsidRDefault="005B3D7E" w:rsidP="005B3D7E">
      <w:pPr>
        <w:rPr>
          <w:rFonts w:asciiTheme="minorHAnsi" w:hAnsiTheme="minorHAnsi"/>
        </w:rPr>
      </w:pPr>
    </w:p>
    <w:p w:rsidR="005B3D7E" w:rsidRPr="005B3D7E" w:rsidRDefault="005B3D7E" w:rsidP="005B3D7E">
      <w:pPr>
        <w:rPr>
          <w:rFonts w:asciiTheme="minorHAnsi" w:hAnsiTheme="minorHAnsi"/>
        </w:rPr>
      </w:pPr>
    </w:p>
    <w:p w:rsidR="005B3D7E" w:rsidRPr="005B3D7E" w:rsidRDefault="005B3D7E" w:rsidP="005B3D7E">
      <w:pPr>
        <w:rPr>
          <w:rFonts w:asciiTheme="minorHAnsi" w:hAnsiTheme="minorHAnsi"/>
        </w:rPr>
      </w:pPr>
    </w:p>
    <w:p w:rsidR="005B3D7E" w:rsidRPr="005B3D7E" w:rsidRDefault="005B3D7E" w:rsidP="005B3D7E">
      <w:pPr>
        <w:rPr>
          <w:rFonts w:asciiTheme="minorHAnsi" w:hAnsiTheme="minorHAnsi"/>
        </w:rPr>
      </w:pPr>
    </w:p>
    <w:p w:rsidR="005B3D7E" w:rsidRPr="005B3D7E" w:rsidRDefault="005B3D7E" w:rsidP="005B3D7E">
      <w:pPr>
        <w:rPr>
          <w:rFonts w:asciiTheme="minorHAnsi" w:hAnsiTheme="minorHAnsi"/>
        </w:rPr>
      </w:pPr>
    </w:p>
    <w:p w:rsidR="005B3D7E" w:rsidRDefault="005B3D7E" w:rsidP="005B3D7E">
      <w:pPr>
        <w:jc w:val="center"/>
        <w:rPr>
          <w:rFonts w:asciiTheme="minorHAnsi" w:hAnsiTheme="minorHAnsi"/>
          <w:lang w:val="id-ID"/>
        </w:rPr>
      </w:pPr>
    </w:p>
    <w:p w:rsidR="005B3D7E" w:rsidRDefault="005B3D7E" w:rsidP="005B3D7E">
      <w:pPr>
        <w:jc w:val="center"/>
        <w:rPr>
          <w:rFonts w:asciiTheme="minorHAnsi" w:hAnsiTheme="minorHAnsi"/>
          <w:lang w:val="id-ID"/>
        </w:rPr>
      </w:pPr>
    </w:p>
    <w:p w:rsidR="005B3D7E" w:rsidRDefault="005B3D7E" w:rsidP="005B3D7E">
      <w:pPr>
        <w:jc w:val="center"/>
        <w:rPr>
          <w:rFonts w:asciiTheme="minorHAnsi" w:hAnsiTheme="minorHAnsi"/>
          <w:lang w:val="id-ID"/>
        </w:rPr>
      </w:pPr>
    </w:p>
    <w:p w:rsidR="005B3D7E" w:rsidRPr="005B3D7E" w:rsidRDefault="005B3D7E" w:rsidP="005B3D7E">
      <w:pPr>
        <w:spacing w:after="120"/>
        <w:rPr>
          <w:rFonts w:asciiTheme="minorHAnsi" w:hAnsiTheme="minorHAnsi"/>
          <w:sz w:val="22"/>
          <w:szCs w:val="22"/>
        </w:rPr>
      </w:pPr>
      <w:r w:rsidRPr="005B3D7E">
        <w:rPr>
          <w:rFonts w:asciiTheme="minorHAnsi" w:hAnsiTheme="minorHAnsi"/>
          <w:sz w:val="22"/>
          <w:szCs w:val="22"/>
        </w:rPr>
        <w:lastRenderedPageBreak/>
        <w:t>Gambar 10.3. Komposisi jumlah perangkat yang diuji menurut jenis perangkat dan negara asal tahun 2009</w:t>
      </w:r>
    </w:p>
    <w:p w:rsidR="005B3D7E" w:rsidRPr="005B3D7E" w:rsidRDefault="005B3D7E" w:rsidP="005B3D7E">
      <w:pPr>
        <w:spacing w:line="360" w:lineRule="auto"/>
        <w:rPr>
          <w:rFonts w:asciiTheme="minorHAnsi" w:hAnsiTheme="minorHAnsi"/>
          <w:b/>
        </w:rPr>
      </w:pPr>
      <w:r w:rsidRPr="005B3D7E">
        <w:rPr>
          <w:rFonts w:asciiTheme="minorHAnsi" w:hAnsiTheme="minorHAnsi"/>
          <w:b/>
          <w:noProof/>
        </w:rPr>
        <w:pict>
          <v:shape id="Object 16" o:spid="_x0000_i1163" type="#_x0000_t75" style="width:686.35pt;height:344.1pt;visibility:visible" o:gfxdata="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">
            <v:imagedata r:id="rId158" o:title=""/>
            <o:lock v:ext="edit" aspectratio="f"/>
          </v:shape>
        </w:pict>
      </w:r>
    </w:p>
    <w:p w:rsidR="005B3D7E" w:rsidRPr="005B3D7E" w:rsidRDefault="005B3D7E" w:rsidP="005B3D7E">
      <w:pPr>
        <w:spacing w:line="360" w:lineRule="auto"/>
        <w:rPr>
          <w:rFonts w:asciiTheme="minorHAnsi" w:hAnsiTheme="minorHAnsi"/>
          <w:b/>
        </w:rPr>
      </w:pPr>
    </w:p>
    <w:p w:rsidR="005B3D7E" w:rsidRPr="005B3D7E" w:rsidRDefault="005B3D7E" w:rsidP="005B3D7E">
      <w:pPr>
        <w:spacing w:line="360" w:lineRule="auto"/>
        <w:rPr>
          <w:rFonts w:asciiTheme="minorHAnsi" w:hAnsiTheme="minorHAnsi"/>
          <w:b/>
        </w:rPr>
      </w:pPr>
    </w:p>
    <w:p w:rsidR="005B3D7E" w:rsidRPr="005B3D7E" w:rsidRDefault="005B3D7E" w:rsidP="005B3D7E">
      <w:pPr>
        <w:spacing w:line="360" w:lineRule="auto"/>
        <w:rPr>
          <w:rFonts w:asciiTheme="minorHAnsi" w:hAnsiTheme="minorHAnsi"/>
          <w:b/>
        </w:rPr>
        <w:sectPr w:rsidR="005B3D7E" w:rsidRPr="005B3D7E" w:rsidSect="005B3D7E">
          <w:pgSz w:w="16838" w:h="11906" w:orient="landscape"/>
          <w:pgMar w:top="1440" w:right="1440" w:bottom="1440" w:left="1440" w:header="708" w:footer="708" w:gutter="0"/>
          <w:cols w:space="708"/>
          <w:docGrid w:linePitch="360"/>
        </w:sect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lastRenderedPageBreak/>
        <w:t xml:space="preserve">Pada tahun 2010, sampai dengan semester I telah diuji sebanyak 983 perangkat dari berbagai jenis dan berbagai negara. Jumlah ini hanya 44,6% dari pengujian yang dilakukan pada tahun sebelumnya. Jika dibandingkan dengsn semester I tahun 2009, jumlah perangkat yang diuji pada tahun 2010 ini juga hanya 89,7% dari jumlah perangkat yang diuji pada semester I tahun sebelumnya. Dari distribusi pengujian yang dilakukan tiap bulannya pada tahun 2010 menunjukkan pengujian perangkat cenderung tinggi pada setiap akhir kwartal seperti pada bulan Maret dan Juni. </w:t>
      </w:r>
    </w:p>
    <w:p w:rsidR="005B3D7E" w:rsidRPr="005B3D7E" w:rsidRDefault="005B3D7E" w:rsidP="005B3D7E">
      <w:pPr>
        <w:spacing w:line="360" w:lineRule="auto"/>
        <w:rPr>
          <w:rFonts w:asciiTheme="minorHAnsi" w:hAnsiTheme="minorHAnsi"/>
          <w:b/>
        </w:rPr>
      </w:pPr>
    </w:p>
    <w:p w:rsidR="005B3D7E" w:rsidRPr="005B3D7E" w:rsidRDefault="005B3D7E" w:rsidP="005B3D7E">
      <w:pPr>
        <w:spacing w:line="360" w:lineRule="auto"/>
        <w:jc w:val="center"/>
        <w:rPr>
          <w:rFonts w:asciiTheme="minorHAnsi" w:hAnsiTheme="minorHAnsi"/>
          <w:sz w:val="22"/>
          <w:szCs w:val="22"/>
        </w:rPr>
      </w:pPr>
      <w:r w:rsidRPr="005B3D7E">
        <w:rPr>
          <w:rFonts w:asciiTheme="minorHAnsi" w:hAnsiTheme="minorHAnsi"/>
          <w:sz w:val="22"/>
          <w:szCs w:val="22"/>
        </w:rPr>
        <w:t>Tabel 10.3. Jumlah Peragkat yang Diuji menurut negara asal per bulan pada Semester I 2010</w:t>
      </w:r>
    </w:p>
    <w:tbl>
      <w:tblPr>
        <w:tblW w:w="7518" w:type="dxa"/>
        <w:jc w:val="center"/>
        <w:tblInd w:w="103" w:type="dxa"/>
        <w:tblLook w:val="04A0"/>
      </w:tblPr>
      <w:tblGrid>
        <w:gridCol w:w="1260"/>
        <w:gridCol w:w="935"/>
        <w:gridCol w:w="1053"/>
        <w:gridCol w:w="998"/>
        <w:gridCol w:w="851"/>
        <w:gridCol w:w="850"/>
        <w:gridCol w:w="851"/>
        <w:gridCol w:w="850"/>
      </w:tblGrid>
      <w:tr w:rsidR="005B3D7E" w:rsidRPr="005B3D7E" w:rsidTr="005B3D7E">
        <w:trPr>
          <w:trHeight w:val="405"/>
          <w:jc w:val="center"/>
        </w:trPr>
        <w:tc>
          <w:tcPr>
            <w:tcW w:w="1260" w:type="dxa"/>
            <w:tcBorders>
              <w:top w:val="single" w:sz="4" w:space="0" w:color="auto"/>
              <w:left w:val="single" w:sz="4" w:space="0" w:color="auto"/>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Negara</w:t>
            </w:r>
          </w:p>
        </w:tc>
        <w:tc>
          <w:tcPr>
            <w:tcW w:w="875"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Januari</w:t>
            </w:r>
          </w:p>
        </w:tc>
        <w:tc>
          <w:tcPr>
            <w:tcW w:w="983"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Februari</w:t>
            </w:r>
          </w:p>
        </w:tc>
        <w:tc>
          <w:tcPr>
            <w:tcW w:w="998"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Maret</w:t>
            </w:r>
          </w:p>
        </w:tc>
        <w:tc>
          <w:tcPr>
            <w:tcW w:w="851"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April</w:t>
            </w:r>
          </w:p>
        </w:tc>
        <w:tc>
          <w:tcPr>
            <w:tcW w:w="850"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Mei</w:t>
            </w:r>
          </w:p>
        </w:tc>
        <w:tc>
          <w:tcPr>
            <w:tcW w:w="851"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Juni</w:t>
            </w:r>
          </w:p>
        </w:tc>
        <w:tc>
          <w:tcPr>
            <w:tcW w:w="850"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b/>
                <w:bCs/>
                <w:color w:val="000000"/>
              </w:rPr>
            </w:pPr>
            <w:r w:rsidRPr="005B3D7E">
              <w:rPr>
                <w:rFonts w:asciiTheme="minorHAnsi" w:hAnsiTheme="minorHAnsi"/>
                <w:b/>
                <w:bCs/>
                <w:color w:val="000000"/>
              </w:rPr>
              <w:t>Total</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China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76</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92</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77</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576</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USA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57</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Jepang</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50</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Taiwan</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41</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Rep. Korea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31</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Malaysia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30</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Indonesia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28</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Jerman</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21</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Italia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21</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Thailand</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18</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Kanada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Singapore</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Inggris</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Lainnya</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74</w:t>
            </w:r>
          </w:p>
        </w:tc>
      </w:tr>
      <w:tr w:rsidR="005B3D7E" w:rsidRPr="005B3D7E" w:rsidTr="005B3D7E">
        <w:trPr>
          <w:trHeight w:val="300"/>
          <w:jc w:val="center"/>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Total</w:t>
            </w:r>
          </w:p>
        </w:tc>
        <w:tc>
          <w:tcPr>
            <w:tcW w:w="875"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139</w:t>
            </w:r>
          </w:p>
        </w:tc>
        <w:tc>
          <w:tcPr>
            <w:tcW w:w="98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161</w:t>
            </w:r>
          </w:p>
        </w:tc>
        <w:tc>
          <w:tcPr>
            <w:tcW w:w="998"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204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983</w:t>
            </w:r>
          </w:p>
        </w:tc>
      </w:tr>
    </w:tbl>
    <w:p w:rsidR="005B3D7E" w:rsidRPr="005B3D7E" w:rsidRDefault="005B3D7E" w:rsidP="005B3D7E">
      <w:pPr>
        <w:spacing w:line="360" w:lineRule="auto"/>
        <w:rPr>
          <w:rFonts w:asciiTheme="minorHAnsi" w:hAnsiTheme="minorHAnsi"/>
          <w:b/>
        </w:rPr>
      </w:pPr>
    </w:p>
    <w:p w:rsidR="005B3D7E" w:rsidRDefault="005B3D7E" w:rsidP="005B3D7E">
      <w:pPr>
        <w:spacing w:line="360" w:lineRule="auto"/>
        <w:jc w:val="both"/>
        <w:rPr>
          <w:rFonts w:asciiTheme="minorHAnsi" w:hAnsiTheme="minorHAnsi"/>
          <w:lang w:val="id-ID"/>
        </w:rPr>
      </w:pPr>
      <w:r w:rsidRPr="005B3D7E">
        <w:rPr>
          <w:rFonts w:asciiTheme="minorHAnsi" w:hAnsiTheme="minorHAnsi"/>
        </w:rPr>
        <w:t xml:space="preserve">Seperti juga pada tahun sebelumnya, perangkat telekomunikasi yang masuk dan diuji pada tahun 2010 juga paling banyak adalah perangkat asal China, diikuti oleh perangkat asal Amerika Serikat dan Jepang. Namun juga perangkat asal China yang diuji sangat jauh lebih tinggi dibanding perangkat telekomunikasi dari negara lain dan mendominasi pengujian perangkat di BBPPT pada tahun 2010. Proporsi perangkat yang diuji di UPT BBPPT pada semester I tahun 2010 mencapai 58,6% dar total perangkat yang diuji. Sementara proporsi perangkat telekomunikasi asal Amerika Serikat dan Jepang masing-masing hanya 5,8% dan 5,1% Perangkat telekomunikasi produksi dalam negeri  yang diuji di UPT BBPPT. Sampai </w:t>
      </w:r>
      <w:r w:rsidRPr="005B3D7E">
        <w:rPr>
          <w:rFonts w:asciiTheme="minorHAnsi" w:hAnsiTheme="minorHAnsi"/>
        </w:rPr>
        <w:lastRenderedPageBreak/>
        <w:t xml:space="preserve">semester I tahun 2010 ini, jumlah perangkat telekomunikasi asal Indonesia yang diuji mencapai 28 buah atau 2,8% dari total perangkat yang diuji. </w:t>
      </w:r>
    </w:p>
    <w:p w:rsidR="005B3D7E" w:rsidRPr="005B3D7E" w:rsidRDefault="005B3D7E" w:rsidP="005B3D7E">
      <w:pPr>
        <w:spacing w:line="360" w:lineRule="auto"/>
        <w:jc w:val="both"/>
        <w:rPr>
          <w:rFonts w:asciiTheme="minorHAnsi" w:hAnsiTheme="minorHAnsi"/>
          <w:lang w:val="id-ID"/>
        </w:rPr>
      </w:pPr>
    </w:p>
    <w:p w:rsidR="005B3D7E" w:rsidRPr="005B3D7E" w:rsidRDefault="005B3D7E" w:rsidP="005B3D7E">
      <w:pPr>
        <w:spacing w:line="360" w:lineRule="auto"/>
        <w:ind w:left="425"/>
        <w:jc w:val="center"/>
        <w:rPr>
          <w:rFonts w:asciiTheme="minorHAnsi" w:hAnsiTheme="minorHAnsi"/>
          <w:sz w:val="22"/>
          <w:szCs w:val="22"/>
        </w:rPr>
      </w:pPr>
      <w:r w:rsidRPr="005B3D7E">
        <w:rPr>
          <w:rFonts w:asciiTheme="minorHAnsi" w:hAnsiTheme="minorHAnsi"/>
          <w:sz w:val="22"/>
          <w:szCs w:val="22"/>
        </w:rPr>
        <w:t>Gambar 10.4. Komposisi perangkat yang diuju menurut negara asal Semester I 2010</w:t>
      </w:r>
    </w:p>
    <w:p w:rsidR="005B3D7E" w:rsidRPr="005B3D7E" w:rsidRDefault="005B3D7E" w:rsidP="005B3D7E">
      <w:pPr>
        <w:spacing w:line="360" w:lineRule="auto"/>
        <w:jc w:val="center"/>
        <w:rPr>
          <w:rFonts w:asciiTheme="minorHAnsi" w:hAnsiTheme="minorHAnsi"/>
          <w:b/>
        </w:rPr>
      </w:pPr>
      <w:r w:rsidRPr="005B3D7E">
        <w:rPr>
          <w:rFonts w:asciiTheme="minorHAnsi" w:hAnsiTheme="minorHAnsi"/>
          <w:b/>
          <w:noProof/>
        </w:rPr>
        <w:pict>
          <v:shape id="_x0000_i1164" type="#_x0000_t75" style="width:355.3pt;height:236.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">
            <v:imagedata r:id="rId159" o:title=""/>
            <o:lock v:ext="edit" aspectratio="f"/>
          </v:shape>
        </w:pict>
      </w:r>
    </w:p>
    <w:p w:rsidR="005B3D7E" w:rsidRPr="005B3D7E" w:rsidRDefault="005B3D7E" w:rsidP="005B3D7E">
      <w:pPr>
        <w:spacing w:line="360" w:lineRule="auto"/>
        <w:jc w:val="center"/>
        <w:rPr>
          <w:rFonts w:asciiTheme="minorHAnsi" w:hAnsiTheme="minorHAnsi"/>
          <w:b/>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Komposisi pengujian perangkat menurut jenis perangkat menunjukkan bahwa peragkat telekomunikasi yang paling banyak dilakukan pengujian pada semester I tahun 2010 adalah telepon seluler, diikuti oleh Modem seluler dan Low Power. Sampai Juni 2010, jumlah telepon seluler yang dilakukan pengujian di UPT BBPPT sebanyak 389 buah atau 39,3% dari total perangkat yang diuji. Sementara untuk jenis perangkat lain, jumlah maupun proporsinya masih kecil dibandingkan dengan telepon seluler. Dari komposisi jenis perangkat ini juga menunjukkan bahwa jenis perangkat yang melekat atau terkait dengan telepon seluler adalah yang paling banyak diuji seperti modem seluler, bluetooth disamping telepon seluler itu sendiri. Secara implisit ini menunjukkan bahwa pasar telepon seluler dan perangkat pendukungnya di Indonesia masih merupakan pasar yang potensial yang dibanjiri perangkat-perangkat yang masuk dari luar. Sementara untuk perangkat jenis lain, karena penggunaannya yang juga tidak banyak, maka jumlah perangkat yang diuji di BBPPT juga tidak banyak seperti yang ditunjukkan pada tabel 10.4 dan gambar 10.5.</w:t>
      </w:r>
    </w:p>
    <w:p w:rsidR="005B3D7E" w:rsidRDefault="005B3D7E" w:rsidP="005B3D7E">
      <w:pPr>
        <w:spacing w:line="360" w:lineRule="auto"/>
        <w:jc w:val="both"/>
        <w:rPr>
          <w:rFonts w:asciiTheme="minorHAnsi" w:hAnsiTheme="minorHAnsi"/>
          <w:lang w:val="id-ID"/>
        </w:rPr>
      </w:pPr>
    </w:p>
    <w:p w:rsidR="005B3D7E" w:rsidRDefault="005B3D7E" w:rsidP="005B3D7E">
      <w:pPr>
        <w:spacing w:line="360" w:lineRule="auto"/>
        <w:jc w:val="both"/>
        <w:rPr>
          <w:rFonts w:asciiTheme="minorHAnsi" w:hAnsiTheme="minorHAnsi"/>
          <w:lang w:val="id-ID"/>
        </w:rPr>
      </w:pP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noProof/>
        </w:rPr>
        <w:lastRenderedPageBreak/>
        <w:pict>
          <v:roundrect id="_x0000_s2101" style="position:absolute;left:0;text-align:left;margin-left:44.6pt;margin-top:2.3pt;width:373.5pt;height:95.1pt;z-index:30" arcsize="10923f" fillcolor="#f79646" strokecolor="#f2f2f2" strokeweight="3pt">
            <v:shadow on="t" type="perspective" color="#974706" opacity=".5" offset="1pt" offset2="-1pt"/>
            <v:textbox>
              <w:txbxContent>
                <w:p w:rsidR="00461951" w:rsidRPr="00C60277" w:rsidRDefault="00461951" w:rsidP="005B3D7E">
                  <w:pPr>
                    <w:jc w:val="both"/>
                    <w:rPr>
                      <w:rFonts w:ascii="Tahoma" w:hAnsi="Tahoma" w:cs="Tahoma"/>
                    </w:rPr>
                  </w:pPr>
                  <w:r>
                    <w:rPr>
                      <w:rFonts w:ascii="Tahoma" w:hAnsi="Tahoma" w:cs="Tahoma"/>
                    </w:rPr>
                    <w:t>Besarya jumlah perangkat telekomunikasi jenis telepon seluler dan perangkat pendukung telepon seluler yang masuk dan diuji di UPT BBPPT dibanding perangkat lainnya secara implisit menunjukkan Indonesia  merupakan pasar yang potensial untuk dimasuki perangkat dari luar.</w:t>
                  </w:r>
                </w:p>
              </w:txbxContent>
            </v:textbox>
          </v:roundrect>
        </w:pic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rPr>
          <w:rFonts w:asciiTheme="minorHAnsi" w:hAnsiTheme="minorHAnsi"/>
          <w:b/>
          <w:sz w:val="22"/>
          <w:szCs w:val="22"/>
        </w:rPr>
      </w:pPr>
      <w:r w:rsidRPr="005B3D7E">
        <w:rPr>
          <w:rFonts w:asciiTheme="minorHAnsi" w:hAnsiTheme="minorHAnsi"/>
          <w:sz w:val="22"/>
          <w:szCs w:val="22"/>
        </w:rPr>
        <w:t>Tabel 10.4. Jumlah Peragkat yang Diuji menurut jenis perangkat per bulan pada Semester I 2010</w:t>
      </w:r>
    </w:p>
    <w:tbl>
      <w:tblPr>
        <w:tblW w:w="7802" w:type="dxa"/>
        <w:jc w:val="center"/>
        <w:tblInd w:w="103" w:type="dxa"/>
        <w:tblLook w:val="04A0"/>
      </w:tblPr>
      <w:tblGrid>
        <w:gridCol w:w="1720"/>
        <w:gridCol w:w="914"/>
        <w:gridCol w:w="1036"/>
        <w:gridCol w:w="851"/>
        <w:gridCol w:w="850"/>
        <w:gridCol w:w="851"/>
        <w:gridCol w:w="850"/>
        <w:gridCol w:w="851"/>
      </w:tblGrid>
      <w:tr w:rsidR="005B3D7E" w:rsidRPr="005B3D7E" w:rsidTr="005B3D7E">
        <w:trPr>
          <w:trHeight w:val="405"/>
          <w:jc w:val="center"/>
        </w:trPr>
        <w:tc>
          <w:tcPr>
            <w:tcW w:w="1720" w:type="dxa"/>
            <w:tcBorders>
              <w:top w:val="single" w:sz="4" w:space="0" w:color="auto"/>
              <w:left w:val="single" w:sz="4" w:space="0" w:color="auto"/>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Jenis</w:t>
            </w:r>
          </w:p>
        </w:tc>
        <w:tc>
          <w:tcPr>
            <w:tcW w:w="856"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Januari</w:t>
            </w:r>
          </w:p>
        </w:tc>
        <w:tc>
          <w:tcPr>
            <w:tcW w:w="973"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Februari</w:t>
            </w:r>
          </w:p>
        </w:tc>
        <w:tc>
          <w:tcPr>
            <w:tcW w:w="851"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Maret</w:t>
            </w:r>
          </w:p>
        </w:tc>
        <w:tc>
          <w:tcPr>
            <w:tcW w:w="850"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April</w:t>
            </w:r>
          </w:p>
        </w:tc>
        <w:tc>
          <w:tcPr>
            <w:tcW w:w="851"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Mei</w:t>
            </w:r>
          </w:p>
        </w:tc>
        <w:tc>
          <w:tcPr>
            <w:tcW w:w="850"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Juni</w:t>
            </w:r>
          </w:p>
        </w:tc>
        <w:tc>
          <w:tcPr>
            <w:tcW w:w="851" w:type="dxa"/>
            <w:tcBorders>
              <w:top w:val="single" w:sz="4" w:space="0" w:color="auto"/>
              <w:left w:val="nil"/>
              <w:bottom w:val="single" w:sz="4" w:space="0" w:color="auto"/>
              <w:right w:val="single" w:sz="4" w:space="0" w:color="auto"/>
            </w:tcBorders>
            <w:shd w:val="clear" w:color="000000" w:fill="95B3D7"/>
            <w:noWrap/>
            <w:vAlign w:val="center"/>
            <w:hideMark/>
          </w:tcPr>
          <w:p w:rsidR="005B3D7E" w:rsidRPr="005B3D7E" w:rsidRDefault="005B3D7E" w:rsidP="005B3D7E">
            <w:pPr>
              <w:jc w:val="center"/>
              <w:rPr>
                <w:rFonts w:asciiTheme="minorHAnsi" w:hAnsiTheme="minorHAnsi"/>
                <w:color w:val="000000"/>
              </w:rPr>
            </w:pPr>
            <w:r w:rsidRPr="005B3D7E">
              <w:rPr>
                <w:rFonts w:asciiTheme="minorHAnsi" w:hAnsiTheme="minorHAnsi"/>
                <w:color w:val="000000"/>
              </w:rPr>
              <w:t>Total</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Ponsel</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64</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389</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Low Power</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57</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Antenna</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56</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Modem Selular</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18</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17</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64</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Komrad</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43</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WLAN</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39</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Bluetooth</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34</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IP Phone</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29</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Radio Siaran</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27</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Faksimile</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22</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Media Gateway</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sz w:val="20"/>
                <w:szCs w:val="20"/>
              </w:rPr>
            </w:pPr>
            <w:r w:rsidRPr="005B3D7E">
              <w:rPr>
                <w:rFonts w:asciiTheme="minorHAnsi" w:hAnsiTheme="minorHAnsi"/>
                <w:color w:val="000000"/>
                <w:sz w:val="20"/>
                <w:szCs w:val="20"/>
              </w:rPr>
              <w:t>Radio Microwave</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Repeater</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Router</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sz w:val="20"/>
                <w:szCs w:val="20"/>
              </w:rPr>
            </w:pPr>
            <w:r w:rsidRPr="005B3D7E">
              <w:rPr>
                <w:rFonts w:asciiTheme="minorHAnsi" w:hAnsiTheme="minorHAnsi"/>
                <w:color w:val="000000"/>
                <w:sz w:val="20"/>
                <w:szCs w:val="20"/>
              </w:rPr>
              <w:t>Receiver Satellite</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TV Siaran</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GPS Selular</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Lainnya</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30</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35</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132</w:t>
            </w:r>
          </w:p>
        </w:tc>
      </w:tr>
      <w:tr w:rsidR="005B3D7E" w:rsidRPr="005B3D7E" w:rsidTr="005B3D7E">
        <w:trPr>
          <w:trHeight w:val="30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Total</w:t>
            </w:r>
          </w:p>
        </w:tc>
        <w:tc>
          <w:tcPr>
            <w:tcW w:w="85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144</w:t>
            </w:r>
          </w:p>
        </w:tc>
        <w:tc>
          <w:tcPr>
            <w:tcW w:w="973"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162</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205</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141</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143</w:t>
            </w:r>
          </w:p>
        </w:tc>
        <w:tc>
          <w:tcPr>
            <w:tcW w:w="85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196</w:t>
            </w:r>
          </w:p>
        </w:tc>
        <w:tc>
          <w:tcPr>
            <w:tcW w:w="85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991</w:t>
            </w:r>
          </w:p>
        </w:tc>
      </w:tr>
    </w:tbl>
    <w:p w:rsidR="005B3D7E" w:rsidRPr="005B3D7E" w:rsidRDefault="005B3D7E" w:rsidP="005B3D7E">
      <w:pPr>
        <w:spacing w:line="360" w:lineRule="auto"/>
        <w:jc w:val="center"/>
        <w:rPr>
          <w:rFonts w:asciiTheme="minorHAnsi" w:hAnsiTheme="minorHAnsi"/>
          <w:b/>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Pr="005B3D7E" w:rsidRDefault="005B3D7E" w:rsidP="005B3D7E">
      <w:pPr>
        <w:spacing w:line="360" w:lineRule="auto"/>
        <w:jc w:val="center"/>
        <w:rPr>
          <w:rFonts w:asciiTheme="minorHAnsi" w:hAnsiTheme="minorHAnsi"/>
          <w:b/>
        </w:rPr>
      </w:pPr>
      <w:r w:rsidRPr="005B3D7E">
        <w:rPr>
          <w:rFonts w:asciiTheme="minorHAnsi" w:hAnsiTheme="minorHAnsi"/>
        </w:rPr>
        <w:lastRenderedPageBreak/>
        <w:t>Gambar 10.5. Komposisi perangkat yang diuji menurut jenis perangkat Semester I 2010</w:t>
      </w:r>
    </w:p>
    <w:p w:rsidR="005B3D7E" w:rsidRPr="005B3D7E" w:rsidRDefault="005B3D7E" w:rsidP="005B3D7E">
      <w:pPr>
        <w:spacing w:line="360" w:lineRule="auto"/>
        <w:jc w:val="center"/>
        <w:rPr>
          <w:rFonts w:asciiTheme="minorHAnsi" w:hAnsiTheme="minorHAnsi"/>
          <w:b/>
        </w:rPr>
      </w:pPr>
      <w:r w:rsidRPr="005B3D7E">
        <w:rPr>
          <w:rFonts w:asciiTheme="minorHAnsi" w:hAnsiTheme="minorHAnsi"/>
          <w:b/>
          <w:noProof/>
        </w:rPr>
        <w:pict>
          <v:shape id="_x0000_i1165" type="#_x0000_t75" style="width:357.2pt;height:246.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">
            <v:imagedata r:id="rId160" o:title="" cropbottom="-13f"/>
            <o:lock v:ext="edit" aspectratio="f"/>
          </v:shape>
        </w:pict>
      </w:r>
    </w:p>
    <w:p w:rsidR="005B3D7E" w:rsidRPr="005B3D7E" w:rsidRDefault="005B3D7E" w:rsidP="005B3D7E">
      <w:pPr>
        <w:spacing w:line="360" w:lineRule="auto"/>
        <w:rPr>
          <w:rFonts w:asciiTheme="minorHAnsi" w:hAnsiTheme="minorHAnsi"/>
          <w:b/>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Jika dilihat dari sebaran menurut perangkat dan negara asal, untuk perangkat jenis telepon seluler, dominasi produk perangkat telekomunikasi dari China sangat menonjol diantara perangkat yang diuji. Tabel 10.5 dan gambar 10.6 menunjukkan jumlah perangkat dalam bentuk telepon seluler asal China yang diuji jauh lebih banyak dibandingkan dari negara lain. Proporsi telepon seluler asal China yang diuji mencapai 83,8% dari total telepon seluler yang masuk dan diuji. Sementara nehara asal terbamyak kedua untuk telepon seluler yaitu Korea Selatan, proporsinya hanya 4,4%.</w:t>
      </w:r>
    </w:p>
    <w:p w:rsidR="005B3D7E" w:rsidRPr="005B3D7E" w:rsidRDefault="005B3D7E" w:rsidP="005B3D7E">
      <w:pPr>
        <w:rPr>
          <w:rFonts w:asciiTheme="minorHAnsi" w:hAnsiTheme="minorHAnsi"/>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Default="005B3D7E" w:rsidP="005B3D7E">
      <w:pPr>
        <w:spacing w:line="360" w:lineRule="auto"/>
        <w:jc w:val="center"/>
        <w:rPr>
          <w:rFonts w:asciiTheme="minorHAnsi" w:hAnsiTheme="minorHAnsi"/>
          <w:lang w:val="id-ID"/>
        </w:rPr>
      </w:pPr>
    </w:p>
    <w:p w:rsidR="005B3D7E" w:rsidRPr="005B3D7E" w:rsidRDefault="005B3D7E" w:rsidP="005B3D7E">
      <w:pPr>
        <w:spacing w:line="360" w:lineRule="auto"/>
        <w:jc w:val="center"/>
        <w:rPr>
          <w:rFonts w:asciiTheme="minorHAnsi" w:hAnsiTheme="minorHAnsi"/>
          <w:b/>
          <w:sz w:val="22"/>
          <w:szCs w:val="22"/>
        </w:rPr>
      </w:pPr>
      <w:r w:rsidRPr="005B3D7E">
        <w:rPr>
          <w:rFonts w:asciiTheme="minorHAnsi" w:hAnsiTheme="minorHAnsi"/>
          <w:sz w:val="22"/>
          <w:szCs w:val="22"/>
        </w:rPr>
        <w:lastRenderedPageBreak/>
        <w:t>Tabel 10.5. Jumlah Peragkat yang Diuji menurut Jenis Perangkat dan Negara Asal Semester I 2010</w:t>
      </w:r>
    </w:p>
    <w:p w:rsidR="005B3D7E" w:rsidRPr="005B3D7E" w:rsidRDefault="005B3D7E" w:rsidP="005B3D7E">
      <w:pPr>
        <w:spacing w:line="360" w:lineRule="auto"/>
        <w:rPr>
          <w:rFonts w:asciiTheme="minorHAnsi" w:hAnsiTheme="minorHAnsi"/>
          <w:b/>
        </w:rPr>
      </w:pPr>
      <w:r w:rsidRPr="005B3D7E">
        <w:rPr>
          <w:rFonts w:asciiTheme="minorHAnsi" w:hAnsiTheme="minorHAnsi"/>
          <w:noProof/>
        </w:rPr>
        <w:pict>
          <v:shape id="Picture 22" o:spid="_x0000_i1166" type="#_x0000_t75" style="width:451.65pt;height:256.2pt;visibility:visible">
            <v:imagedata r:id="rId161" o:title=""/>
          </v:shape>
        </w:pic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Untuk jenis perangkat lainnya, dominannya perangkat asal China yang diuji di UPT BBPPT juga terlihat untuk perangkat telekomunikasi jenis modem seluler, antenna dan bluetooth. Proporsi untuk ketiga jenis perangkat telekomunikasi yang merupakan produk asal China masing-masing adalah 73,4% untuk modem seluler, 61,8% untuk bluetooth dan 60,7% untuk antenna. Dari jenis perangkat tersebut terlihat bahwa untuk perangkat jenis telekomunikasi seluler, produk dari China sangat dominan masuk Indonesia yang ditandai dengan besarnya proporsi jenis perangkat tersebut yang berasal dari China yang masuk Indonesia dan diuji di UPT BBPPT. Hanya untuk jenis perangkat komunikasi radio (komrad) dan radio siaran yang produk dari China tidak terlalu dominan. Untuk jenis Komrad, proporsi terbesar perangkat yang diuji adalah dari Jepang (41,9%) dan Malaysia (20,9%). Sementara untuk radio siaran proporsi terbesar adalah perangkat dari Italia (44,4%) dan Indonesia (37%).</w:t>
      </w:r>
    </w:p>
    <w:p w:rsidR="005B3D7E" w:rsidRPr="005B3D7E" w:rsidRDefault="005B3D7E" w:rsidP="005B3D7E">
      <w:pPr>
        <w:spacing w:line="360" w:lineRule="auto"/>
        <w:jc w:val="both"/>
        <w:rPr>
          <w:rFonts w:asciiTheme="minorHAnsi" w:hAnsiTheme="minorHAnsi"/>
          <w:b/>
        </w:rPr>
        <w:sectPr w:rsidR="005B3D7E" w:rsidRPr="005B3D7E" w:rsidSect="005B3D7E">
          <w:pgSz w:w="11906" w:h="16838"/>
          <w:pgMar w:top="1440" w:right="1440" w:bottom="1440" w:left="1440" w:header="708" w:footer="708" w:gutter="0"/>
          <w:cols w:space="708"/>
          <w:docGrid w:linePitch="360"/>
        </w:sectPr>
      </w:pPr>
    </w:p>
    <w:p w:rsidR="005B3D7E" w:rsidRPr="005B3D7E" w:rsidRDefault="005B3D7E" w:rsidP="005B3D7E">
      <w:pPr>
        <w:spacing w:after="120"/>
        <w:rPr>
          <w:rFonts w:asciiTheme="minorHAnsi" w:hAnsiTheme="minorHAnsi"/>
          <w:sz w:val="22"/>
          <w:szCs w:val="22"/>
        </w:rPr>
      </w:pPr>
      <w:r>
        <w:rPr>
          <w:rFonts w:asciiTheme="minorHAnsi" w:hAnsiTheme="minorHAnsi"/>
          <w:sz w:val="22"/>
          <w:szCs w:val="22"/>
          <w:lang w:val="id-ID"/>
        </w:rPr>
        <w:lastRenderedPageBreak/>
        <w:t xml:space="preserve">               </w:t>
      </w:r>
      <w:r w:rsidRPr="005B3D7E">
        <w:rPr>
          <w:rFonts w:asciiTheme="minorHAnsi" w:hAnsiTheme="minorHAnsi"/>
          <w:sz w:val="22"/>
          <w:szCs w:val="22"/>
        </w:rPr>
        <w:t>Gambar 10.6. Komposisi perangkat yang diuji menurut Jenis Perangkat dan Negara Asal Semester I 2010</w:t>
      </w:r>
    </w:p>
    <w:p w:rsidR="005B3D7E" w:rsidRPr="005B3D7E" w:rsidRDefault="005B3D7E" w:rsidP="005B3D7E">
      <w:pPr>
        <w:spacing w:after="120"/>
        <w:jc w:val="center"/>
        <w:rPr>
          <w:rFonts w:asciiTheme="minorHAnsi" w:hAnsiTheme="minorHAnsi"/>
        </w:rPr>
      </w:pPr>
      <w:r w:rsidRPr="005B3D7E">
        <w:rPr>
          <w:rFonts w:asciiTheme="minorHAnsi" w:hAnsiTheme="minorHAnsi"/>
          <w:noProof/>
        </w:rPr>
        <w:pict>
          <v:shape id="_x0000_i1167" type="#_x0000_t75" style="width:621.8pt;height:39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">
            <v:imagedata r:id="rId162" o:title="" cropbottom="-16f"/>
            <o:lock v:ext="edit" aspectratio="f"/>
          </v:shape>
        </w:pict>
      </w:r>
    </w:p>
    <w:p w:rsidR="005B3D7E" w:rsidRPr="005B3D7E" w:rsidRDefault="005B3D7E" w:rsidP="005B3D7E">
      <w:pPr>
        <w:jc w:val="center"/>
        <w:rPr>
          <w:rFonts w:asciiTheme="minorHAnsi" w:hAnsiTheme="minorHAnsi"/>
        </w:rPr>
        <w:sectPr w:rsidR="005B3D7E" w:rsidRPr="005B3D7E" w:rsidSect="005B3D7E">
          <w:pgSz w:w="16838" w:h="11906" w:orient="landscape"/>
          <w:pgMar w:top="1440" w:right="1440" w:bottom="1440" w:left="1440" w:header="708" w:footer="708" w:gutter="0"/>
          <w:cols w:space="708"/>
          <w:docGrid w:linePitch="360"/>
        </w:sect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r w:rsidRPr="005B3D7E">
        <w:rPr>
          <w:rFonts w:asciiTheme="minorHAnsi" w:hAnsiTheme="minorHAnsi"/>
          <w:noProof/>
        </w:rPr>
        <w:pict>
          <v:roundrect id="_x0000_s2102" style="position:absolute;left:0;text-align:left;margin-left:28.5pt;margin-top:2.35pt;width:373.5pt;height:73.5pt;z-index:31" arcsize="10923f" fillcolor="#f79646" strokecolor="#f2f2f2" strokeweight="3pt">
            <v:shadow on="t" type="perspective" color="#974706" opacity=".5" offset="1pt" offset2="-1pt"/>
            <v:textbox>
              <w:txbxContent>
                <w:p w:rsidR="00461951" w:rsidRPr="00947205" w:rsidRDefault="00461951" w:rsidP="005B3D7E">
                  <w:pPr>
                    <w:jc w:val="both"/>
                    <w:rPr>
                      <w:rFonts w:ascii="Tahoma" w:hAnsi="Tahoma" w:cs="Tahoma"/>
                    </w:rPr>
                  </w:pPr>
                  <w:r w:rsidRPr="00947205">
                    <w:rPr>
                      <w:rFonts w:ascii="Tahoma" w:hAnsi="Tahoma" w:cs="Tahoma"/>
                    </w:rPr>
                    <w:t>Untuk perangkat jenis telekomunikasi seluler, produk dari China sangat dominan masuk Indonesia yang ditandai dengan besarnya proporsi jenis perangkat tersebut yang merupakan asal China yang masuk Indonesia dan diuji di UPT Balai Uji.</w:t>
                  </w:r>
                </w:p>
              </w:txbxContent>
            </v:textbox>
          </v:roundrect>
        </w:pict>
      </w: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Default="005B3D7E" w:rsidP="005B3D7E">
      <w:pPr>
        <w:spacing w:line="360" w:lineRule="auto"/>
        <w:jc w:val="both"/>
        <w:rPr>
          <w:rFonts w:asciiTheme="minorHAnsi" w:hAnsiTheme="minorHAnsi"/>
          <w:lang w:val="id-ID"/>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Jika dibandingkan kegiatan pengujian pada tahun 2009 dan tahun 2010, terlihat bahwa kegiatan pengujian perangkat pada tahun 2010 semester I menunjukkan trend penurunan seperti ditunjukkan gambar 10.7. Jumlah perangkat yang diuji sampai pertengahan tahun 2010 ini baru mencapai 967 buah atau hanya 44,6% dari total perangkat yang diuji pada tahun 2009. Bahkan jika didibandingkan dengan jumlah perangkat yang diuji pada tahun 2009, jumlahnya juga masih rendah daripada jumlah perangkat yang diuji pada semester I tahun 2009. Jumlah perangkat yang diuji pada semester I tahun 2010 hanya mencapai 89,7% dari jumlah perangkat yang diuji pada periode yang sama tahun sebelumnya.</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after="120"/>
        <w:jc w:val="center"/>
        <w:rPr>
          <w:rFonts w:asciiTheme="minorHAnsi" w:hAnsiTheme="minorHAnsi"/>
          <w:sz w:val="22"/>
          <w:szCs w:val="22"/>
        </w:rPr>
      </w:pPr>
      <w:r w:rsidRPr="005B3D7E">
        <w:rPr>
          <w:rFonts w:asciiTheme="minorHAnsi" w:hAnsiTheme="minorHAnsi"/>
          <w:sz w:val="22"/>
          <w:szCs w:val="22"/>
        </w:rPr>
        <w:t>Gambar 10.7. Perbandingan jumlah perangkat yang diuji setiap bulannya Tahun 2009 dan 2010</w:t>
      </w:r>
    </w:p>
    <w:p w:rsidR="005B3D7E" w:rsidRPr="005B3D7E" w:rsidRDefault="005B3D7E" w:rsidP="005B3D7E">
      <w:pPr>
        <w:jc w:val="center"/>
        <w:rPr>
          <w:rFonts w:asciiTheme="minorHAnsi" w:hAnsiTheme="minorHAnsi"/>
        </w:rPr>
      </w:pPr>
      <w:r w:rsidRPr="005B3D7E">
        <w:rPr>
          <w:rFonts w:asciiTheme="minorHAnsi" w:hAnsiTheme="minorHAnsi"/>
          <w:noProof/>
        </w:rPr>
        <w:pict>
          <v:shape id="_x0000_i1168" type="#_x0000_t75" style="width:364.7pt;height:26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">
            <v:imagedata r:id="rId163" o:title=""/>
            <o:lock v:ext="edit" aspectratio="f"/>
          </v:shape>
        </w:pict>
      </w:r>
    </w:p>
    <w:p w:rsidR="005B3D7E" w:rsidRPr="005B3D7E" w:rsidRDefault="005B3D7E" w:rsidP="005B3D7E">
      <w:pPr>
        <w:jc w:val="center"/>
        <w:rPr>
          <w:rFonts w:asciiTheme="minorHAnsi" w:hAnsiTheme="minorHAnsi"/>
        </w:rPr>
      </w:pPr>
    </w:p>
    <w:p w:rsidR="005B3D7E" w:rsidRPr="005B3D7E" w:rsidRDefault="005B3D7E" w:rsidP="005B3D7E">
      <w:pPr>
        <w:spacing w:line="360" w:lineRule="auto"/>
        <w:rPr>
          <w:rFonts w:asciiTheme="minorHAnsi" w:hAnsiTheme="minorHAnsi"/>
          <w:b/>
        </w:rPr>
      </w:pPr>
      <w:r w:rsidRPr="005B3D7E">
        <w:rPr>
          <w:rFonts w:asciiTheme="minorHAnsi" w:hAnsiTheme="minorHAnsi"/>
          <w:b/>
        </w:rPr>
        <w:t>10.3.2. Surat Perintah Pembayaran (SP2) Pengujian</w:t>
      </w:r>
    </w:p>
    <w:p w:rsidR="005B3D7E" w:rsidRPr="005B3D7E" w:rsidRDefault="005B3D7E" w:rsidP="005B3D7E">
      <w:pPr>
        <w:spacing w:line="360" w:lineRule="auto"/>
        <w:jc w:val="both"/>
        <w:rPr>
          <w:rFonts w:asciiTheme="minorHAnsi" w:hAnsiTheme="minorHAnsi"/>
        </w:rPr>
      </w:pPr>
      <w:r w:rsidRPr="005B3D7E">
        <w:rPr>
          <w:rFonts w:asciiTheme="minorHAnsi" w:hAnsiTheme="minorHAnsi"/>
        </w:rPr>
        <w:t xml:space="preserve">Indikator lain yang menunjukkan kegiatan yang dilakukan di UPT BBPPT adalah penerbitan surat perintah pembayaran (SP2) sebagai biaya yang dikenakan atas pengujian perangkat yang dilakukan. Sebagaimana jumlah pengujian yang dilakukan, jumlah penerbitan SP2 atas </w:t>
      </w:r>
      <w:r w:rsidRPr="005B3D7E">
        <w:rPr>
          <w:rFonts w:asciiTheme="minorHAnsi" w:hAnsiTheme="minorHAnsi"/>
        </w:rPr>
        <w:lastRenderedPageBreak/>
        <w:t>pengujian perangkat pada semester I tahun 2010 juga menunjukkan jumlah yang fluktuatif setiap bulannya. Jumlah penerbitan SP2 tertinggi terjadi pada bulan Juni dan bulan Januari masing-masing sebanyak 211 dan 190 buah. Penerbitan SP2 pada bulan Januari sebagian merupakan dari hasil pengujian perangkat pada bulan Desember tahun sebelumnya.</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after="120"/>
        <w:rPr>
          <w:rFonts w:asciiTheme="minorHAnsi" w:hAnsiTheme="minorHAnsi"/>
          <w:sz w:val="22"/>
          <w:szCs w:val="22"/>
        </w:rPr>
      </w:pPr>
      <w:r w:rsidRPr="005B3D7E">
        <w:rPr>
          <w:rFonts w:asciiTheme="minorHAnsi" w:hAnsiTheme="minorHAnsi"/>
        </w:rPr>
        <w:t xml:space="preserve">             </w:t>
      </w:r>
      <w:r w:rsidRPr="005B3D7E">
        <w:rPr>
          <w:rFonts w:asciiTheme="minorHAnsi" w:hAnsiTheme="minorHAnsi"/>
          <w:sz w:val="22"/>
          <w:szCs w:val="22"/>
        </w:rPr>
        <w:t>Tabel 10.6. Jumlah dan Nilai Penanganan Surat Perintah Pembayaran (SP2) Tahun 2010</w:t>
      </w:r>
    </w:p>
    <w:tbl>
      <w:tblPr>
        <w:tblW w:w="6967" w:type="dxa"/>
        <w:jc w:val="center"/>
        <w:tblLook w:val="04A0"/>
      </w:tblPr>
      <w:tblGrid>
        <w:gridCol w:w="520"/>
        <w:gridCol w:w="1400"/>
        <w:gridCol w:w="1400"/>
        <w:gridCol w:w="1946"/>
        <w:gridCol w:w="1701"/>
      </w:tblGrid>
      <w:tr w:rsidR="005B3D7E" w:rsidRPr="005B3D7E" w:rsidTr="005B3D7E">
        <w:trPr>
          <w:trHeight w:val="585"/>
          <w:jc w:val="center"/>
        </w:trPr>
        <w:tc>
          <w:tcPr>
            <w:tcW w:w="52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5B3D7E" w:rsidRPr="005B3D7E" w:rsidRDefault="005B3D7E" w:rsidP="005B3D7E">
            <w:pPr>
              <w:jc w:val="center"/>
              <w:rPr>
                <w:rFonts w:asciiTheme="minorHAnsi" w:hAnsiTheme="minorHAnsi" w:cs="Arial"/>
                <w:b/>
                <w:bCs/>
                <w:sz w:val="20"/>
                <w:szCs w:val="20"/>
              </w:rPr>
            </w:pPr>
            <w:r w:rsidRPr="005B3D7E">
              <w:rPr>
                <w:rFonts w:asciiTheme="minorHAnsi" w:hAnsiTheme="minorHAnsi" w:cs="Arial"/>
                <w:b/>
                <w:bCs/>
                <w:sz w:val="20"/>
                <w:szCs w:val="20"/>
              </w:rPr>
              <w:t>No</w:t>
            </w:r>
          </w:p>
        </w:tc>
        <w:tc>
          <w:tcPr>
            <w:tcW w:w="1400" w:type="dxa"/>
            <w:tcBorders>
              <w:top w:val="single" w:sz="4" w:space="0" w:color="auto"/>
              <w:left w:val="nil"/>
              <w:bottom w:val="single" w:sz="4" w:space="0" w:color="auto"/>
              <w:right w:val="single" w:sz="4" w:space="0" w:color="auto"/>
            </w:tcBorders>
            <w:shd w:val="clear" w:color="000000" w:fill="BFBFBF"/>
            <w:noWrap/>
            <w:vAlign w:val="center"/>
            <w:hideMark/>
          </w:tcPr>
          <w:p w:rsidR="005B3D7E" w:rsidRPr="005B3D7E" w:rsidRDefault="005B3D7E" w:rsidP="005B3D7E">
            <w:pPr>
              <w:jc w:val="center"/>
              <w:rPr>
                <w:rFonts w:asciiTheme="minorHAnsi" w:hAnsiTheme="minorHAnsi" w:cs="Arial"/>
                <w:b/>
                <w:bCs/>
                <w:sz w:val="20"/>
                <w:szCs w:val="20"/>
              </w:rPr>
            </w:pPr>
            <w:r w:rsidRPr="005B3D7E">
              <w:rPr>
                <w:rFonts w:asciiTheme="minorHAnsi" w:hAnsiTheme="minorHAnsi" w:cs="Arial"/>
                <w:b/>
                <w:bCs/>
                <w:sz w:val="20"/>
                <w:szCs w:val="20"/>
              </w:rPr>
              <w:t>Bulan</w:t>
            </w:r>
          </w:p>
        </w:tc>
        <w:tc>
          <w:tcPr>
            <w:tcW w:w="1400" w:type="dxa"/>
            <w:tcBorders>
              <w:top w:val="single" w:sz="4" w:space="0" w:color="auto"/>
              <w:left w:val="nil"/>
              <w:bottom w:val="single" w:sz="4" w:space="0" w:color="auto"/>
              <w:right w:val="single" w:sz="4" w:space="0" w:color="auto"/>
            </w:tcBorders>
            <w:shd w:val="clear" w:color="000000" w:fill="BFBFBF"/>
            <w:noWrap/>
            <w:vAlign w:val="center"/>
            <w:hideMark/>
          </w:tcPr>
          <w:p w:rsidR="005B3D7E" w:rsidRPr="005B3D7E" w:rsidRDefault="005B3D7E" w:rsidP="005B3D7E">
            <w:pPr>
              <w:jc w:val="center"/>
              <w:rPr>
                <w:rFonts w:asciiTheme="minorHAnsi" w:hAnsiTheme="minorHAnsi" w:cs="Arial"/>
                <w:b/>
                <w:bCs/>
                <w:sz w:val="20"/>
                <w:szCs w:val="20"/>
              </w:rPr>
            </w:pPr>
            <w:r w:rsidRPr="005B3D7E">
              <w:rPr>
                <w:rFonts w:asciiTheme="minorHAnsi" w:hAnsiTheme="minorHAnsi" w:cs="Arial"/>
                <w:b/>
                <w:bCs/>
                <w:sz w:val="20"/>
                <w:szCs w:val="20"/>
              </w:rPr>
              <w:t>Jumlah SP2</w:t>
            </w:r>
          </w:p>
        </w:tc>
        <w:tc>
          <w:tcPr>
            <w:tcW w:w="1946" w:type="dxa"/>
            <w:tcBorders>
              <w:top w:val="single" w:sz="4" w:space="0" w:color="auto"/>
              <w:left w:val="nil"/>
              <w:bottom w:val="single" w:sz="4" w:space="0" w:color="auto"/>
              <w:right w:val="single" w:sz="4" w:space="0" w:color="auto"/>
            </w:tcBorders>
            <w:shd w:val="clear" w:color="000000" w:fill="BFBFBF"/>
            <w:noWrap/>
            <w:vAlign w:val="center"/>
            <w:hideMark/>
          </w:tcPr>
          <w:p w:rsidR="005B3D7E" w:rsidRPr="005B3D7E" w:rsidRDefault="005B3D7E" w:rsidP="005B3D7E">
            <w:pPr>
              <w:jc w:val="center"/>
              <w:rPr>
                <w:rFonts w:asciiTheme="minorHAnsi" w:hAnsiTheme="minorHAnsi" w:cs="Arial"/>
                <w:b/>
                <w:bCs/>
                <w:sz w:val="20"/>
                <w:szCs w:val="20"/>
              </w:rPr>
            </w:pPr>
            <w:r w:rsidRPr="005B3D7E">
              <w:rPr>
                <w:rFonts w:asciiTheme="minorHAnsi" w:hAnsiTheme="minorHAnsi" w:cs="Arial"/>
                <w:b/>
                <w:bCs/>
                <w:sz w:val="20"/>
                <w:szCs w:val="20"/>
              </w:rPr>
              <w:t>Nilai Pembayaran (Rp)</w:t>
            </w:r>
          </w:p>
        </w:tc>
        <w:tc>
          <w:tcPr>
            <w:tcW w:w="1701" w:type="dxa"/>
            <w:tcBorders>
              <w:top w:val="single" w:sz="4" w:space="0" w:color="auto"/>
              <w:left w:val="nil"/>
              <w:bottom w:val="single" w:sz="4" w:space="0" w:color="auto"/>
              <w:right w:val="single" w:sz="4" w:space="0" w:color="auto"/>
            </w:tcBorders>
            <w:shd w:val="clear" w:color="000000" w:fill="BFBFBF"/>
            <w:vAlign w:val="center"/>
            <w:hideMark/>
          </w:tcPr>
          <w:p w:rsidR="005B3D7E" w:rsidRPr="005B3D7E" w:rsidRDefault="005B3D7E" w:rsidP="005B3D7E">
            <w:pPr>
              <w:jc w:val="center"/>
              <w:rPr>
                <w:rFonts w:asciiTheme="minorHAnsi" w:hAnsiTheme="minorHAnsi" w:cs="Arial"/>
                <w:b/>
                <w:bCs/>
                <w:sz w:val="20"/>
                <w:szCs w:val="20"/>
              </w:rPr>
            </w:pPr>
            <w:r w:rsidRPr="005B3D7E">
              <w:rPr>
                <w:rFonts w:asciiTheme="minorHAnsi" w:hAnsiTheme="minorHAnsi" w:cs="Arial"/>
                <w:b/>
                <w:bCs/>
                <w:sz w:val="20"/>
                <w:szCs w:val="20"/>
              </w:rPr>
              <w:t>Rata-Rata nilai per SP2 (Rp)</w:t>
            </w:r>
          </w:p>
        </w:tc>
      </w:tr>
      <w:tr w:rsidR="005B3D7E" w:rsidRPr="005B3D7E" w:rsidTr="005B3D7E">
        <w:trPr>
          <w:trHeight w:val="351"/>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rPr>
            </w:pPr>
            <w:r w:rsidRPr="005B3D7E">
              <w:rPr>
                <w:rFonts w:asciiTheme="minorHAnsi" w:hAnsiTheme="minorHAnsi" w:cs="Arial"/>
              </w:rPr>
              <w:t>Januari</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190</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1.171.000.000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6.163.158</w:t>
            </w:r>
          </w:p>
        </w:tc>
      </w:tr>
      <w:tr w:rsidR="005B3D7E" w:rsidRPr="005B3D7E" w:rsidTr="005B3D7E">
        <w:trPr>
          <w:trHeight w:val="25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2</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rPr>
            </w:pPr>
            <w:r w:rsidRPr="005B3D7E">
              <w:rPr>
                <w:rFonts w:asciiTheme="minorHAnsi" w:hAnsiTheme="minorHAnsi" w:cs="Arial"/>
              </w:rPr>
              <w:t>Februari</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145</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942.500.000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6.500.000</w:t>
            </w:r>
          </w:p>
        </w:tc>
      </w:tr>
      <w:tr w:rsidR="005B3D7E" w:rsidRPr="005B3D7E" w:rsidTr="005B3D7E">
        <w:trPr>
          <w:trHeight w:val="25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3</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rPr>
            </w:pPr>
            <w:r w:rsidRPr="005B3D7E">
              <w:rPr>
                <w:rFonts w:asciiTheme="minorHAnsi" w:hAnsiTheme="minorHAnsi" w:cs="Arial"/>
              </w:rPr>
              <w:t>Maret</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179</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1.186.000.000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6.625.698</w:t>
            </w:r>
          </w:p>
        </w:tc>
      </w:tr>
      <w:tr w:rsidR="005B3D7E" w:rsidRPr="005B3D7E" w:rsidTr="005B3D7E">
        <w:trPr>
          <w:trHeight w:val="25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4</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rPr>
            </w:pPr>
            <w:r w:rsidRPr="005B3D7E">
              <w:rPr>
                <w:rFonts w:asciiTheme="minorHAnsi" w:hAnsiTheme="minorHAnsi" w:cs="Arial"/>
              </w:rPr>
              <w:t>April</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189</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1.369.500.000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7.246.032</w:t>
            </w:r>
          </w:p>
        </w:tc>
      </w:tr>
      <w:tr w:rsidR="005B3D7E" w:rsidRPr="005B3D7E" w:rsidTr="005B3D7E">
        <w:trPr>
          <w:trHeight w:val="25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5</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rPr>
            </w:pPr>
            <w:r w:rsidRPr="005B3D7E">
              <w:rPr>
                <w:rFonts w:asciiTheme="minorHAnsi" w:hAnsiTheme="minorHAnsi" w:cs="Arial"/>
              </w:rPr>
              <w:t>Mei</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174</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1.114.000.000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6.402.299</w:t>
            </w:r>
          </w:p>
        </w:tc>
      </w:tr>
      <w:tr w:rsidR="005B3D7E" w:rsidRPr="005B3D7E" w:rsidTr="005B3D7E">
        <w:trPr>
          <w:trHeight w:val="255"/>
          <w:jc w:val="center"/>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6</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s="Arial"/>
              </w:rPr>
            </w:pPr>
            <w:r w:rsidRPr="005B3D7E">
              <w:rPr>
                <w:rFonts w:asciiTheme="minorHAnsi" w:hAnsiTheme="minorHAnsi" w:cs="Arial"/>
              </w:rPr>
              <w:t>Juni</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211</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1.333.000.000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6.317.536</w:t>
            </w:r>
          </w:p>
        </w:tc>
      </w:tr>
      <w:tr w:rsidR="005B3D7E" w:rsidRPr="005B3D7E" w:rsidTr="005B3D7E">
        <w:trPr>
          <w:trHeight w:val="255"/>
          <w:jc w:val="center"/>
        </w:trPr>
        <w:tc>
          <w:tcPr>
            <w:tcW w:w="1920" w:type="dxa"/>
            <w:gridSpan w:val="2"/>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Total</w:t>
            </w:r>
          </w:p>
        </w:tc>
        <w:tc>
          <w:tcPr>
            <w:tcW w:w="140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1089</w:t>
            </w:r>
          </w:p>
        </w:tc>
        <w:tc>
          <w:tcPr>
            <w:tcW w:w="194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7.122.000.000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6.539.945</w:t>
            </w:r>
          </w:p>
        </w:tc>
      </w:tr>
    </w:tbl>
    <w:p w:rsidR="005B3D7E" w:rsidRPr="005B3D7E" w:rsidRDefault="005B3D7E" w:rsidP="005B3D7E">
      <w:pPr>
        <w:jc w:val="center"/>
        <w:rPr>
          <w:rFonts w:asciiTheme="minorHAnsi" w:hAnsiTheme="minorHAnsi"/>
        </w:rPr>
      </w:pPr>
    </w:p>
    <w:p w:rsidR="005B3D7E" w:rsidRPr="005B3D7E" w:rsidRDefault="005B3D7E" w:rsidP="005B3D7E">
      <w:pPr>
        <w:spacing w:after="120"/>
        <w:jc w:val="center"/>
        <w:rPr>
          <w:rFonts w:asciiTheme="minorHAnsi" w:hAnsiTheme="minorHAnsi"/>
          <w:sz w:val="22"/>
          <w:szCs w:val="22"/>
        </w:rPr>
      </w:pPr>
      <w:r w:rsidRPr="005B3D7E">
        <w:rPr>
          <w:rFonts w:asciiTheme="minorHAnsi" w:hAnsiTheme="minorHAnsi"/>
          <w:sz w:val="22"/>
          <w:szCs w:val="22"/>
        </w:rPr>
        <w:t>Gambar 10.8. Fluktuasi Jumlah dan Nilai Penanganan SP2 Semeter I 2010</w:t>
      </w:r>
    </w:p>
    <w:p w:rsidR="005B3D7E" w:rsidRPr="005B3D7E" w:rsidRDefault="005B3D7E" w:rsidP="005B3D7E">
      <w:pPr>
        <w:jc w:val="center"/>
        <w:rPr>
          <w:rFonts w:asciiTheme="minorHAnsi" w:hAnsiTheme="minorHAnsi"/>
        </w:rPr>
      </w:pPr>
      <w:r w:rsidRPr="005B3D7E">
        <w:rPr>
          <w:rFonts w:asciiTheme="minorHAnsi" w:hAnsiTheme="minorHAnsi"/>
          <w:noProof/>
        </w:rPr>
        <w:pict>
          <v:shape id="Chart 18" o:spid="_x0000_i1169" type="#_x0000_t75" style="width:388.05pt;height:259.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">
            <v:imagedata r:id="rId164" o:title=""/>
            <o:lock v:ext="edit" aspectratio="f"/>
          </v:shape>
        </w:pic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 xml:space="preserve">Meskipun jumlah penerbitan SP2 terbanyak adalah pada bulan Juni, namun dari sisi nilainya, nilai pembayaran SP2 tertinggi pada semester I tahun 2010 justru terjadi pada bulan April seperti ditunjukkan gambar 10.8. Dengan jumlah SP2 yang diterbitkan sebanyak 189 buah, nilai pembayarannya mencapai Rp.1.369 juta atau rata-rata Rp. 7,246 juta per SP2 yang </w:t>
      </w:r>
      <w:r w:rsidRPr="005B3D7E">
        <w:rPr>
          <w:rFonts w:asciiTheme="minorHAnsi" w:hAnsiTheme="minorHAnsi"/>
        </w:rPr>
        <w:lastRenderedPageBreak/>
        <w:t>diterbitkan. Sementara pada bulan Juni total nilai pembayaran SP2 hanya Rp. 1.333 juta dari 211 buah SP2 sehingga rata-rata hanya Rp. 6,317 juta per SP2 yang diterbitkan.</w:t>
      </w:r>
    </w:p>
    <w:p w:rsidR="005B3D7E" w:rsidRPr="005B3D7E" w:rsidRDefault="005B3D7E" w:rsidP="005B3D7E">
      <w:pPr>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Jika dilihat dari jumlah SP2 dan nilai pembayarannya, jumlah penerbitan SP2 atas perangkat asal China adalah yang terbesar dan jauh lebih banyak dari perangkat asal negara lain. Pada semester I tahun 2010 ini telah diterbitkan 654 buah SP2 atas perangkat asal China dengan total nilai pembayaran atas SP2 tersebut sebesar Rp. 4511 juta. Rata-rata nilai per SP2 untuk perangkat asal China mencapai Rp. 6,893 juta. Negara berikutnya dengan penerbitan SP2 terbanyak adalah Jepang sebanyak 50 buah dan Amerika Serikat sebanyak 46 buah. Namun dari nilai pembayaran, meskipun jumlah penerbitan SP2 untuk perangkat asal Italia lebih sedikit, namun nilai pembayaran SP2 asal Italia ini lebih tinggi daripada perangkat asal Jepang dan Amerika Serikat. Dengan jumlah 34 buah SP2 yang diterbitkan, nilai pembayaran SP2 untuk perangkat asal Italia mencapai Rp. 257 juta.</w:t>
      </w:r>
    </w:p>
    <w:p w:rsidR="005B3D7E" w:rsidRPr="005B3D7E" w:rsidRDefault="005B3D7E" w:rsidP="005B3D7E">
      <w:pPr>
        <w:jc w:val="center"/>
        <w:rPr>
          <w:rFonts w:asciiTheme="minorHAnsi" w:hAnsiTheme="minorHAnsi"/>
        </w:rPr>
      </w:pPr>
    </w:p>
    <w:p w:rsidR="005B3D7E" w:rsidRPr="00077DD1" w:rsidRDefault="005B3D7E" w:rsidP="00077DD1">
      <w:pPr>
        <w:spacing w:after="120"/>
        <w:jc w:val="center"/>
        <w:rPr>
          <w:rFonts w:asciiTheme="minorHAnsi" w:hAnsiTheme="minorHAnsi"/>
          <w:noProof/>
          <w:sz w:val="22"/>
          <w:szCs w:val="22"/>
        </w:rPr>
      </w:pPr>
      <w:r w:rsidRPr="00077DD1">
        <w:rPr>
          <w:rFonts w:asciiTheme="minorHAnsi" w:hAnsiTheme="minorHAnsi"/>
          <w:sz w:val="22"/>
          <w:szCs w:val="22"/>
        </w:rPr>
        <w:t xml:space="preserve">Tabel 10.7. Jumlah dan Nilai Penanganan SP2 menurut negara asal  Semester I 2010 </w:t>
      </w:r>
    </w:p>
    <w:tbl>
      <w:tblPr>
        <w:tblW w:w="7047" w:type="dxa"/>
        <w:jc w:val="center"/>
        <w:tblLook w:val="04A0"/>
      </w:tblPr>
      <w:tblGrid>
        <w:gridCol w:w="604"/>
        <w:gridCol w:w="1726"/>
        <w:gridCol w:w="926"/>
        <w:gridCol w:w="1910"/>
        <w:gridCol w:w="1940"/>
      </w:tblGrid>
      <w:tr w:rsidR="005B3D7E" w:rsidRPr="005B3D7E" w:rsidTr="005B3D7E">
        <w:trPr>
          <w:trHeight w:val="270"/>
          <w:jc w:val="center"/>
        </w:trPr>
        <w:tc>
          <w:tcPr>
            <w:tcW w:w="60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sz w:val="20"/>
                <w:szCs w:val="20"/>
              </w:rPr>
            </w:pPr>
            <w:r w:rsidRPr="005B3D7E">
              <w:rPr>
                <w:rFonts w:asciiTheme="minorHAnsi" w:hAnsiTheme="minorHAnsi" w:cs="Arial"/>
                <w:b/>
                <w:sz w:val="20"/>
                <w:szCs w:val="20"/>
              </w:rPr>
              <w:t>No</w:t>
            </w:r>
          </w:p>
        </w:tc>
        <w:tc>
          <w:tcPr>
            <w:tcW w:w="1726"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Negara</w:t>
            </w:r>
          </w:p>
        </w:tc>
        <w:tc>
          <w:tcPr>
            <w:tcW w:w="867"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Jumlah SP2</w:t>
            </w:r>
          </w:p>
        </w:tc>
        <w:tc>
          <w:tcPr>
            <w:tcW w:w="1910"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Nilai Pembayaran (Rp)</w:t>
            </w:r>
          </w:p>
        </w:tc>
        <w:tc>
          <w:tcPr>
            <w:tcW w:w="1940"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Rata-Rata nilai per SP2 (Rp)</w:t>
            </w:r>
          </w:p>
        </w:tc>
      </w:tr>
      <w:tr w:rsidR="005B3D7E" w:rsidRPr="005B3D7E" w:rsidTr="005B3D7E">
        <w:trPr>
          <w:trHeight w:val="270"/>
          <w:jc w:val="center"/>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w:t>
            </w:r>
          </w:p>
        </w:tc>
        <w:tc>
          <w:tcPr>
            <w:tcW w:w="1726"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China</w:t>
            </w:r>
          </w:p>
        </w:tc>
        <w:tc>
          <w:tcPr>
            <w:tcW w:w="867"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654</w:t>
            </w:r>
          </w:p>
        </w:tc>
        <w:tc>
          <w:tcPr>
            <w:tcW w:w="1910"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4.511.500.000</w:t>
            </w:r>
          </w:p>
        </w:tc>
        <w:tc>
          <w:tcPr>
            <w:tcW w:w="1940"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6.898.318</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2</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Jepang</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50</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181.500.000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3.630.000</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3</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USA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46</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251.000.000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5.456.522</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4</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Malaysia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38</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167.000.000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4.394.737</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5</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Taiwan</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38</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232.000.000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6.105.263</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6</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Italia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34</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257.000.000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7.558.824</w:t>
            </w:r>
          </w:p>
        </w:tc>
      </w:tr>
      <w:tr w:rsidR="005B3D7E" w:rsidRPr="005B3D7E" w:rsidTr="005B3D7E">
        <w:trPr>
          <w:trHeight w:val="300"/>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7</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Rep. Korea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27</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214.500.000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7.944.444</w:t>
            </w:r>
          </w:p>
        </w:tc>
      </w:tr>
      <w:tr w:rsidR="005B3D7E" w:rsidRPr="005B3D7E" w:rsidTr="005B3D7E">
        <w:trPr>
          <w:trHeight w:val="300"/>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8</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Indonesia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26</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155.500.000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5.980.769</w:t>
            </w:r>
          </w:p>
        </w:tc>
      </w:tr>
      <w:tr w:rsidR="005B3D7E" w:rsidRPr="005B3D7E" w:rsidTr="005B3D7E">
        <w:trPr>
          <w:trHeight w:val="300"/>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9</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Jerman</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106.500.000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5.605.263</w:t>
            </w:r>
          </w:p>
        </w:tc>
      </w:tr>
      <w:tr w:rsidR="005B3D7E" w:rsidRPr="005B3D7E" w:rsidTr="005B3D7E">
        <w:trPr>
          <w:trHeight w:val="240"/>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10</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Kanada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140.000.000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8.750.000</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11</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Inggris</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118.500.000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7.406.250</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12</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Mexico</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106.000.000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8.153.846</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13</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Thailand</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93.000.000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7.153.846</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14</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Hongkong</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61.500.000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5.125.000</w:t>
            </w:r>
          </w:p>
        </w:tc>
      </w:tr>
      <w:tr w:rsidR="005B3D7E" w:rsidRPr="005B3D7E" w:rsidTr="005B3D7E">
        <w:trPr>
          <w:trHeight w:val="255"/>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15</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Vietnam</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5.909.091</w:t>
            </w:r>
          </w:p>
        </w:tc>
      </w:tr>
      <w:tr w:rsidR="005B3D7E" w:rsidRPr="005B3D7E" w:rsidTr="005B3D7E">
        <w:trPr>
          <w:trHeight w:val="300"/>
          <w:jc w:val="center"/>
        </w:trPr>
        <w:tc>
          <w:tcPr>
            <w:tcW w:w="604"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16</w:t>
            </w:r>
          </w:p>
        </w:tc>
        <w:tc>
          <w:tcPr>
            <w:tcW w:w="1726"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Singapore</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w:t>
            </w:r>
          </w:p>
        </w:tc>
        <w:tc>
          <w:tcPr>
            <w:tcW w:w="191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55.000.000</w:t>
            </w:r>
          </w:p>
        </w:tc>
        <w:tc>
          <w:tcPr>
            <w:tcW w:w="1940"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5.500.000</w:t>
            </w:r>
          </w:p>
        </w:tc>
      </w:tr>
      <w:tr w:rsidR="005B3D7E" w:rsidRPr="005B3D7E" w:rsidTr="005B3D7E">
        <w:trPr>
          <w:trHeight w:val="300"/>
          <w:jc w:val="center"/>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17</w:t>
            </w:r>
          </w:p>
        </w:tc>
        <w:tc>
          <w:tcPr>
            <w:tcW w:w="1726"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Lainnya</w:t>
            </w:r>
          </w:p>
        </w:tc>
        <w:tc>
          <w:tcPr>
            <w:tcW w:w="867"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66</w:t>
            </w:r>
          </w:p>
        </w:tc>
        <w:tc>
          <w:tcPr>
            <w:tcW w:w="1910"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406.500.000</w:t>
            </w:r>
          </w:p>
        </w:tc>
        <w:tc>
          <w:tcPr>
            <w:tcW w:w="1940"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6.159.091</w:t>
            </w:r>
          </w:p>
        </w:tc>
      </w:tr>
      <w:tr w:rsidR="005B3D7E" w:rsidRPr="005B3D7E" w:rsidTr="005B3D7E">
        <w:trPr>
          <w:trHeight w:val="300"/>
          <w:jc w:val="center"/>
        </w:trPr>
        <w:tc>
          <w:tcPr>
            <w:tcW w:w="233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Total</w:t>
            </w:r>
          </w:p>
        </w:tc>
        <w:tc>
          <w:tcPr>
            <w:tcW w:w="867"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1.089</w:t>
            </w:r>
          </w:p>
        </w:tc>
        <w:tc>
          <w:tcPr>
            <w:tcW w:w="1910"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7.122.000.000</w:t>
            </w:r>
          </w:p>
        </w:tc>
        <w:tc>
          <w:tcPr>
            <w:tcW w:w="1940"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6.539.945</w:t>
            </w:r>
          </w:p>
        </w:tc>
      </w:tr>
    </w:tbl>
    <w:p w:rsidR="005B3D7E" w:rsidRPr="005B3D7E" w:rsidRDefault="005B3D7E" w:rsidP="005B3D7E">
      <w:pPr>
        <w:jc w:val="center"/>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 xml:space="preserve">Besaran nilai pembayaran SP2 ini memang tergantung dari jenis perangkat yang diuji. Nilai rata-rata per SP2 yang diterbitkan tertinggi adalah untuk perangkat asal Kanada dan </w:t>
      </w:r>
      <w:r w:rsidRPr="005B3D7E">
        <w:rPr>
          <w:rFonts w:asciiTheme="minorHAnsi" w:hAnsiTheme="minorHAnsi"/>
        </w:rPr>
        <w:lastRenderedPageBreak/>
        <w:t>Meksiko. Nilai rata-rata per SP2 yang diterbitkan untuk perangkat asal Kanada mencapai Rp, 8,750 juta dan untuk perangkat asal Meksiko nilainya rata-rata mencapai Rp. 8,153 juta. Sementara untuk perangkat asal Cina, nilai rata-rata per SP2 yang diterbitkan hanya Rp. 6,898 juta. Bahkan untuk perangkat asal Jepang, nilai rata-rata per SP2 yang diterbitkan hanya Rp. 3,630 juta.</w:t>
      </w: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Dari sisi jumlah, proporsi penerbitan SP2 atas pengujian perangkat menunjukkan pada semester I tahun 2010 ini penerbitan SP2 untuk  perangkat asal China memang sangat dominan. Proporsi penerbitan SP2 untuk perangkat asal China pada semester I tahun 2010 ini mencapai 60,1% dari total seluruh SP2 yang diterbitkan. Sementara proporsi penerbitan SP2 untuk perangkat asal Jepang dan Amerika Serikat yang merupakan terbanyak berikutnya hanya 4,6% dan 4,2%. Proporsi penerbitan SP2 untuk perangkat asal negara lainnya tidak ada yang lebih dari 4% seperti ditunjukkan pada gambar 10.9.</w:t>
      </w:r>
    </w:p>
    <w:p w:rsidR="005B3D7E" w:rsidRPr="005B3D7E" w:rsidRDefault="005B3D7E" w:rsidP="005B3D7E">
      <w:pPr>
        <w:jc w:val="both"/>
        <w:rPr>
          <w:rFonts w:asciiTheme="minorHAnsi" w:hAnsiTheme="minorHAnsi"/>
        </w:rPr>
      </w:pPr>
    </w:p>
    <w:p w:rsidR="005B3D7E" w:rsidRPr="00077DD1" w:rsidRDefault="005B3D7E" w:rsidP="00077DD1">
      <w:pPr>
        <w:spacing w:after="120"/>
        <w:jc w:val="center"/>
        <w:rPr>
          <w:rFonts w:asciiTheme="minorHAnsi" w:hAnsiTheme="minorHAnsi"/>
          <w:sz w:val="22"/>
          <w:szCs w:val="22"/>
        </w:rPr>
      </w:pPr>
      <w:r w:rsidRPr="00077DD1">
        <w:rPr>
          <w:rFonts w:asciiTheme="minorHAnsi" w:hAnsiTheme="minorHAnsi"/>
          <w:sz w:val="22"/>
          <w:szCs w:val="22"/>
        </w:rPr>
        <w:t>Gambar 10.9  Komposisi Penerbitan dari SP2 menurut Negara Asal  Semester I 2010</w:t>
      </w:r>
    </w:p>
    <w:p w:rsidR="005B3D7E" w:rsidRPr="005B3D7E" w:rsidRDefault="001269D2" w:rsidP="005B3D7E">
      <w:pPr>
        <w:jc w:val="center"/>
        <w:rPr>
          <w:rFonts w:asciiTheme="minorHAnsi" w:hAnsiTheme="minorHAnsi"/>
        </w:rPr>
      </w:pPr>
      <w:r w:rsidRPr="005B3D7E">
        <w:rPr>
          <w:rFonts w:asciiTheme="minorHAnsi" w:hAnsiTheme="minorHAnsi"/>
          <w:noProof/>
        </w:rPr>
        <w:pict>
          <v:shape id="_x0000_i1170" type="#_x0000_t75" style="width:406.75pt;height:24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">
            <v:imagedata r:id="rId165" o:title="" cropbottom="-12f"/>
            <o:lock v:ext="edit" aspectratio="f"/>
          </v:shape>
        </w:pict>
      </w:r>
    </w:p>
    <w:p w:rsidR="005B3D7E" w:rsidRPr="005B3D7E" w:rsidRDefault="005B3D7E" w:rsidP="005B3D7E">
      <w:pPr>
        <w:jc w:val="center"/>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 xml:space="preserve">Variasi yang berbeda antara jumlah penerbitan SP2 dengan nilai pembayarannya menunjukkan bahwa nilai pembayaran SP2 sangat ditentukan oleh jenis perangkat yang diuji. Hal ini semakin terlihat dari jumlah dan nilai pembayaran SP2 yang ditunjukkan pada tabel 10.8. Jumlah SP2 yang paling banyak diterbitkan adalah untuk perangkat jenis telepon seluler sebanyak 446 buah dengan total nilai pembayaran mencapai Rp. 3,668 juta. </w:t>
      </w:r>
      <w:r w:rsidRPr="005B3D7E">
        <w:rPr>
          <w:rFonts w:asciiTheme="minorHAnsi" w:hAnsiTheme="minorHAnsi"/>
        </w:rPr>
        <w:lastRenderedPageBreak/>
        <w:t>Sementara penerbitan SP2 terbanyak berikutnya adalah untuk perangkat jenis low power dan modem seluler yaitu sebanyak 64 dan 61 buah dengan total nilai pembayaran mencapai Rp. 130 juta dan Rp. 395,5 juta. Dari tabel 10.17 terlihat bahwa meskipun penerbitan SP2 untuk perangkat jenis antenna lebih sedikit daripada low power, namun total nilai pembayaran untuk antenna lebih besar daripada SP2 untuk Low power.</w:t>
      </w:r>
    </w:p>
    <w:p w:rsidR="005B3D7E" w:rsidRPr="005B3D7E" w:rsidRDefault="005B3D7E" w:rsidP="001269D2">
      <w:pPr>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Dari nilai rata-rata pembayaran per SP2 yang diterbitkan menurut jenis perangkat terlihat bahwa nilai rata-rata SP2 tertinggi adalah untuk perangkat jenis telepon seluler. Nilai rata-rata SP2 yang diterbitkan untuk telepon seluler adalah sebesar Rp.8,270 juta, sementara untuk low power, nilai rata-rata per SP2 hanya Rp. 2,031 juta. Nilai rata-rata per SP2 yang mencerminkan biaya pengujian perangkat tersebut yang juga tinggi adalah untuk jenis perangkat repeater dan TV siaran yang nilainya mencapai Rp. 8 juta per SP2.</w:t>
      </w:r>
    </w:p>
    <w:p w:rsidR="005B3D7E" w:rsidRPr="005B3D7E" w:rsidRDefault="005B3D7E" w:rsidP="005B3D7E">
      <w:pPr>
        <w:jc w:val="center"/>
        <w:rPr>
          <w:rFonts w:asciiTheme="minorHAnsi" w:hAnsiTheme="minorHAnsi"/>
        </w:rPr>
      </w:pPr>
    </w:p>
    <w:p w:rsidR="005B3D7E" w:rsidRPr="00077DD1" w:rsidRDefault="005B3D7E" w:rsidP="00077DD1">
      <w:pPr>
        <w:spacing w:after="120"/>
        <w:jc w:val="center"/>
        <w:rPr>
          <w:rFonts w:asciiTheme="minorHAnsi" w:hAnsiTheme="minorHAnsi"/>
          <w:noProof/>
          <w:sz w:val="22"/>
          <w:szCs w:val="22"/>
        </w:rPr>
      </w:pPr>
      <w:r w:rsidRPr="00077DD1">
        <w:rPr>
          <w:rFonts w:asciiTheme="minorHAnsi" w:hAnsiTheme="minorHAnsi"/>
          <w:sz w:val="22"/>
          <w:szCs w:val="22"/>
        </w:rPr>
        <w:t>Tabel 10.8. Jumlah dan Nilai Penanganan SP2 menurut jenis perangkat Semester I 2010</w:t>
      </w:r>
    </w:p>
    <w:tbl>
      <w:tblPr>
        <w:tblW w:w="7511" w:type="dxa"/>
        <w:jc w:val="center"/>
        <w:tblLook w:val="04A0"/>
      </w:tblPr>
      <w:tblGrid>
        <w:gridCol w:w="538"/>
        <w:gridCol w:w="2287"/>
        <w:gridCol w:w="961"/>
        <w:gridCol w:w="2024"/>
        <w:gridCol w:w="1701"/>
      </w:tblGrid>
      <w:tr w:rsidR="005B3D7E" w:rsidRPr="005B3D7E" w:rsidTr="001269D2">
        <w:trPr>
          <w:trHeight w:val="270"/>
          <w:jc w:val="center"/>
        </w:trPr>
        <w:tc>
          <w:tcPr>
            <w:tcW w:w="538"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sz w:val="20"/>
                <w:szCs w:val="20"/>
              </w:rPr>
            </w:pPr>
            <w:r w:rsidRPr="005B3D7E">
              <w:rPr>
                <w:rFonts w:asciiTheme="minorHAnsi" w:hAnsiTheme="minorHAnsi" w:cs="Arial"/>
                <w:b/>
                <w:sz w:val="20"/>
                <w:szCs w:val="20"/>
              </w:rPr>
              <w:t>No</w:t>
            </w:r>
          </w:p>
        </w:tc>
        <w:tc>
          <w:tcPr>
            <w:tcW w:w="2287"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Bulan</w:t>
            </w:r>
          </w:p>
        </w:tc>
        <w:tc>
          <w:tcPr>
            <w:tcW w:w="961"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Jumlah SP2</w:t>
            </w:r>
          </w:p>
        </w:tc>
        <w:tc>
          <w:tcPr>
            <w:tcW w:w="2024"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Nilai Pembayaran (Rp)</w:t>
            </w:r>
          </w:p>
        </w:tc>
        <w:tc>
          <w:tcPr>
            <w:tcW w:w="1701" w:type="dxa"/>
            <w:tcBorders>
              <w:top w:val="single" w:sz="4" w:space="0" w:color="auto"/>
              <w:left w:val="nil"/>
              <w:bottom w:val="single" w:sz="4" w:space="0" w:color="auto"/>
              <w:right w:val="single" w:sz="4" w:space="0" w:color="auto"/>
            </w:tcBorders>
            <w:shd w:val="clear" w:color="auto" w:fill="BFBFBF"/>
            <w:noWrap/>
            <w:vAlign w:val="center"/>
            <w:hideMark/>
          </w:tcPr>
          <w:p w:rsidR="005B3D7E" w:rsidRPr="005B3D7E" w:rsidRDefault="005B3D7E" w:rsidP="005B3D7E">
            <w:pPr>
              <w:jc w:val="center"/>
              <w:rPr>
                <w:rFonts w:asciiTheme="minorHAnsi" w:hAnsiTheme="minorHAnsi" w:cs="Arial"/>
                <w:b/>
              </w:rPr>
            </w:pPr>
            <w:r w:rsidRPr="005B3D7E">
              <w:rPr>
                <w:rFonts w:asciiTheme="minorHAnsi" w:hAnsiTheme="minorHAnsi" w:cs="Arial"/>
                <w:b/>
              </w:rPr>
              <w:t>Rata-Rata nilai per SP2 (Rp)</w:t>
            </w:r>
          </w:p>
        </w:tc>
      </w:tr>
      <w:tr w:rsidR="005B3D7E" w:rsidRPr="005B3D7E" w:rsidTr="001269D2">
        <w:trPr>
          <w:trHeight w:val="270"/>
          <w:jc w:val="center"/>
        </w:trPr>
        <w:tc>
          <w:tcPr>
            <w:tcW w:w="5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w:t>
            </w:r>
          </w:p>
        </w:tc>
        <w:tc>
          <w:tcPr>
            <w:tcW w:w="2287"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Ponsel</w:t>
            </w: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446</w:t>
            </w:r>
          </w:p>
        </w:tc>
        <w:tc>
          <w:tcPr>
            <w:tcW w:w="2024"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3.688.500.000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8.270.179</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2</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Low power</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64</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130.000.000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2.031.250</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3</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Modem Selular</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61</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397.500.000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6.516.393</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4</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Antenna</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60</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396.000.000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6.600.000</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5</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Komrad</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57</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290.000.000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5.087.719</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6</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Bluetooth</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39</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78.000.000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2.000.000</w:t>
            </w:r>
          </w:p>
        </w:tc>
      </w:tr>
      <w:tr w:rsidR="005B3D7E" w:rsidRPr="005B3D7E" w:rsidTr="001269D2">
        <w:trPr>
          <w:trHeight w:val="300"/>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7</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WLAN</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39</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156.000.000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4.000.000</w:t>
            </w:r>
          </w:p>
        </w:tc>
      </w:tr>
      <w:tr w:rsidR="005B3D7E" w:rsidRPr="005B3D7E" w:rsidTr="001269D2">
        <w:trPr>
          <w:trHeight w:val="300"/>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8</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Radio Siaran</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23</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138.000.000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6.000.000</w:t>
            </w:r>
          </w:p>
        </w:tc>
      </w:tr>
      <w:tr w:rsidR="005B3D7E" w:rsidRPr="005B3D7E" w:rsidTr="001269D2">
        <w:trPr>
          <w:trHeight w:val="300"/>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9</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Media Gateway</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24</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152.000.000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6.333.333</w:t>
            </w:r>
          </w:p>
        </w:tc>
      </w:tr>
      <w:tr w:rsidR="005B3D7E" w:rsidRPr="005B3D7E" w:rsidTr="001269D2">
        <w:trPr>
          <w:trHeight w:val="240"/>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10</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IP PHONE</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20</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90.000.000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4.500.000</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11</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Receiver Satellite</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18</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112.000.000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6.222.222</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12</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Radio Microwave</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16</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112.000.000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7.000.000</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13</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Repeater</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120.000.000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8.000.000</w:t>
            </w:r>
          </w:p>
        </w:tc>
      </w:tr>
      <w:tr w:rsidR="005B3D7E" w:rsidRPr="005B3D7E" w:rsidTr="001269D2">
        <w:trPr>
          <w:trHeight w:val="255"/>
          <w:jc w:val="center"/>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14</w:t>
            </w:r>
          </w:p>
        </w:tc>
        <w:tc>
          <w:tcPr>
            <w:tcW w:w="2287"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TV Siaran</w:t>
            </w:r>
          </w:p>
        </w:tc>
        <w:tc>
          <w:tcPr>
            <w:tcW w:w="96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15</w:t>
            </w:r>
          </w:p>
        </w:tc>
        <w:tc>
          <w:tcPr>
            <w:tcW w:w="2024"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120.000.000</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8.000.000</w:t>
            </w:r>
          </w:p>
        </w:tc>
      </w:tr>
      <w:tr w:rsidR="005B3D7E" w:rsidRPr="005B3D7E" w:rsidTr="001269D2">
        <w:trPr>
          <w:trHeight w:val="300"/>
          <w:jc w:val="center"/>
        </w:trPr>
        <w:tc>
          <w:tcPr>
            <w:tcW w:w="5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15</w:t>
            </w:r>
          </w:p>
        </w:tc>
        <w:tc>
          <w:tcPr>
            <w:tcW w:w="2287"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rPr>
                <w:rFonts w:asciiTheme="minorHAnsi" w:hAnsiTheme="minorHAnsi"/>
                <w:color w:val="000000"/>
              </w:rPr>
            </w:pPr>
            <w:r w:rsidRPr="005B3D7E">
              <w:rPr>
                <w:rFonts w:asciiTheme="minorHAnsi" w:hAnsiTheme="minorHAnsi"/>
                <w:color w:val="000000"/>
              </w:rPr>
              <w:t>Lainnya</w:t>
            </w: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192</w:t>
            </w:r>
          </w:p>
        </w:tc>
        <w:tc>
          <w:tcPr>
            <w:tcW w:w="2024"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1.142.000.000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5.947.917</w:t>
            </w:r>
          </w:p>
        </w:tc>
      </w:tr>
      <w:tr w:rsidR="005B3D7E" w:rsidRPr="005B3D7E" w:rsidTr="001269D2">
        <w:trPr>
          <w:trHeight w:val="300"/>
          <w:jc w:val="center"/>
        </w:trPr>
        <w:tc>
          <w:tcPr>
            <w:tcW w:w="282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5B3D7E" w:rsidRDefault="005B3D7E" w:rsidP="005B3D7E">
            <w:pPr>
              <w:jc w:val="center"/>
              <w:rPr>
                <w:rFonts w:asciiTheme="minorHAnsi" w:hAnsiTheme="minorHAnsi" w:cs="Arial"/>
              </w:rPr>
            </w:pPr>
            <w:r w:rsidRPr="005B3D7E">
              <w:rPr>
                <w:rFonts w:asciiTheme="minorHAnsi" w:hAnsiTheme="minorHAnsi" w:cs="Arial"/>
              </w:rPr>
              <w:t>Total</w:t>
            </w: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1.089</w:t>
            </w:r>
          </w:p>
        </w:tc>
        <w:tc>
          <w:tcPr>
            <w:tcW w:w="2024"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7.122.000.000</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5B3D7E" w:rsidRPr="005B3D7E" w:rsidRDefault="005B3D7E" w:rsidP="005B3D7E">
            <w:pPr>
              <w:jc w:val="right"/>
              <w:rPr>
                <w:rFonts w:asciiTheme="minorHAnsi" w:hAnsiTheme="minorHAnsi"/>
                <w:color w:val="000000"/>
              </w:rPr>
            </w:pPr>
            <w:r w:rsidRPr="005B3D7E">
              <w:rPr>
                <w:rFonts w:asciiTheme="minorHAnsi" w:hAnsiTheme="minorHAnsi"/>
                <w:color w:val="000000"/>
              </w:rPr>
              <w:t>6.539.945</w:t>
            </w:r>
          </w:p>
        </w:tc>
      </w:tr>
    </w:tbl>
    <w:p w:rsidR="005B3D7E" w:rsidRPr="005B3D7E" w:rsidRDefault="001269D2" w:rsidP="005B3D7E">
      <w:pPr>
        <w:jc w:val="both"/>
        <w:rPr>
          <w:rFonts w:asciiTheme="minorHAnsi" w:hAnsiTheme="minorHAnsi"/>
        </w:rPr>
      </w:pPr>
      <w:r w:rsidRPr="005B3D7E">
        <w:rPr>
          <w:rFonts w:asciiTheme="minorHAnsi" w:hAnsiTheme="minorHAnsi"/>
          <w:noProof/>
        </w:rPr>
        <w:pict>
          <v:roundrect id="_x0000_s2103" style="position:absolute;left:0;text-align:left;margin-left:50.2pt;margin-top:11.9pt;width:360.95pt;height:119.55pt;z-index:32;mso-position-horizontal-relative:text;mso-position-vertical-relative:text" arcsize="10923f" fillcolor="#f79646" strokecolor="#f2f2f2" strokeweight="3pt">
            <v:shadow on="t" type="perspective" color="#974706" opacity=".5" offset="1pt" offset2="-1pt"/>
            <v:textbox>
              <w:txbxContent>
                <w:p w:rsidR="00461951" w:rsidRPr="00947205" w:rsidRDefault="00461951" w:rsidP="005B3D7E">
                  <w:pPr>
                    <w:jc w:val="both"/>
                    <w:rPr>
                      <w:rFonts w:ascii="Tahoma" w:hAnsi="Tahoma" w:cs="Tahoma"/>
                    </w:rPr>
                  </w:pPr>
                  <w:r>
                    <w:rPr>
                      <w:rFonts w:ascii="Tahoma" w:hAnsi="Tahoma" w:cs="Tahoma"/>
                    </w:rPr>
                    <w:t>Meskipun rata-rata biaya pengujian untuk perangkat jenis telepon seluler di UPT BBPPT paling tinggi dibandingkan dengan jenis perangkat telekomunikasi lainnya, namun jumlah pengujian terhadap telepon seluler tetap jauh lebih banyak dibandingkan dengan jenis perangkat lain. Secara implisit, ini menunjukkan besarnya minat produsen telepon seluler untuk masuk pasar Indonesia</w:t>
                  </w:r>
                </w:p>
              </w:txbxContent>
            </v:textbox>
          </v:roundrect>
        </w:pict>
      </w:r>
      <w:r w:rsidR="005B3D7E" w:rsidRPr="005B3D7E">
        <w:rPr>
          <w:rFonts w:asciiTheme="minorHAnsi" w:hAnsiTheme="minorHAnsi"/>
        </w:rPr>
        <w:tab/>
      </w: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jc w:val="center"/>
        <w:rPr>
          <w:rFonts w:asciiTheme="minorHAnsi" w:hAnsiTheme="minorHAnsi"/>
        </w:rPr>
      </w:pPr>
    </w:p>
    <w:p w:rsidR="005B3D7E" w:rsidRPr="005B3D7E" w:rsidRDefault="005B3D7E" w:rsidP="005B3D7E">
      <w:pPr>
        <w:spacing w:line="360" w:lineRule="auto"/>
        <w:jc w:val="both"/>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lastRenderedPageBreak/>
        <w:t xml:space="preserve">Besarnya proporsi penerbitan SP2 untuk telepon seluler semakin jelas terlihat pada komposisi penerbitan SP2 menurut jenis perangkat. Dari total SP2 yang dikeluarkan pada semester I tahun 2010, 41% diantaranya adalah SP2 untuk perangkat jenis telepon seluler. Sementara untuk jenis perangkat lain, proporsi penerbitan SP2-nya tidak ada yang lebih dari 6% seperti ditunjukkan pada gambar 10.10. Beberapa jenis perangkat seperti low power, modem selular, antenna dan Komrad proporsi penerbitan SP2-nya memang lebh dari 5% tapi masih kurag dari 6%.  </w:t>
      </w:r>
    </w:p>
    <w:p w:rsidR="005B3D7E" w:rsidRPr="005B3D7E" w:rsidRDefault="005B3D7E" w:rsidP="005B3D7E">
      <w:pPr>
        <w:jc w:val="both"/>
        <w:rPr>
          <w:rFonts w:asciiTheme="minorHAnsi" w:hAnsiTheme="minorHAnsi"/>
        </w:rPr>
      </w:pPr>
    </w:p>
    <w:p w:rsidR="005B3D7E" w:rsidRPr="00077DD1" w:rsidRDefault="005B3D7E" w:rsidP="00077DD1">
      <w:pPr>
        <w:spacing w:after="120"/>
        <w:jc w:val="center"/>
        <w:rPr>
          <w:rFonts w:asciiTheme="minorHAnsi" w:hAnsiTheme="minorHAnsi"/>
          <w:sz w:val="22"/>
          <w:szCs w:val="22"/>
        </w:rPr>
      </w:pPr>
      <w:r w:rsidRPr="00077DD1">
        <w:rPr>
          <w:rFonts w:asciiTheme="minorHAnsi" w:hAnsiTheme="minorHAnsi"/>
          <w:sz w:val="22"/>
          <w:szCs w:val="22"/>
        </w:rPr>
        <w:t>Gambar 10.10.  Komposisi Penerbitan dari SP2 menurut Jenis Perangkat Semester I 2010</w:t>
      </w:r>
    </w:p>
    <w:p w:rsidR="005B3D7E" w:rsidRPr="005B3D7E" w:rsidRDefault="005B3D7E" w:rsidP="005B3D7E">
      <w:pPr>
        <w:jc w:val="center"/>
        <w:rPr>
          <w:rFonts w:asciiTheme="minorHAnsi" w:hAnsiTheme="minorHAnsi"/>
        </w:rPr>
      </w:pPr>
      <w:r w:rsidRPr="005B3D7E">
        <w:rPr>
          <w:rFonts w:asciiTheme="minorHAnsi" w:hAnsiTheme="minorHAnsi"/>
          <w:noProof/>
        </w:rPr>
        <w:pict>
          <v:shape id="_x0000_i1171" type="#_x0000_t75" style="width:390.85pt;height:25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">
            <v:imagedata r:id="rId166" o:title="" cropbottom="-12f"/>
            <o:lock v:ext="edit" aspectratio="f"/>
          </v:shape>
        </w:pict>
      </w:r>
    </w:p>
    <w:p w:rsidR="005B3D7E" w:rsidRPr="005B3D7E" w:rsidRDefault="005B3D7E" w:rsidP="005B3D7E">
      <w:pPr>
        <w:jc w:val="center"/>
        <w:rPr>
          <w:rFonts w:asciiTheme="minorHAnsi" w:hAnsiTheme="minorHAnsi"/>
          <w:noProof/>
        </w:rPr>
      </w:pPr>
    </w:p>
    <w:p w:rsidR="005B3D7E" w:rsidRPr="005B3D7E" w:rsidRDefault="005B3D7E" w:rsidP="005B3D7E">
      <w:pPr>
        <w:spacing w:line="360" w:lineRule="auto"/>
        <w:jc w:val="both"/>
        <w:rPr>
          <w:rFonts w:asciiTheme="minorHAnsi" w:hAnsiTheme="minorHAnsi"/>
          <w:noProof/>
        </w:rPr>
      </w:pPr>
      <w:r w:rsidRPr="005B3D7E">
        <w:rPr>
          <w:rFonts w:asciiTheme="minorHAnsi" w:hAnsiTheme="minorHAnsi"/>
          <w:noProof/>
        </w:rPr>
        <w:t xml:space="preserve">Jika dilihat lebih lagi berdasarkan jenis perangkat dan negara asal, penerbitan SP2 untuk perangkat asal China adalah yang terbesar pada hampir semua jenis perangkat. Hanya untuk perangkat jenis media gateway, radio microwave, radio siaran dan TV siaran dimana perangkat asal China tidak terlalu dominan seperti ditunjukkan tabel 10.9. Untuk jenis perangkat telekomunikasi seluler seperti telepon seluler, modem seluler dan bloetooth, penerbitan SP2 asal China perangkat asal cukup dominan dengan proporsi masing-masing mencapai 87,9%, 74,2% dan untuk perangkat jenis Media Gateway, proporsi terbesar adalah untuk perangkat asal Amerika Serikat yaitu sebesar 36,4%. Penerbitan SP2 untuk perangkat telekomunikasi asal Italia juga paling besar proporsinya untuk jenis radio microwave dan radio siaran dengan proporsi 31,3% dan 43,5%. Bahkan untuk perangkat jenis TV siaran asal </w:t>
      </w:r>
      <w:r w:rsidRPr="005B3D7E">
        <w:rPr>
          <w:rFonts w:asciiTheme="minorHAnsi" w:hAnsiTheme="minorHAnsi"/>
          <w:noProof/>
        </w:rPr>
        <w:lastRenderedPageBreak/>
        <w:t>Italia, proporsi penerbitan SP2-nya mencapai 66,7% daro total penerbitan SP2 untuk perangkat TV siaran,</w:t>
      </w:r>
    </w:p>
    <w:p w:rsidR="005B3D7E" w:rsidRPr="005B3D7E" w:rsidRDefault="005B3D7E" w:rsidP="005B3D7E">
      <w:pPr>
        <w:spacing w:line="360" w:lineRule="auto"/>
        <w:jc w:val="both"/>
        <w:rPr>
          <w:rFonts w:asciiTheme="minorHAnsi" w:hAnsiTheme="minorHAnsi"/>
          <w:noProof/>
        </w:rPr>
      </w:pPr>
    </w:p>
    <w:p w:rsidR="005B3D7E" w:rsidRPr="00077DD1" w:rsidRDefault="005B3D7E" w:rsidP="00077DD1">
      <w:pPr>
        <w:spacing w:after="120"/>
        <w:jc w:val="center"/>
        <w:rPr>
          <w:rFonts w:asciiTheme="minorHAnsi" w:hAnsiTheme="minorHAnsi"/>
          <w:sz w:val="22"/>
          <w:szCs w:val="22"/>
        </w:rPr>
      </w:pPr>
      <w:r w:rsidRPr="00077DD1">
        <w:rPr>
          <w:rFonts w:asciiTheme="minorHAnsi" w:hAnsiTheme="minorHAnsi"/>
          <w:noProof/>
          <w:sz w:val="22"/>
          <w:szCs w:val="22"/>
        </w:rPr>
        <w:t>Tabel 10.9.  Jumlah Penerbitan SP2 menurut jenis perangkat dan negara asal Semester I 2010</w:t>
      </w:r>
    </w:p>
    <w:p w:rsidR="005B3D7E" w:rsidRPr="005B3D7E" w:rsidRDefault="005B3D7E" w:rsidP="005B3D7E">
      <w:pPr>
        <w:jc w:val="center"/>
        <w:rPr>
          <w:rFonts w:asciiTheme="minorHAnsi" w:hAnsiTheme="minorHAnsi"/>
        </w:rPr>
      </w:pPr>
      <w:r w:rsidRPr="005B3D7E">
        <w:rPr>
          <w:rFonts w:asciiTheme="minorHAnsi" w:hAnsiTheme="minorHAnsi"/>
          <w:noProof/>
        </w:rPr>
        <w:pict>
          <v:shape id="Picture 21" o:spid="_x0000_i1172" type="#_x0000_t75" style="width:470.35pt;height:290.8pt;visibility:visible">
            <v:imagedata r:id="rId167" o:title=""/>
          </v:shape>
        </w:pict>
      </w:r>
    </w:p>
    <w:p w:rsidR="005B3D7E" w:rsidRPr="005B3D7E" w:rsidRDefault="005B3D7E" w:rsidP="005B3D7E">
      <w:pPr>
        <w:jc w:val="center"/>
        <w:rPr>
          <w:rFonts w:asciiTheme="minorHAnsi" w:hAnsiTheme="minorHAnsi"/>
        </w:rPr>
      </w:pPr>
    </w:p>
    <w:p w:rsidR="005B3D7E" w:rsidRPr="005B3D7E" w:rsidRDefault="005B3D7E" w:rsidP="005B3D7E">
      <w:pPr>
        <w:spacing w:line="360" w:lineRule="auto"/>
        <w:jc w:val="both"/>
        <w:rPr>
          <w:rFonts w:asciiTheme="minorHAnsi" w:hAnsiTheme="minorHAnsi"/>
        </w:rPr>
      </w:pPr>
      <w:r w:rsidRPr="005B3D7E">
        <w:rPr>
          <w:rFonts w:asciiTheme="minorHAnsi" w:hAnsiTheme="minorHAnsi"/>
        </w:rPr>
        <w:t>Jika dibandingkan penerbitan SP2 pada tahun 2009 dan 2010, terlihat terjadinya kecenderungan penurunan dalam penerbitan SP2 pada tahun 2010. Penerbitan SP2 pada tahun 2010 terlihat menurun dan lebih rendah daripada pada bulan Februari sampai dengan Mei dibandingkan periode yang sama tahun sebelumya. Penerbitan SP2 pada semester I tahun 2010 hanya mencapai 47,1% dari penerbitan SP2 selama satu tahun pada 2009. Bahkan jika dibandingkan dengan penerbitan SP2 pada periode yang sama tahun 2009, penerbitan SP2 pada semester I 2010 ini baru mencapai 97,1% atau lebih rendah daripada penerbitan SP2 pada semester I tahun 2009. Penurunan ini sejalan dengan kecederungan penurunan pengujian perangkat telekomunikasi yang masuk dan diuji di UPT BBPPT.  Namun penurunan yang terjadi masih belum signifikan dan tidak mencerminkan terjadinya kejenuhan pasar pada pasar peragkat telekomunikasi di Indonesia, khususnya untuk perangkat telekomunikasi seluler yang masih tinggi.</w:t>
      </w:r>
    </w:p>
    <w:p w:rsidR="005B3D7E" w:rsidRPr="005B3D7E" w:rsidRDefault="005B3D7E" w:rsidP="005B3D7E">
      <w:pPr>
        <w:spacing w:line="360" w:lineRule="auto"/>
        <w:jc w:val="both"/>
        <w:rPr>
          <w:rFonts w:asciiTheme="minorHAnsi" w:hAnsiTheme="minorHAnsi"/>
        </w:rPr>
      </w:pPr>
    </w:p>
    <w:p w:rsidR="00077DD1" w:rsidRDefault="00077DD1" w:rsidP="005B3D7E">
      <w:pPr>
        <w:jc w:val="center"/>
        <w:rPr>
          <w:rFonts w:asciiTheme="minorHAnsi" w:hAnsiTheme="minorHAnsi"/>
          <w:noProof/>
          <w:lang w:val="id-ID"/>
        </w:rPr>
      </w:pPr>
    </w:p>
    <w:p w:rsidR="005B3D7E" w:rsidRPr="00077DD1" w:rsidRDefault="005B3D7E" w:rsidP="00077DD1">
      <w:pPr>
        <w:spacing w:after="120"/>
        <w:jc w:val="center"/>
        <w:rPr>
          <w:rFonts w:asciiTheme="minorHAnsi" w:hAnsiTheme="minorHAnsi"/>
          <w:noProof/>
          <w:sz w:val="22"/>
          <w:szCs w:val="22"/>
        </w:rPr>
      </w:pPr>
      <w:r w:rsidRPr="00077DD1">
        <w:rPr>
          <w:rFonts w:asciiTheme="minorHAnsi" w:hAnsiTheme="minorHAnsi"/>
          <w:noProof/>
          <w:sz w:val="22"/>
          <w:szCs w:val="22"/>
        </w:rPr>
        <w:lastRenderedPageBreak/>
        <w:t>Gambar 10.11 Perbandingan Penerbitan SP2 per bulan Tahun 2009 dan 2010</w:t>
      </w:r>
    </w:p>
    <w:p w:rsidR="005B3D7E" w:rsidRPr="005B3D7E" w:rsidRDefault="005B3D7E" w:rsidP="005B3D7E">
      <w:pPr>
        <w:jc w:val="center"/>
        <w:rPr>
          <w:rFonts w:asciiTheme="minorHAnsi" w:hAnsiTheme="minorHAnsi"/>
        </w:rPr>
      </w:pPr>
      <w:r w:rsidRPr="005B3D7E">
        <w:rPr>
          <w:rFonts w:asciiTheme="minorHAnsi" w:hAnsiTheme="minorHAnsi"/>
          <w:noProof/>
        </w:rPr>
        <w:pict>
          <v:shape id="_x0000_i1173" type="#_x0000_t75" style="width:384.3pt;height:260.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">
            <v:imagedata r:id="rId168" o:title="" cropbottom="-25f"/>
            <o:lock v:ext="edit" aspectratio="f"/>
          </v:shape>
        </w:pict>
      </w:r>
    </w:p>
    <w:p w:rsidR="005B3D7E" w:rsidRDefault="005B3D7E" w:rsidP="005B3D7E">
      <w:pPr>
        <w:jc w:val="center"/>
      </w:pPr>
    </w:p>
    <w:p w:rsidR="005B3D7E" w:rsidRPr="0029238B" w:rsidRDefault="005B3D7E" w:rsidP="005B3D7E"/>
    <w:p w:rsidR="005B3D7E" w:rsidRPr="00077DD1" w:rsidRDefault="005B3D7E" w:rsidP="005B3D7E">
      <w:pPr>
        <w:jc w:val="both"/>
        <w:rPr>
          <w:rFonts w:asciiTheme="minorHAnsi" w:hAnsiTheme="minorHAnsi"/>
          <w:b/>
          <w:sz w:val="26"/>
          <w:szCs w:val="26"/>
        </w:rPr>
      </w:pPr>
      <w:r w:rsidRPr="00077DD1">
        <w:rPr>
          <w:rFonts w:asciiTheme="minorHAnsi" w:hAnsiTheme="minorHAnsi"/>
          <w:b/>
          <w:sz w:val="26"/>
          <w:szCs w:val="26"/>
        </w:rPr>
        <w:t>10.4. UPT Balai Telekomunikasi dan Informatika Pedesaan (BTIP)</w:t>
      </w:r>
    </w:p>
    <w:p w:rsidR="005B3D7E" w:rsidRPr="00077DD1" w:rsidRDefault="005B3D7E" w:rsidP="005B3D7E">
      <w:pPr>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UPT Balai Telekomunikasi dan Informatika Pedesaan (BTIP) didirikan salah satunya bertujuan untuk mengatasi kesenjangan penggunaan dan pemanfaatan telekomunikasi antar daerah dan meningkatkan penetrasi teknologi informasi ke wilayah pedesaan khususnya pada dearah-daerah yang masih minim penggunaan telekomunikasi dan teknologi informasi. Salah satu langkah yang dilakukan BTIP adalah dengan meningkatkan keterjangkauan sarana telekomunikasi ke daerah-daerah yang masih tertinggal melalui program yang diarahkan untuk meningkatkan akses masyarakat di pedesaan dalam memanfaatkan teknologi informasi. Terdapat tiga program utama yang dilakukan oleh BTIP pada saat ini untuk mendorong peningkatan akses masyarakat pedesaan terhadap sarana teknologi informasi yaitu program Desa Berdering (DeRing), Desa Pakai Internet (Desa Pinter) dan Program Layanan Internet Kecamatan (PLIK).</w:t>
      </w:r>
    </w:p>
    <w:p w:rsidR="005B3D7E" w:rsidRPr="00077DD1" w:rsidRDefault="005B3D7E" w:rsidP="005B3D7E">
      <w:pPr>
        <w:jc w:val="both"/>
        <w:rPr>
          <w:rFonts w:asciiTheme="minorHAnsi" w:hAnsiTheme="minorHAnsi"/>
          <w:b/>
        </w:rPr>
      </w:pPr>
    </w:p>
    <w:p w:rsidR="005B3D7E" w:rsidRPr="00077DD1" w:rsidRDefault="005B3D7E" w:rsidP="00077DD1">
      <w:pPr>
        <w:spacing w:line="360" w:lineRule="auto"/>
        <w:jc w:val="both"/>
        <w:rPr>
          <w:rFonts w:asciiTheme="minorHAnsi" w:hAnsiTheme="minorHAnsi"/>
          <w:b/>
        </w:rPr>
      </w:pPr>
      <w:r w:rsidRPr="00077DD1">
        <w:rPr>
          <w:rFonts w:asciiTheme="minorHAnsi" w:hAnsiTheme="minorHAnsi"/>
          <w:b/>
        </w:rPr>
        <w:t>10.4.1. Pegawai BTIP</w:t>
      </w: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Dalam melaksanakan kegiatannya, BTIP sebagai salah satu struktur di Ditjen Pos dan telekomunikasi didukung oleh sejumlah petugas yang menjadi staf di BTIP. Sampai dengan semester I tahun 2010, jumlah pegawai di BTIP mencapai 32 orang dari berbagai jenjang pendidikan. Jumlah ini meningkat dua orang 6,6% dari tahun sebelumnya yang berjumlah 30 </w:t>
      </w:r>
      <w:r w:rsidRPr="00077DD1">
        <w:rPr>
          <w:rFonts w:asciiTheme="minorHAnsi" w:hAnsiTheme="minorHAnsi"/>
        </w:rPr>
        <w:lastRenderedPageBreak/>
        <w:t>orang seperti terlihat pada tabel 10.1</w:t>
      </w:r>
      <w:r w:rsidR="002B66AB">
        <w:rPr>
          <w:rFonts w:asciiTheme="minorHAnsi" w:hAnsiTheme="minorHAnsi"/>
          <w:lang w:val="id-ID"/>
        </w:rPr>
        <w:t>0</w:t>
      </w:r>
      <w:r w:rsidRPr="00077DD1">
        <w:rPr>
          <w:rFonts w:asciiTheme="minorHAnsi" w:hAnsiTheme="minorHAnsi"/>
        </w:rPr>
        <w:t xml:space="preserve">. Disamping mengalami peningkatan jumlah, komposisi pegawai dari sisi tingkat pendidikan juga meningkat. Meskipun jumlah pegawai berpendidikan S2 mengalami penurunan dibanding tahun sebelumnya akibat mutasi ke unit kerja lain, namun peningkatan signifikan terjadi pada jumlah pegawai yang berpendidikan S1 yang berasal dari staf yang baru masuk ke BTIP. </w:t>
      </w:r>
    </w:p>
    <w:p w:rsidR="005B3D7E" w:rsidRPr="00077DD1" w:rsidRDefault="005B3D7E" w:rsidP="005B3D7E">
      <w:pPr>
        <w:jc w:val="both"/>
        <w:rPr>
          <w:rFonts w:asciiTheme="minorHAnsi" w:hAnsiTheme="minorHAnsi"/>
        </w:rPr>
      </w:pPr>
    </w:p>
    <w:p w:rsidR="005B3D7E" w:rsidRPr="00077DD1" w:rsidRDefault="000858F2" w:rsidP="00077DD1">
      <w:pPr>
        <w:spacing w:after="120"/>
        <w:jc w:val="center"/>
        <w:rPr>
          <w:rFonts w:asciiTheme="minorHAnsi" w:hAnsiTheme="minorHAnsi"/>
          <w:sz w:val="22"/>
          <w:szCs w:val="22"/>
        </w:rPr>
      </w:pPr>
      <w:r>
        <w:rPr>
          <w:rFonts w:asciiTheme="minorHAnsi" w:hAnsiTheme="minorHAnsi"/>
          <w:sz w:val="22"/>
          <w:szCs w:val="22"/>
        </w:rPr>
        <w:t>Tabel 10.1</w:t>
      </w:r>
      <w:r>
        <w:rPr>
          <w:rFonts w:asciiTheme="minorHAnsi" w:hAnsiTheme="minorHAnsi"/>
          <w:sz w:val="22"/>
          <w:szCs w:val="22"/>
          <w:lang w:val="id-ID"/>
        </w:rPr>
        <w:t>0</w:t>
      </w:r>
      <w:r w:rsidR="005B3D7E" w:rsidRPr="00077DD1">
        <w:rPr>
          <w:rFonts w:asciiTheme="minorHAnsi" w:hAnsiTheme="minorHAnsi"/>
          <w:sz w:val="22"/>
          <w:szCs w:val="22"/>
        </w:rPr>
        <w:t>. Perkembangan Jumlah Pegawai di BTIP menurut tingkat Pendidikan</w:t>
      </w:r>
    </w:p>
    <w:tbl>
      <w:tblPr>
        <w:tblW w:w="0" w:type="auto"/>
        <w:tblInd w:w="13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8"/>
        <w:gridCol w:w="1091"/>
        <w:gridCol w:w="986"/>
        <w:gridCol w:w="992"/>
        <w:gridCol w:w="992"/>
        <w:gridCol w:w="851"/>
        <w:gridCol w:w="992"/>
      </w:tblGrid>
      <w:tr w:rsidR="005B3D7E" w:rsidRPr="00077DD1" w:rsidTr="005B3D7E">
        <w:tc>
          <w:tcPr>
            <w:tcW w:w="475" w:type="dxa"/>
          </w:tcPr>
          <w:p w:rsidR="005B3D7E" w:rsidRPr="00077DD1" w:rsidRDefault="005B3D7E" w:rsidP="005B3D7E">
            <w:pPr>
              <w:jc w:val="both"/>
              <w:rPr>
                <w:rFonts w:asciiTheme="minorHAnsi" w:hAnsiTheme="minorHAnsi"/>
              </w:rPr>
            </w:pPr>
            <w:r w:rsidRPr="00077DD1">
              <w:rPr>
                <w:rFonts w:asciiTheme="minorHAnsi" w:hAnsiTheme="minorHAnsi"/>
              </w:rPr>
              <w:t>No</w:t>
            </w:r>
          </w:p>
        </w:tc>
        <w:tc>
          <w:tcPr>
            <w:tcW w:w="1091" w:type="dxa"/>
          </w:tcPr>
          <w:p w:rsidR="005B3D7E" w:rsidRPr="00077DD1" w:rsidRDefault="005B3D7E" w:rsidP="005B3D7E">
            <w:pPr>
              <w:jc w:val="both"/>
              <w:rPr>
                <w:rFonts w:asciiTheme="minorHAnsi" w:hAnsiTheme="minorHAnsi"/>
              </w:rPr>
            </w:pPr>
            <w:r w:rsidRPr="00077DD1">
              <w:rPr>
                <w:rFonts w:asciiTheme="minorHAnsi" w:hAnsiTheme="minorHAnsi"/>
              </w:rPr>
              <w:t>Tahun</w:t>
            </w:r>
          </w:p>
        </w:tc>
        <w:tc>
          <w:tcPr>
            <w:tcW w:w="986" w:type="dxa"/>
          </w:tcPr>
          <w:p w:rsidR="005B3D7E" w:rsidRPr="00077DD1" w:rsidRDefault="005B3D7E" w:rsidP="005B3D7E">
            <w:pPr>
              <w:jc w:val="center"/>
              <w:rPr>
                <w:rFonts w:asciiTheme="minorHAnsi" w:hAnsiTheme="minorHAnsi"/>
                <w:b/>
              </w:rPr>
            </w:pPr>
            <w:r w:rsidRPr="00077DD1">
              <w:rPr>
                <w:rFonts w:asciiTheme="minorHAnsi" w:hAnsiTheme="minorHAnsi"/>
                <w:b/>
              </w:rPr>
              <w:t>SLTA</w:t>
            </w:r>
          </w:p>
        </w:tc>
        <w:tc>
          <w:tcPr>
            <w:tcW w:w="992" w:type="dxa"/>
          </w:tcPr>
          <w:p w:rsidR="005B3D7E" w:rsidRPr="00077DD1" w:rsidRDefault="005B3D7E" w:rsidP="005B3D7E">
            <w:pPr>
              <w:jc w:val="center"/>
              <w:rPr>
                <w:rFonts w:asciiTheme="minorHAnsi" w:hAnsiTheme="minorHAnsi"/>
                <w:b/>
              </w:rPr>
            </w:pPr>
            <w:r w:rsidRPr="00077DD1">
              <w:rPr>
                <w:rFonts w:asciiTheme="minorHAnsi" w:hAnsiTheme="minorHAnsi"/>
                <w:b/>
              </w:rPr>
              <w:t>D3</w:t>
            </w:r>
          </w:p>
        </w:tc>
        <w:tc>
          <w:tcPr>
            <w:tcW w:w="992" w:type="dxa"/>
          </w:tcPr>
          <w:p w:rsidR="005B3D7E" w:rsidRPr="00077DD1" w:rsidRDefault="005B3D7E" w:rsidP="005B3D7E">
            <w:pPr>
              <w:jc w:val="center"/>
              <w:rPr>
                <w:rFonts w:asciiTheme="minorHAnsi" w:hAnsiTheme="minorHAnsi"/>
                <w:b/>
              </w:rPr>
            </w:pPr>
            <w:r w:rsidRPr="00077DD1">
              <w:rPr>
                <w:rFonts w:asciiTheme="minorHAnsi" w:hAnsiTheme="minorHAnsi"/>
                <w:b/>
              </w:rPr>
              <w:t>S1</w:t>
            </w:r>
          </w:p>
        </w:tc>
        <w:tc>
          <w:tcPr>
            <w:tcW w:w="851" w:type="dxa"/>
          </w:tcPr>
          <w:p w:rsidR="005B3D7E" w:rsidRPr="00077DD1" w:rsidRDefault="005B3D7E" w:rsidP="005B3D7E">
            <w:pPr>
              <w:jc w:val="center"/>
              <w:rPr>
                <w:rFonts w:asciiTheme="minorHAnsi" w:hAnsiTheme="minorHAnsi"/>
                <w:b/>
              </w:rPr>
            </w:pPr>
            <w:r w:rsidRPr="00077DD1">
              <w:rPr>
                <w:rFonts w:asciiTheme="minorHAnsi" w:hAnsiTheme="minorHAnsi"/>
                <w:b/>
              </w:rPr>
              <w:t>S2</w:t>
            </w:r>
          </w:p>
        </w:tc>
        <w:tc>
          <w:tcPr>
            <w:tcW w:w="992" w:type="dxa"/>
          </w:tcPr>
          <w:p w:rsidR="005B3D7E" w:rsidRPr="00077DD1" w:rsidRDefault="005B3D7E" w:rsidP="005B3D7E">
            <w:pPr>
              <w:jc w:val="center"/>
              <w:rPr>
                <w:rFonts w:asciiTheme="minorHAnsi" w:hAnsiTheme="minorHAnsi"/>
                <w:b/>
              </w:rPr>
            </w:pPr>
            <w:r w:rsidRPr="00077DD1">
              <w:rPr>
                <w:rFonts w:asciiTheme="minorHAnsi" w:hAnsiTheme="minorHAnsi"/>
                <w:b/>
              </w:rPr>
              <w:t>S3</w:t>
            </w:r>
          </w:p>
        </w:tc>
      </w:tr>
      <w:tr w:rsidR="005B3D7E" w:rsidRPr="00077DD1" w:rsidTr="005B3D7E">
        <w:tc>
          <w:tcPr>
            <w:tcW w:w="475" w:type="dxa"/>
          </w:tcPr>
          <w:p w:rsidR="005B3D7E" w:rsidRPr="00077DD1" w:rsidRDefault="005B3D7E" w:rsidP="005B3D7E">
            <w:pPr>
              <w:jc w:val="both"/>
              <w:rPr>
                <w:rFonts w:asciiTheme="minorHAnsi" w:hAnsiTheme="minorHAnsi"/>
              </w:rPr>
            </w:pPr>
            <w:r w:rsidRPr="00077DD1">
              <w:rPr>
                <w:rFonts w:asciiTheme="minorHAnsi" w:hAnsiTheme="minorHAnsi"/>
              </w:rPr>
              <w:t>1</w:t>
            </w:r>
          </w:p>
        </w:tc>
        <w:tc>
          <w:tcPr>
            <w:tcW w:w="1091" w:type="dxa"/>
          </w:tcPr>
          <w:p w:rsidR="005B3D7E" w:rsidRPr="00077DD1" w:rsidRDefault="005B3D7E" w:rsidP="005B3D7E">
            <w:pPr>
              <w:jc w:val="both"/>
              <w:rPr>
                <w:rFonts w:asciiTheme="minorHAnsi" w:hAnsiTheme="minorHAnsi"/>
              </w:rPr>
            </w:pPr>
            <w:r w:rsidRPr="00077DD1">
              <w:rPr>
                <w:rFonts w:asciiTheme="minorHAnsi" w:hAnsiTheme="minorHAnsi"/>
              </w:rPr>
              <w:t>2009</w:t>
            </w:r>
          </w:p>
        </w:tc>
        <w:tc>
          <w:tcPr>
            <w:tcW w:w="986" w:type="dxa"/>
          </w:tcPr>
          <w:p w:rsidR="005B3D7E" w:rsidRPr="00077DD1" w:rsidRDefault="005B3D7E" w:rsidP="005B3D7E">
            <w:pPr>
              <w:jc w:val="both"/>
              <w:rPr>
                <w:rFonts w:asciiTheme="minorHAnsi" w:hAnsiTheme="minorHAnsi"/>
              </w:rPr>
            </w:pPr>
            <w:r w:rsidRPr="00077DD1">
              <w:rPr>
                <w:rFonts w:asciiTheme="minorHAnsi" w:hAnsiTheme="minorHAnsi"/>
              </w:rPr>
              <w:t>4</w:t>
            </w:r>
          </w:p>
        </w:tc>
        <w:tc>
          <w:tcPr>
            <w:tcW w:w="992" w:type="dxa"/>
          </w:tcPr>
          <w:p w:rsidR="005B3D7E" w:rsidRPr="00077DD1" w:rsidRDefault="005B3D7E" w:rsidP="005B3D7E">
            <w:pPr>
              <w:jc w:val="both"/>
              <w:rPr>
                <w:rFonts w:asciiTheme="minorHAnsi" w:hAnsiTheme="minorHAnsi"/>
              </w:rPr>
            </w:pPr>
            <w:r w:rsidRPr="00077DD1">
              <w:rPr>
                <w:rFonts w:asciiTheme="minorHAnsi" w:hAnsiTheme="minorHAnsi"/>
              </w:rPr>
              <w:t>1</w:t>
            </w:r>
          </w:p>
        </w:tc>
        <w:tc>
          <w:tcPr>
            <w:tcW w:w="992" w:type="dxa"/>
          </w:tcPr>
          <w:p w:rsidR="005B3D7E" w:rsidRPr="00077DD1" w:rsidRDefault="005B3D7E" w:rsidP="005B3D7E">
            <w:pPr>
              <w:jc w:val="both"/>
              <w:rPr>
                <w:rFonts w:asciiTheme="minorHAnsi" w:hAnsiTheme="minorHAnsi"/>
              </w:rPr>
            </w:pPr>
            <w:r w:rsidRPr="00077DD1">
              <w:rPr>
                <w:rFonts w:asciiTheme="minorHAnsi" w:hAnsiTheme="minorHAnsi"/>
              </w:rPr>
              <w:t>18</w:t>
            </w:r>
          </w:p>
        </w:tc>
        <w:tc>
          <w:tcPr>
            <w:tcW w:w="851" w:type="dxa"/>
          </w:tcPr>
          <w:p w:rsidR="005B3D7E" w:rsidRPr="00077DD1" w:rsidRDefault="005B3D7E" w:rsidP="005B3D7E">
            <w:pPr>
              <w:jc w:val="both"/>
              <w:rPr>
                <w:rFonts w:asciiTheme="minorHAnsi" w:hAnsiTheme="minorHAnsi"/>
              </w:rPr>
            </w:pPr>
            <w:r w:rsidRPr="00077DD1">
              <w:rPr>
                <w:rFonts w:asciiTheme="minorHAnsi" w:hAnsiTheme="minorHAnsi"/>
              </w:rPr>
              <w:t>7</w:t>
            </w:r>
          </w:p>
        </w:tc>
        <w:tc>
          <w:tcPr>
            <w:tcW w:w="992" w:type="dxa"/>
          </w:tcPr>
          <w:p w:rsidR="005B3D7E" w:rsidRPr="00077DD1" w:rsidRDefault="005B3D7E" w:rsidP="005B3D7E">
            <w:pPr>
              <w:jc w:val="both"/>
              <w:rPr>
                <w:rFonts w:asciiTheme="minorHAnsi" w:hAnsiTheme="minorHAnsi"/>
              </w:rPr>
            </w:pPr>
            <w:r w:rsidRPr="00077DD1">
              <w:rPr>
                <w:rFonts w:asciiTheme="minorHAnsi" w:hAnsiTheme="minorHAnsi"/>
              </w:rPr>
              <w:t>0</w:t>
            </w:r>
          </w:p>
        </w:tc>
      </w:tr>
      <w:tr w:rsidR="005B3D7E" w:rsidRPr="00077DD1" w:rsidTr="005B3D7E">
        <w:tc>
          <w:tcPr>
            <w:tcW w:w="475" w:type="dxa"/>
          </w:tcPr>
          <w:p w:rsidR="005B3D7E" w:rsidRPr="00077DD1" w:rsidRDefault="005B3D7E" w:rsidP="005B3D7E">
            <w:pPr>
              <w:jc w:val="both"/>
              <w:rPr>
                <w:rFonts w:asciiTheme="minorHAnsi" w:hAnsiTheme="minorHAnsi"/>
              </w:rPr>
            </w:pPr>
            <w:r w:rsidRPr="00077DD1">
              <w:rPr>
                <w:rFonts w:asciiTheme="minorHAnsi" w:hAnsiTheme="minorHAnsi"/>
              </w:rPr>
              <w:t>2</w:t>
            </w:r>
          </w:p>
        </w:tc>
        <w:tc>
          <w:tcPr>
            <w:tcW w:w="1091" w:type="dxa"/>
          </w:tcPr>
          <w:p w:rsidR="005B3D7E" w:rsidRPr="00077DD1" w:rsidRDefault="005B3D7E" w:rsidP="005B3D7E">
            <w:pPr>
              <w:jc w:val="both"/>
              <w:rPr>
                <w:rFonts w:asciiTheme="minorHAnsi" w:hAnsiTheme="minorHAnsi"/>
              </w:rPr>
            </w:pPr>
            <w:r w:rsidRPr="00077DD1">
              <w:rPr>
                <w:rFonts w:asciiTheme="minorHAnsi" w:hAnsiTheme="minorHAnsi"/>
              </w:rPr>
              <w:t>2010*</w:t>
            </w:r>
          </w:p>
        </w:tc>
        <w:tc>
          <w:tcPr>
            <w:tcW w:w="986" w:type="dxa"/>
          </w:tcPr>
          <w:p w:rsidR="005B3D7E" w:rsidRPr="00077DD1" w:rsidRDefault="005B3D7E" w:rsidP="005B3D7E">
            <w:pPr>
              <w:jc w:val="both"/>
              <w:rPr>
                <w:rFonts w:asciiTheme="minorHAnsi" w:hAnsiTheme="minorHAnsi"/>
              </w:rPr>
            </w:pPr>
            <w:r w:rsidRPr="00077DD1">
              <w:rPr>
                <w:rFonts w:asciiTheme="minorHAnsi" w:hAnsiTheme="minorHAnsi"/>
              </w:rPr>
              <w:t>4</w:t>
            </w:r>
          </w:p>
        </w:tc>
        <w:tc>
          <w:tcPr>
            <w:tcW w:w="992" w:type="dxa"/>
          </w:tcPr>
          <w:p w:rsidR="005B3D7E" w:rsidRPr="00077DD1" w:rsidRDefault="005B3D7E" w:rsidP="005B3D7E">
            <w:pPr>
              <w:jc w:val="both"/>
              <w:rPr>
                <w:rFonts w:asciiTheme="minorHAnsi" w:hAnsiTheme="minorHAnsi"/>
              </w:rPr>
            </w:pPr>
            <w:r w:rsidRPr="00077DD1">
              <w:rPr>
                <w:rFonts w:asciiTheme="minorHAnsi" w:hAnsiTheme="minorHAnsi"/>
              </w:rPr>
              <w:t>1</w:t>
            </w:r>
          </w:p>
        </w:tc>
        <w:tc>
          <w:tcPr>
            <w:tcW w:w="992" w:type="dxa"/>
          </w:tcPr>
          <w:p w:rsidR="005B3D7E" w:rsidRPr="00077DD1" w:rsidRDefault="005B3D7E" w:rsidP="005B3D7E">
            <w:pPr>
              <w:jc w:val="both"/>
              <w:rPr>
                <w:rFonts w:asciiTheme="minorHAnsi" w:hAnsiTheme="minorHAnsi"/>
              </w:rPr>
            </w:pPr>
            <w:r w:rsidRPr="00077DD1">
              <w:rPr>
                <w:rFonts w:asciiTheme="minorHAnsi" w:hAnsiTheme="minorHAnsi"/>
              </w:rPr>
              <w:t>21</w:t>
            </w:r>
          </w:p>
        </w:tc>
        <w:tc>
          <w:tcPr>
            <w:tcW w:w="851" w:type="dxa"/>
          </w:tcPr>
          <w:p w:rsidR="005B3D7E" w:rsidRPr="00077DD1" w:rsidRDefault="005B3D7E" w:rsidP="005B3D7E">
            <w:pPr>
              <w:jc w:val="both"/>
              <w:rPr>
                <w:rFonts w:asciiTheme="minorHAnsi" w:hAnsiTheme="minorHAnsi"/>
              </w:rPr>
            </w:pPr>
            <w:r w:rsidRPr="00077DD1">
              <w:rPr>
                <w:rFonts w:asciiTheme="minorHAnsi" w:hAnsiTheme="minorHAnsi"/>
              </w:rPr>
              <w:t>6</w:t>
            </w:r>
          </w:p>
        </w:tc>
        <w:tc>
          <w:tcPr>
            <w:tcW w:w="992" w:type="dxa"/>
          </w:tcPr>
          <w:p w:rsidR="005B3D7E" w:rsidRPr="00077DD1" w:rsidRDefault="005B3D7E" w:rsidP="005B3D7E">
            <w:pPr>
              <w:jc w:val="both"/>
              <w:rPr>
                <w:rFonts w:asciiTheme="minorHAnsi" w:hAnsiTheme="minorHAnsi"/>
              </w:rPr>
            </w:pPr>
            <w:r w:rsidRPr="00077DD1">
              <w:rPr>
                <w:rFonts w:asciiTheme="minorHAnsi" w:hAnsiTheme="minorHAnsi"/>
              </w:rPr>
              <w:t>0</w:t>
            </w:r>
          </w:p>
        </w:tc>
      </w:tr>
    </w:tbl>
    <w:p w:rsidR="005B3D7E" w:rsidRPr="00077DD1" w:rsidRDefault="005B3D7E" w:rsidP="005B3D7E">
      <w:pPr>
        <w:jc w:val="both"/>
        <w:rPr>
          <w:rFonts w:asciiTheme="minorHAnsi" w:hAnsiTheme="minorHAnsi"/>
          <w:sz w:val="22"/>
          <w:szCs w:val="22"/>
        </w:rPr>
      </w:pPr>
      <w:r w:rsidRPr="00077DD1">
        <w:rPr>
          <w:rFonts w:asciiTheme="minorHAnsi" w:hAnsiTheme="minorHAnsi"/>
          <w:sz w:val="22"/>
          <w:szCs w:val="22"/>
        </w:rPr>
        <w:tab/>
        <w:t>*) Sampai Juni 2010</w:t>
      </w:r>
    </w:p>
    <w:p w:rsidR="005B3D7E" w:rsidRPr="00077DD1" w:rsidRDefault="005B3D7E" w:rsidP="005B3D7E">
      <w:pPr>
        <w:jc w:val="both"/>
        <w:rPr>
          <w:rFonts w:asciiTheme="minorHAnsi" w:hAnsiTheme="minorHAnsi"/>
        </w:rPr>
      </w:pPr>
    </w:p>
    <w:p w:rsidR="005B3D7E" w:rsidRPr="00077DD1" w:rsidRDefault="005B3D7E" w:rsidP="00077DD1">
      <w:pPr>
        <w:spacing w:after="120"/>
        <w:rPr>
          <w:rFonts w:asciiTheme="minorHAnsi" w:hAnsiTheme="minorHAnsi"/>
          <w:sz w:val="22"/>
          <w:szCs w:val="22"/>
        </w:rPr>
      </w:pPr>
      <w:r w:rsidRPr="00077DD1">
        <w:rPr>
          <w:rFonts w:asciiTheme="minorHAnsi" w:hAnsiTheme="minorHAnsi"/>
          <w:sz w:val="22"/>
          <w:szCs w:val="22"/>
        </w:rPr>
        <w:t>Gambar 10.12. Komposisi pegawai BTIP menurut tingkat pendidikan</w:t>
      </w:r>
    </w:p>
    <w:p w:rsidR="005B3D7E" w:rsidRPr="00077DD1" w:rsidRDefault="005B3D7E" w:rsidP="005B3D7E">
      <w:pPr>
        <w:jc w:val="both"/>
        <w:rPr>
          <w:rFonts w:asciiTheme="minorHAnsi" w:hAnsiTheme="minorHAnsi"/>
        </w:rPr>
      </w:pPr>
      <w:r w:rsidRPr="00077DD1">
        <w:rPr>
          <w:rFonts w:asciiTheme="minorHAnsi" w:hAnsiTheme="minorHAnsi"/>
          <w:noProof/>
        </w:rPr>
        <w:pict>
          <v:shape id="_x0000_i1174" type="#_x0000_t75" style="width:361.85pt;height:23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">
            <v:imagedata r:id="rId169" o:title=""/>
            <o:lock v:ext="edit" aspectratio="f"/>
          </v:shape>
        </w:pict>
      </w:r>
    </w:p>
    <w:p w:rsidR="005B3D7E" w:rsidRPr="00077DD1" w:rsidRDefault="005B3D7E" w:rsidP="005B3D7E">
      <w:pPr>
        <w:jc w:val="both"/>
        <w:rPr>
          <w:rFonts w:asciiTheme="minorHAnsi" w:hAnsiTheme="minorHAnsi"/>
          <w:sz w:val="22"/>
          <w:szCs w:val="22"/>
        </w:rPr>
      </w:pPr>
      <w:r w:rsidRPr="00077DD1">
        <w:rPr>
          <w:rFonts w:asciiTheme="minorHAnsi" w:hAnsiTheme="minorHAnsi"/>
          <w:sz w:val="22"/>
          <w:szCs w:val="22"/>
        </w:rPr>
        <w:t>*) sampai 30 Juni 2010</w:t>
      </w:r>
    </w:p>
    <w:p w:rsidR="00077DD1" w:rsidRDefault="00077DD1" w:rsidP="005B3D7E">
      <w:pPr>
        <w:spacing w:line="360" w:lineRule="auto"/>
        <w:jc w:val="both"/>
        <w:rPr>
          <w:rFonts w:asciiTheme="minorHAnsi" w:hAnsiTheme="minorHAnsi"/>
          <w:lang w:val="id-ID"/>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lang w:val="id-ID"/>
        </w:rPr>
        <w:t xml:space="preserve">Komposisi pegawai di BTIP menurut tingkat pendidikan menunjukkan bahwa pegawai di BTIP lebih didominasi oleh pegawai berpendidikan sarjana (S1). </w:t>
      </w:r>
      <w:r w:rsidRPr="00077DD1">
        <w:rPr>
          <w:rFonts w:asciiTheme="minorHAnsi" w:hAnsiTheme="minorHAnsi"/>
        </w:rPr>
        <w:t>Pada semester I tahun 2010, 65% pegawai BTIP berpendidikan S1 dan hanya 12,5% yang berpendidikan menengah. Proporsi pegawai berpendidikan S1 pada tahun 2010 ini lebih tinggi 5,6% dibanding proporsi pegawai berpendidikan S1 pada tahun sebelumnya yang sebesar 60.3%. Namun pegawai berpendidikan S2, proporsinya menurun dari 23,3% pada tahun 2009 menjadi 18,8% semester I 2010 karena adanya mutasi pegawai berpendidikan S2 dari BTIP ke unit kerja lain.</w:t>
      </w:r>
    </w:p>
    <w:p w:rsidR="005B3D7E" w:rsidRPr="00077DD1" w:rsidRDefault="005B3D7E" w:rsidP="005B3D7E">
      <w:pPr>
        <w:spacing w:line="360" w:lineRule="auto"/>
        <w:jc w:val="both"/>
        <w:rPr>
          <w:rFonts w:asciiTheme="minorHAnsi" w:hAnsiTheme="minorHAnsi"/>
        </w:rPr>
      </w:pPr>
    </w:p>
    <w:p w:rsidR="005B3D7E" w:rsidRPr="00077DD1" w:rsidRDefault="005B3D7E" w:rsidP="00077DD1">
      <w:pPr>
        <w:spacing w:line="360" w:lineRule="auto"/>
        <w:jc w:val="both"/>
        <w:rPr>
          <w:rFonts w:asciiTheme="minorHAnsi" w:hAnsiTheme="minorHAnsi"/>
          <w:b/>
        </w:rPr>
      </w:pPr>
      <w:r w:rsidRPr="00077DD1">
        <w:rPr>
          <w:rFonts w:asciiTheme="minorHAnsi" w:hAnsiTheme="minorHAnsi"/>
          <w:b/>
        </w:rPr>
        <w:lastRenderedPageBreak/>
        <w:t>10.4.2. Wilayah Pelayanan Universal Telekomunikasi (WPUT)</w:t>
      </w:r>
    </w:p>
    <w:p w:rsidR="005B3D7E" w:rsidRPr="00077DD1" w:rsidRDefault="005B3D7E" w:rsidP="005B3D7E">
      <w:pPr>
        <w:spacing w:line="360" w:lineRule="auto"/>
        <w:jc w:val="both"/>
        <w:rPr>
          <w:rFonts w:asciiTheme="minorHAnsi" w:eastAsia="Calibri" w:hAnsiTheme="minorHAnsi" w:cs="Arial"/>
        </w:rPr>
      </w:pPr>
      <w:r w:rsidRPr="00077DD1">
        <w:rPr>
          <w:rFonts w:asciiTheme="minorHAnsi" w:hAnsiTheme="minorHAnsi"/>
        </w:rPr>
        <w:t xml:space="preserve">Dalam melaksanakan program-nya untuk penyebaran dan pemerataan akses teknologi informasi ke daerah-daerah, BTIP menetapkan Wilayah Pelayanan Universal Telekomunikasi (WPUT) yang menjadi wilayah bagi pelaksanaan program BTIP sebagai wujud dari kewajiban pelayanan universal (Universal Service Obligation/USO) stakeholder di sektor telekomunikasi dalam memberikan akses telekomunikasi ke masyarakat. USO bertujuan untuk </w:t>
      </w:r>
      <w:r w:rsidRPr="00077DD1">
        <w:rPr>
          <w:rFonts w:asciiTheme="minorHAnsi" w:eastAsia="Calibri" w:hAnsiTheme="minorHAnsi" w:cs="Arial"/>
        </w:rPr>
        <w:t xml:space="preserve">mendukung meratanya penyediaan akses layanan telekomunikasi baik layanan telepon maupun internet di wilayah perkotaan dan di wilayah perdesaan khususnya daerah </w:t>
      </w:r>
      <w:r w:rsidRPr="00077DD1">
        <w:rPr>
          <w:rFonts w:asciiTheme="minorHAnsi" w:eastAsia="Calibri" w:hAnsiTheme="minorHAnsi" w:cs="Arial"/>
          <w:i/>
        </w:rPr>
        <w:t>rural</w:t>
      </w:r>
      <w:r w:rsidRPr="00077DD1">
        <w:rPr>
          <w:rFonts w:asciiTheme="minorHAnsi" w:eastAsia="Calibri" w:hAnsiTheme="minorHAnsi" w:cs="Arial"/>
        </w:rPr>
        <w:t xml:space="preserve"> yang tidak menguntungkan secara ekonomi.</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WPUT ditetapkan dengan menentukan jumlah dan lokasi desa-desa yang menjadi sasaran dari upaya pemerataan pelayanan dan akses telekomunikasi di seluruh propinsi (kecuali DKI Jakarta). Desa yang ditetapkan menjadi WPUT inilah yang akan menjadi sasaran dari program peningkatan dan pemerataan akses teknologi informasi. Sampai dengan semester I tahun 2010, jumlah desa yang masuk dalam WPUT adalah sebanyak 40.052. Jumlah ini merupakan hasil penambahan desa WPUT yang dilakukan pada tahun 2009. Jumlah WPUT pada semester I tahun 2010 ini meningkat sebesar 4.1% atau sebanyak 1581 desa dibanding jumlah desa WPUT pada tahun 2007 yang tersebar di 32 propinsi. </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Dari sisi jumlah, penambahan paling banyak dilakukan untuk Propinsi Sumatera Barat yang bertambah sebanyak 221 desa, diikuti oleh Nusa Tenggara Timur sebanyak 159 desa dan Kalimantan Barat sebanyak 128 desa. Namun dari persentasi peningkatannya, pertumbuhan desa yang masuk WPUT paling banyak terjadi di Nusa Tenggara Barat sebesar 39%, diikuti oleh Sulawesi Barat sebesar 29,5% dan Sumatera Barat sebesar 13% seperti ditunjukkan pada tabel 10.1</w:t>
      </w:r>
      <w:r w:rsidR="002B66AB">
        <w:rPr>
          <w:rFonts w:asciiTheme="minorHAnsi" w:hAnsiTheme="minorHAnsi"/>
          <w:lang w:val="id-ID"/>
        </w:rPr>
        <w:t>1</w:t>
      </w:r>
      <w:r w:rsidRPr="00077DD1">
        <w:rPr>
          <w:rFonts w:asciiTheme="minorHAnsi" w:hAnsiTheme="minorHAnsi"/>
        </w:rPr>
        <w:t>.</w:t>
      </w:r>
    </w:p>
    <w:p w:rsidR="005B3D7E" w:rsidRPr="00077DD1" w:rsidRDefault="005B3D7E" w:rsidP="005B3D7E">
      <w:pPr>
        <w:jc w:val="both"/>
        <w:rPr>
          <w:rFonts w:asciiTheme="minorHAnsi" w:hAnsiTheme="minorHAnsi"/>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077DD1" w:rsidRDefault="00077DD1" w:rsidP="005B3D7E">
      <w:pPr>
        <w:jc w:val="center"/>
        <w:rPr>
          <w:rFonts w:asciiTheme="minorHAnsi" w:hAnsiTheme="minorHAnsi"/>
          <w:lang w:val="id-ID"/>
        </w:rPr>
      </w:pPr>
    </w:p>
    <w:p w:rsidR="005B3D7E" w:rsidRPr="00077DD1" w:rsidRDefault="00077DD1" w:rsidP="00077DD1">
      <w:pPr>
        <w:spacing w:after="120"/>
        <w:ind w:left="1560" w:hanging="993"/>
        <w:rPr>
          <w:rFonts w:asciiTheme="minorHAnsi" w:hAnsiTheme="minorHAnsi"/>
          <w:sz w:val="22"/>
          <w:szCs w:val="22"/>
        </w:rPr>
      </w:pPr>
      <w:r>
        <w:rPr>
          <w:rFonts w:asciiTheme="minorHAnsi" w:hAnsiTheme="minorHAnsi"/>
          <w:sz w:val="22"/>
          <w:szCs w:val="22"/>
          <w:lang w:val="id-ID"/>
        </w:rPr>
        <w:lastRenderedPageBreak/>
        <w:t xml:space="preserve">Tabel </w:t>
      </w:r>
      <w:r w:rsidR="005B3D7E" w:rsidRPr="00077DD1">
        <w:rPr>
          <w:rFonts w:asciiTheme="minorHAnsi" w:hAnsiTheme="minorHAnsi"/>
          <w:sz w:val="22"/>
          <w:szCs w:val="22"/>
        </w:rPr>
        <w:t>10.1</w:t>
      </w:r>
      <w:r w:rsidR="000858F2">
        <w:rPr>
          <w:rFonts w:asciiTheme="minorHAnsi" w:hAnsiTheme="minorHAnsi"/>
          <w:sz w:val="22"/>
          <w:szCs w:val="22"/>
          <w:lang w:val="id-ID"/>
        </w:rPr>
        <w:t>1</w:t>
      </w:r>
      <w:r w:rsidR="005B3D7E" w:rsidRPr="00077DD1">
        <w:rPr>
          <w:rFonts w:asciiTheme="minorHAnsi" w:hAnsiTheme="minorHAnsi"/>
          <w:sz w:val="22"/>
          <w:szCs w:val="22"/>
        </w:rPr>
        <w:t>. Perkembangan Jumlah Desa dalam Program WPUTdibanding Jumlah Total Desa di tiap Propinsi</w:t>
      </w:r>
    </w:p>
    <w:tbl>
      <w:tblPr>
        <w:tblW w:w="7802" w:type="dxa"/>
        <w:jc w:val="center"/>
        <w:tblInd w:w="103" w:type="dxa"/>
        <w:tblLook w:val="04A0"/>
      </w:tblPr>
      <w:tblGrid>
        <w:gridCol w:w="537"/>
        <w:gridCol w:w="2220"/>
        <w:gridCol w:w="1220"/>
        <w:gridCol w:w="1280"/>
        <w:gridCol w:w="1296"/>
        <w:gridCol w:w="1276"/>
      </w:tblGrid>
      <w:tr w:rsidR="005B3D7E" w:rsidRPr="00077DD1" w:rsidTr="005B3D7E">
        <w:trPr>
          <w:trHeight w:val="900"/>
          <w:jc w:val="center"/>
        </w:trPr>
        <w:tc>
          <w:tcPr>
            <w:tcW w:w="510" w:type="dxa"/>
            <w:tcBorders>
              <w:top w:val="single" w:sz="4" w:space="0" w:color="auto"/>
              <w:left w:val="single" w:sz="4" w:space="0" w:color="auto"/>
              <w:bottom w:val="single" w:sz="4" w:space="0" w:color="auto"/>
              <w:right w:val="single" w:sz="4" w:space="0" w:color="auto"/>
            </w:tcBorders>
            <w:shd w:val="clear" w:color="auto" w:fill="C4BC96"/>
            <w:noWrap/>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NO</w:t>
            </w:r>
          </w:p>
        </w:tc>
        <w:tc>
          <w:tcPr>
            <w:tcW w:w="2220" w:type="dxa"/>
            <w:tcBorders>
              <w:top w:val="single" w:sz="4" w:space="0" w:color="auto"/>
              <w:left w:val="nil"/>
              <w:bottom w:val="single" w:sz="4" w:space="0" w:color="auto"/>
              <w:right w:val="single" w:sz="4" w:space="0" w:color="auto"/>
            </w:tcBorders>
            <w:shd w:val="clear" w:color="auto" w:fill="C4BC96"/>
            <w:noWrap/>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PROPINSI</w:t>
            </w:r>
          </w:p>
        </w:tc>
        <w:tc>
          <w:tcPr>
            <w:tcW w:w="1220" w:type="dxa"/>
            <w:tcBorders>
              <w:top w:val="single" w:sz="4" w:space="0" w:color="auto"/>
              <w:left w:val="nil"/>
              <w:bottom w:val="single" w:sz="4" w:space="0" w:color="auto"/>
              <w:right w:val="single" w:sz="4" w:space="0" w:color="auto"/>
            </w:tcBorders>
            <w:shd w:val="clear" w:color="auto" w:fill="C4BC96"/>
            <w:noWrap/>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Desa (2007)</w:t>
            </w:r>
          </w:p>
        </w:tc>
        <w:tc>
          <w:tcPr>
            <w:tcW w:w="1280" w:type="dxa"/>
            <w:tcBorders>
              <w:top w:val="single" w:sz="4" w:space="0" w:color="auto"/>
              <w:left w:val="nil"/>
              <w:bottom w:val="single" w:sz="4" w:space="0" w:color="auto"/>
              <w:right w:val="single" w:sz="4" w:space="0" w:color="auto"/>
            </w:tcBorders>
            <w:shd w:val="clear" w:color="auto" w:fill="C4BC96"/>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Desa Tambahan (2009)</w:t>
            </w:r>
          </w:p>
        </w:tc>
        <w:tc>
          <w:tcPr>
            <w:tcW w:w="1296" w:type="dxa"/>
            <w:tcBorders>
              <w:top w:val="single" w:sz="4" w:space="0" w:color="auto"/>
              <w:left w:val="nil"/>
              <w:bottom w:val="single" w:sz="4" w:space="0" w:color="auto"/>
              <w:right w:val="single" w:sz="4" w:space="0" w:color="auto"/>
            </w:tcBorders>
            <w:shd w:val="clear" w:color="auto" w:fill="C4BC96"/>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Total Desa WPUT</w:t>
            </w:r>
          </w:p>
        </w:tc>
        <w:tc>
          <w:tcPr>
            <w:tcW w:w="1276" w:type="dxa"/>
            <w:tcBorders>
              <w:top w:val="single" w:sz="4" w:space="0" w:color="auto"/>
              <w:left w:val="nil"/>
              <w:bottom w:val="single" w:sz="4" w:space="0" w:color="auto"/>
              <w:right w:val="single" w:sz="4" w:space="0" w:color="auto"/>
            </w:tcBorders>
            <w:shd w:val="clear" w:color="auto" w:fill="C4BC96"/>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 Desa Total</w:t>
            </w:r>
          </w:p>
        </w:tc>
      </w:tr>
      <w:tr w:rsidR="005B3D7E" w:rsidRPr="00077DD1" w:rsidTr="005B3D7E">
        <w:trPr>
          <w:trHeight w:val="300"/>
          <w:jc w:val="center"/>
        </w:trPr>
        <w:tc>
          <w:tcPr>
            <w:tcW w:w="5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NAD</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Pr>
                <w:rFonts w:asciiTheme="minorHAnsi" w:hAnsiTheme="minorHAnsi"/>
                <w:lang w:val="id-ID"/>
              </w:rPr>
              <w:t xml:space="preserve"> </w:t>
            </w:r>
            <w:r w:rsidR="005B3D7E" w:rsidRPr="00077DD1">
              <w:rPr>
                <w:rFonts w:asciiTheme="minorHAnsi" w:hAnsiTheme="minorHAnsi"/>
              </w:rPr>
              <w:t xml:space="preserve">5.264 </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60 </w:t>
            </w:r>
          </w:p>
        </w:tc>
        <w:tc>
          <w:tcPr>
            <w:tcW w:w="1296"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5.324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6378</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Sumatera Utara</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Pr>
                <w:rFonts w:asciiTheme="minorHAnsi" w:hAnsiTheme="minorHAnsi"/>
                <w:lang w:val="id-ID"/>
              </w:rPr>
              <w:t xml:space="preserve"> </w:t>
            </w:r>
            <w:r w:rsidR="005B3D7E" w:rsidRPr="00077DD1">
              <w:rPr>
                <w:rFonts w:asciiTheme="minorHAnsi" w:hAnsiTheme="minorHAnsi"/>
              </w:rPr>
              <w:t xml:space="preserve">3.561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114 </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3.675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5616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Sumatera Barat</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1.695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221 </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1.916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1916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4</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Jambi</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838</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838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1231</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5</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Riau</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872</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5</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877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1482</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6</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Kepulauan Riau</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90</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90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245</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7</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Bangka Belitung</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167</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12</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179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321</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8</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Bengkulu</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1.015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74</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1.089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1233</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9</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Sumatera Selatan</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1.891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62</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1.953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2783</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10</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Lampung</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805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805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2193</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11</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Kalimantan Barat</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1.026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128</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1.154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1531</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12</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Kalimantan Tengah</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1.131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4</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1.135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1395</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13</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Kalimantan Timur</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879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6</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885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1352</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14</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Kalimantan Selatan</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1.330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36</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1.366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1957</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15</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Utara</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563</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2</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565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1280</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16</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Gorontalo</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196</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8</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204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476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17</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Tengah</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745</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75</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820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1530</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18</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Barat</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237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70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307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491</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19</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Selatan</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1.134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52</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1.186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2866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20</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Tenggara</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1.053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1.053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1705</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21</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Papua</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 xml:space="preserve">        2.247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113</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2.360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2442</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22</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Irian Jaya Barat</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768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768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1166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23</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Maluku</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720</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26</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746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886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24</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Maluku Utara</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589</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57</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646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793</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25</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Bali</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 xml:space="preserve">           201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201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701</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26</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2"/>
                <w:szCs w:val="22"/>
              </w:rPr>
            </w:pPr>
            <w:r w:rsidRPr="00077DD1">
              <w:rPr>
                <w:rFonts w:asciiTheme="minorHAnsi" w:hAnsiTheme="minorHAnsi"/>
                <w:sz w:val="22"/>
                <w:szCs w:val="22"/>
              </w:rPr>
              <w:t>Nusa Tenggara Barat</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247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89</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336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820</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27</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2"/>
                <w:szCs w:val="22"/>
              </w:rPr>
            </w:pPr>
            <w:r w:rsidRPr="00077DD1">
              <w:rPr>
                <w:rFonts w:asciiTheme="minorHAnsi" w:hAnsiTheme="minorHAnsi"/>
                <w:sz w:val="22"/>
                <w:szCs w:val="22"/>
              </w:rPr>
              <w:t>Nusa Tenggara Timur</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2.091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159</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2.250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2742</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28</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Banten</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666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73</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739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1483</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29</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Jawa Barat</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1.196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83</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1.279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5808</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30</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Jawa Tengah</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2.921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51</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2.972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8566</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31</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DI Yogyakarta</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Pr>
                <w:rFonts w:asciiTheme="minorHAnsi" w:hAnsiTheme="minorHAnsi"/>
                <w:lang w:val="id-ID"/>
              </w:rPr>
              <w:t xml:space="preserve"> </w:t>
            </w:r>
            <w:r w:rsidR="005B3D7E" w:rsidRPr="00077DD1">
              <w:rPr>
                <w:rFonts w:asciiTheme="minorHAnsi" w:hAnsiTheme="minorHAnsi"/>
              </w:rPr>
              <w:t xml:space="preserve">30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0</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30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438</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32</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Jawa Timur</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077DD1" w:rsidP="005B3D7E">
            <w:pPr>
              <w:rPr>
                <w:rFonts w:asciiTheme="minorHAnsi" w:hAnsiTheme="minorHAnsi"/>
              </w:rPr>
            </w:pPr>
            <w:r>
              <w:rPr>
                <w:rFonts w:asciiTheme="minorHAnsi" w:hAnsiTheme="minorHAnsi"/>
              </w:rPr>
              <w:t xml:space="preserve">        </w:t>
            </w:r>
            <w:r w:rsidR="005B3D7E" w:rsidRPr="00077DD1">
              <w:rPr>
                <w:rFonts w:asciiTheme="minorHAnsi" w:hAnsiTheme="minorHAnsi"/>
              </w:rPr>
              <w:t xml:space="preserve">2.303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1</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2.304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8484</w:t>
            </w:r>
          </w:p>
        </w:tc>
      </w:tr>
      <w:tr w:rsidR="005B3D7E" w:rsidRPr="00077DD1" w:rsidTr="005B3D7E">
        <w:trPr>
          <w:trHeight w:val="300"/>
          <w:jc w:val="center"/>
        </w:trPr>
        <w:tc>
          <w:tcPr>
            <w:tcW w:w="51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 </w:t>
            </w:r>
          </w:p>
        </w:tc>
        <w:tc>
          <w:tcPr>
            <w:tcW w:w="2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Total</w:t>
            </w:r>
          </w:p>
        </w:tc>
        <w:tc>
          <w:tcPr>
            <w:tcW w:w="12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38.471 </w:t>
            </w:r>
          </w:p>
        </w:tc>
        <w:tc>
          <w:tcPr>
            <w:tcW w:w="12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1.581 </w:t>
            </w:r>
          </w:p>
        </w:tc>
        <w:tc>
          <w:tcPr>
            <w:tcW w:w="129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40.052 </w:t>
            </w:r>
          </w:p>
        </w:tc>
        <w:tc>
          <w:tcPr>
            <w:tcW w:w="12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rPr>
            </w:pPr>
            <w:r w:rsidRPr="00077DD1">
              <w:rPr>
                <w:rFonts w:asciiTheme="minorHAnsi" w:hAnsiTheme="minorHAnsi"/>
              </w:rPr>
              <w:t xml:space="preserve">      72.310 </w:t>
            </w:r>
          </w:p>
        </w:tc>
      </w:tr>
    </w:tbl>
    <w:p w:rsidR="005B3D7E" w:rsidRPr="00077DD1" w:rsidRDefault="005B3D7E" w:rsidP="005B3D7E">
      <w:pPr>
        <w:jc w:val="both"/>
        <w:rPr>
          <w:rFonts w:asciiTheme="minorHAnsi" w:hAnsiTheme="minorHAnsi"/>
        </w:rPr>
      </w:pPr>
    </w:p>
    <w:p w:rsidR="005B3D7E" w:rsidRPr="00077DD1" w:rsidRDefault="005B3D7E" w:rsidP="005B3D7E">
      <w:pPr>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Lokasi desa yang masuk dalam program WPUT untuk pemerataan akses telekomunikasi dan teknologi informasi sampai semester I tahun 2010 adalah di propinsi Nangroe Aceh Darussalam (NAD) yaitu sebanyak 5324 desa, diikuti oleh Sumatera Utara sebanyak 3675 </w:t>
      </w:r>
      <w:r w:rsidRPr="00077DD1">
        <w:rPr>
          <w:rFonts w:asciiTheme="minorHAnsi" w:hAnsiTheme="minorHAnsi"/>
        </w:rPr>
        <w:lastRenderedPageBreak/>
        <w:t>desa Jawa Tengah 2972 desa. Hal yang menarik adalah meskipun berlokasi di pulau Jawa yang memiliki tingkat kemajuan ekonomi, pembangunan dan teknologi yang lebih baik, namun Jawa Tengah tetap m</w:t>
      </w:r>
      <w:r w:rsidR="001269D2">
        <w:rPr>
          <w:rFonts w:asciiTheme="minorHAnsi" w:hAnsiTheme="minorHAnsi"/>
        </w:rPr>
        <w:t xml:space="preserve">endapat alokasi desa WPUT yang </w:t>
      </w:r>
      <w:r w:rsidRPr="00077DD1">
        <w:rPr>
          <w:rFonts w:asciiTheme="minorHAnsi" w:hAnsiTheme="minorHAnsi"/>
        </w:rPr>
        <w:t>semakin banyak. Jumlah desa yang masuk WPUT di Jawa Tengah bahkan lebih banyak dibanding Papua dan Nusa Tenggara Timur yang relatif tertinggal dalam kemajuan pembangunan, termasuk dalam teknologi dan membutuhkan peingkata infrastruktur telekomunikasi. Jumlah desa yang masuk WPUT di propinsi Papua sebanyak 2360 desa dan di NTT sebanyak 2250 desa. Propinsi lain di pulau Jawa yang juga mendapat alokasi yang cukup besar dalam WPUT adalah Jawa Timur sebanyak 2304 desa dan  Jawa Barat sebanyak 1279 desa.</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Namun jika dibandingkan dengan total jumlah desa yang ada di masing-masing propinsi, persentasi jumlah desa yang masuk WPUT di propinsi-propinsi di Jawa relatif kecil dibandingkan propinsi lain. Gambar 10.13 menunjukkan proporsi desa yang masuk WPUT di Jawa Tengah hanya 34,7%, sedangkan di Jawa Timur dan Jawa Barat proporsinya masing-masing 27,2% dan 22%. Hal ini disebabkan jumlah desa yang sangat banyak di propinsi-propinsi tersebut. Gambar 10.4 juga menunjukkan bahwa proporsi desa yang masuk WPUT di propinsi-propinsi di Jawa dan Bali adalah yang rendah. Hal ini karena infrastruktur telekomunikasi di Jawa dan Bali jauh lebih baik sehingga banyak desa yang sudah mendapatkan askes telekomunikasi.</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Daerah-daerah yang memiliki proporsi desa yang masuk WPUT cukup besar adalah Sumatera Barat, Papua, Bengkulu, Maluku, Maluku Utara, NAD dan NTT. Proporsi desa yang masuk WPUT di propinsi-propinsi tersebut mencapai lebih dari 80% dari total desa yang ada di propinsi. Penambahan jumlah desa WPUT yang besar pada tahun 2009 menjadikan seluruh desa di Sumatera Barat masuk dalam desa WPUT. Besarnya proporsi ini diduga disebabkan oleh instrastruktur telekomunikasi dan akses masyarakat yang masih rendah terhadap telekomunikasi sehingga diperlukan program khusus untuk meningkatkan akses masyarakat terhadap telekomunikasi seperti melalui WPUT ini.</w:t>
      </w:r>
    </w:p>
    <w:p w:rsidR="005B3D7E" w:rsidRPr="00077DD1" w:rsidRDefault="005B3D7E" w:rsidP="005B3D7E">
      <w:pPr>
        <w:jc w:val="both"/>
        <w:rPr>
          <w:rFonts w:asciiTheme="minorHAnsi" w:hAnsiTheme="minorHAnsi"/>
        </w:rPr>
        <w:sectPr w:rsidR="005B3D7E" w:rsidRPr="00077DD1" w:rsidSect="005B3D7E">
          <w:pgSz w:w="11906" w:h="16838"/>
          <w:pgMar w:top="1440" w:right="1440" w:bottom="1440" w:left="1440" w:header="708" w:footer="708" w:gutter="0"/>
          <w:cols w:space="708"/>
          <w:docGrid w:linePitch="360"/>
        </w:sectPr>
      </w:pPr>
    </w:p>
    <w:p w:rsidR="005B3D7E" w:rsidRPr="00077DD1" w:rsidRDefault="005B3D7E" w:rsidP="005B3D7E">
      <w:pPr>
        <w:jc w:val="both"/>
        <w:rPr>
          <w:rFonts w:asciiTheme="minorHAnsi" w:hAnsiTheme="minorHAnsi"/>
        </w:rPr>
      </w:pPr>
    </w:p>
    <w:p w:rsidR="005B3D7E" w:rsidRPr="00077DD1" w:rsidRDefault="005B3D7E" w:rsidP="00077DD1">
      <w:pPr>
        <w:spacing w:after="120"/>
        <w:jc w:val="both"/>
        <w:rPr>
          <w:rFonts w:asciiTheme="minorHAnsi" w:hAnsiTheme="minorHAnsi"/>
          <w:sz w:val="22"/>
          <w:szCs w:val="22"/>
        </w:rPr>
      </w:pPr>
      <w:r w:rsidRPr="00077DD1">
        <w:rPr>
          <w:rFonts w:asciiTheme="minorHAnsi" w:hAnsiTheme="minorHAnsi"/>
          <w:sz w:val="22"/>
          <w:szCs w:val="22"/>
        </w:rPr>
        <w:tab/>
        <w:t>Gambar 10.13 . Proporsi jumlah desa dalam program WPUT terhadap Total Desa yang ada di Tiap Propinsi sampai Juni 2010</w:t>
      </w:r>
    </w:p>
    <w:p w:rsidR="005B3D7E" w:rsidRPr="00077DD1" w:rsidRDefault="005B3D7E" w:rsidP="005B3D7E">
      <w:pPr>
        <w:jc w:val="center"/>
        <w:rPr>
          <w:rFonts w:asciiTheme="minorHAnsi" w:hAnsiTheme="minorHAnsi"/>
        </w:rPr>
      </w:pPr>
      <w:r w:rsidRPr="00077DD1">
        <w:rPr>
          <w:rFonts w:asciiTheme="minorHAnsi" w:hAnsiTheme="minorHAnsi"/>
          <w:noProof/>
        </w:rPr>
        <w:pict>
          <v:shape id="_x0000_i1175" type="#_x0000_t75" style="width:661.1pt;height:335.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">
            <v:imagedata r:id="rId170" o:title="" cropbottom="-39f"/>
            <o:lock v:ext="edit" aspectratio="f"/>
          </v:shape>
        </w:pict>
      </w: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sectPr w:rsidR="005B3D7E" w:rsidRPr="00077DD1" w:rsidSect="005B3D7E">
          <w:pgSz w:w="16838" w:h="11906" w:orient="landscape"/>
          <w:pgMar w:top="1440" w:right="1440" w:bottom="1440" w:left="1440" w:header="708" w:footer="708" w:gutter="0"/>
          <w:cols w:space="708"/>
          <w:docGrid w:linePitch="360"/>
        </w:sect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lastRenderedPageBreak/>
        <w:t>Propinsi diluar Jawa yang memiliki proporsi desa yang masuk WPUT yang masih rendah adalah propinsi Kepulauan Riau, Lampung, Sulawesi Utara, Gorontalo dam Suawesi Selatan. Untuk Kepulauan Riau dan Sulawesi Utara, faktr kondisi geografis diduga menjadi penyebab masih rendahnya proporsi desa yang masuk WPUT karena infrastruktur telekomunikasi di kedua daerah tersebut sebenarnya juga belum sebaik pulau Jawa.</w:t>
      </w:r>
    </w:p>
    <w:p w:rsidR="005B3D7E" w:rsidRPr="00077DD1" w:rsidRDefault="005B3D7E" w:rsidP="005B3D7E">
      <w:pPr>
        <w:jc w:val="center"/>
        <w:rPr>
          <w:rFonts w:asciiTheme="minorHAnsi" w:hAnsiTheme="minorHAnsi"/>
        </w:rPr>
      </w:pPr>
    </w:p>
    <w:p w:rsidR="005B3D7E" w:rsidRPr="00077DD1" w:rsidRDefault="005B3D7E" w:rsidP="005B3D7E">
      <w:pPr>
        <w:jc w:val="both"/>
        <w:rPr>
          <w:rFonts w:asciiTheme="minorHAnsi" w:hAnsiTheme="minorHAnsi"/>
          <w:b/>
        </w:rPr>
      </w:pPr>
      <w:r w:rsidRPr="00077DD1">
        <w:rPr>
          <w:rFonts w:asciiTheme="minorHAnsi" w:hAnsiTheme="minorHAnsi"/>
          <w:b/>
        </w:rPr>
        <w:t>10.4.3. Program Desa Berdering</w:t>
      </w:r>
    </w:p>
    <w:p w:rsidR="005B3D7E" w:rsidRPr="00077DD1" w:rsidRDefault="005B3D7E" w:rsidP="005B3D7E">
      <w:pPr>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Program desa berdering (Dering) adalah program untuk meningkatkan akses telekomunikasi dalam bentuk telepon bagi desa-desa dengan meningkatkan keterjangkauan desa terhadap layanan telepon. Sampai dengan semester I tahun 2010, telah ditetapkan 33.187 desa sebagai desa target desa berdering. Dari target tersebut, sebanyak 26.015 desa telah tersambung telepon (on air) melalui program Dering. Dengan kata lain pencapaian program dering ini telah mencapai 78,4% dari target yang ditetapkan. Propinsi paling banyak yang menjadi target program Dering ini adalah Nangroe Aceh Darussalam (NAD) yaitu sebanyak 3847 desa, diikuti Sumatera Utara (2976 desa) dan NTT (2027 desa).   Propinsi dengan jumlah desa target yang sedikit diantaranya adalah DI Yogyakarta (19 desa), Kepulauan Riau (88 desa), Bangka Belitung (159 desa) dan Bali (178 desa). Untuk Bali dan DI Yogyakarta, jumlah desa target yang rendah lebih disebabkan oleh akses telepon yang sudah cukup baik sampai ke desa-desa. Namun untuk propinsi Kepulauan Riau dan Bangka Belitung, jumlah desa target yang sedikit disebabkan oleh kondisi geografis daerah yang berbentuk kepulauan yang menyebabkan sulitnya menyediakan infrastruktur untuk telekomunikasi. Dibandingkan dengan total desa yang ada, proporsi jumlah desa target di Kepulauan Riau bahkan hanya 36% dari total desa yang ada di propinsi. Sementara untuk Bangka Belitung, proporsinya mencapai 65% dari total desa.</w:t>
      </w:r>
    </w:p>
    <w:p w:rsidR="005B3D7E" w:rsidRPr="00077DD1" w:rsidRDefault="005B3D7E" w:rsidP="005B3D7E">
      <w:pPr>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Dari sisi pencapaian target, terdapat ketimpangan yang cukup mencolok antara wilayah Indonesia bagian Barat dan Tengah dengan wilayah Indonesia bagian Timur. Pada kawasan Barat dan Tengah Indonesia, pencapaian target desa berdering ini sudah cukup besar dan pada beberapa daerah bahkan sudah mencapai 100%. Artinya dari target desa yang ditetapkan, seluruhnya sudah dapat tersambung sambungan telepon. Beberapa propinsi di kawasan ini yang pencapaiannya belum 100% namun sudah cukup tinggi yaitu Sumatera Barat (97%), Riau (94%), Bangka Belitung (99%), Bengkulu (99%), Sumatera Selatan (94%), </w:t>
      </w:r>
      <w:r w:rsidRPr="00077DD1">
        <w:rPr>
          <w:rFonts w:asciiTheme="minorHAnsi" w:hAnsiTheme="minorHAnsi"/>
        </w:rPr>
        <w:lastRenderedPageBreak/>
        <w:t xml:space="preserve">Banten (99%) dan Kalimantan Tengah (99%). Namun untuk Kepulauan Riau, pencapaiannya baru 65% dari 88 desa yang menjadi target program Dering di propinsi ini. </w:t>
      </w:r>
    </w:p>
    <w:p w:rsidR="005B3D7E" w:rsidRPr="00077DD1" w:rsidRDefault="005B3D7E" w:rsidP="005B3D7E">
      <w:pPr>
        <w:jc w:val="both"/>
        <w:rPr>
          <w:rFonts w:asciiTheme="minorHAnsi" w:hAnsiTheme="minorHAnsi"/>
        </w:rPr>
      </w:pPr>
    </w:p>
    <w:p w:rsidR="005B3D7E" w:rsidRPr="00077DD1" w:rsidRDefault="005B3D7E" w:rsidP="00077DD1">
      <w:pPr>
        <w:ind w:left="1134" w:hanging="1134"/>
        <w:rPr>
          <w:rFonts w:asciiTheme="minorHAnsi" w:hAnsiTheme="minorHAnsi"/>
          <w:sz w:val="22"/>
          <w:szCs w:val="22"/>
        </w:rPr>
      </w:pPr>
      <w:r w:rsidRPr="00077DD1">
        <w:rPr>
          <w:rFonts w:asciiTheme="minorHAnsi" w:hAnsiTheme="minorHAnsi"/>
          <w:sz w:val="22"/>
          <w:szCs w:val="22"/>
        </w:rPr>
        <w:t>Tabel 10.1</w:t>
      </w:r>
      <w:r w:rsidR="00334B62">
        <w:rPr>
          <w:rFonts w:asciiTheme="minorHAnsi" w:hAnsiTheme="minorHAnsi"/>
          <w:sz w:val="22"/>
          <w:szCs w:val="22"/>
          <w:lang w:val="id-ID"/>
        </w:rPr>
        <w:t>2</w:t>
      </w:r>
      <w:r w:rsidRPr="00077DD1">
        <w:rPr>
          <w:rFonts w:asciiTheme="minorHAnsi" w:hAnsiTheme="minorHAnsi"/>
          <w:sz w:val="22"/>
          <w:szCs w:val="22"/>
        </w:rPr>
        <w:t>. Posisi pencapaian Program DeRing di banding Jumlah Desa per propinsi semester I  2010</w:t>
      </w:r>
    </w:p>
    <w:tbl>
      <w:tblPr>
        <w:tblW w:w="9836" w:type="dxa"/>
        <w:tblInd w:w="103" w:type="dxa"/>
        <w:tblLook w:val="04A0"/>
      </w:tblPr>
      <w:tblGrid>
        <w:gridCol w:w="504"/>
        <w:gridCol w:w="1793"/>
        <w:gridCol w:w="926"/>
        <w:gridCol w:w="976"/>
        <w:gridCol w:w="926"/>
        <w:gridCol w:w="504"/>
        <w:gridCol w:w="1772"/>
        <w:gridCol w:w="926"/>
        <w:gridCol w:w="926"/>
        <w:gridCol w:w="926"/>
      </w:tblGrid>
      <w:tr w:rsidR="005B3D7E" w:rsidRPr="00077DD1" w:rsidTr="005B3D7E">
        <w:trPr>
          <w:trHeight w:val="900"/>
        </w:trPr>
        <w:tc>
          <w:tcPr>
            <w:tcW w:w="480" w:type="dxa"/>
            <w:tcBorders>
              <w:top w:val="single" w:sz="4" w:space="0" w:color="auto"/>
              <w:left w:val="single" w:sz="4" w:space="0" w:color="auto"/>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1793"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Propinsi</w:t>
            </w:r>
          </w:p>
        </w:tc>
        <w:tc>
          <w:tcPr>
            <w:tcW w:w="867"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Desa Target</w:t>
            </w:r>
          </w:p>
        </w:tc>
        <w:tc>
          <w:tcPr>
            <w:tcW w:w="976"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Desa On Air</w:t>
            </w:r>
          </w:p>
        </w:tc>
        <w:tc>
          <w:tcPr>
            <w:tcW w:w="867"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Total Desa</w:t>
            </w:r>
          </w:p>
        </w:tc>
        <w:tc>
          <w:tcPr>
            <w:tcW w:w="480"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1772"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Propinsi</w:t>
            </w:r>
          </w:p>
        </w:tc>
        <w:tc>
          <w:tcPr>
            <w:tcW w:w="867"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Desa Target</w:t>
            </w:r>
          </w:p>
        </w:tc>
        <w:tc>
          <w:tcPr>
            <w:tcW w:w="867"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Desa On Air</w:t>
            </w:r>
          </w:p>
        </w:tc>
        <w:tc>
          <w:tcPr>
            <w:tcW w:w="867" w:type="dxa"/>
            <w:tcBorders>
              <w:top w:val="single" w:sz="4" w:space="0" w:color="auto"/>
              <w:left w:val="nil"/>
              <w:bottom w:val="single" w:sz="4" w:space="0" w:color="auto"/>
              <w:right w:val="single" w:sz="4" w:space="0" w:color="auto"/>
            </w:tcBorders>
            <w:shd w:val="clear" w:color="000000" w:fill="DDD9C3"/>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Total Desa</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NAD</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3.847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3845</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6378</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17</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NTB</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388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387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820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Sumatera Utara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2.976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2981</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5616</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18</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NTT</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2.027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2027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2742</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Sumatera Barat</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1.804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1749</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1902</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19</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2"/>
                <w:szCs w:val="22"/>
              </w:rPr>
            </w:pPr>
            <w:r w:rsidRPr="00077DD1">
              <w:rPr>
                <w:rFonts w:asciiTheme="minorHAnsi" w:hAnsiTheme="minorHAnsi"/>
                <w:sz w:val="22"/>
                <w:szCs w:val="22"/>
              </w:rPr>
              <w:t>Kalimantan Barat</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986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986</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1531</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4</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Riau</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716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681</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1482</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20</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ind w:right="-108"/>
              <w:rPr>
                <w:rFonts w:asciiTheme="minorHAnsi" w:hAnsiTheme="minorHAnsi"/>
                <w:sz w:val="21"/>
                <w:szCs w:val="21"/>
              </w:rPr>
            </w:pPr>
            <w:r w:rsidRPr="00077DD1">
              <w:rPr>
                <w:rFonts w:asciiTheme="minorHAnsi" w:hAnsiTheme="minorHAnsi"/>
                <w:sz w:val="21"/>
                <w:szCs w:val="21"/>
              </w:rPr>
              <w:t>Kalimantan Tengah</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1.128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1120</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1395</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5</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Kepulauan Riau</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88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245</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21</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1"/>
                <w:szCs w:val="21"/>
              </w:rPr>
            </w:pPr>
            <w:r w:rsidRPr="00077DD1">
              <w:rPr>
                <w:rFonts w:asciiTheme="minorHAnsi" w:hAnsiTheme="minorHAnsi"/>
                <w:sz w:val="21"/>
                <w:szCs w:val="21"/>
              </w:rPr>
              <w:t>Kalimantan Timur</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636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636</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1352</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6</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Jambi</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805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805</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1231</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22</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ind w:right="-108"/>
              <w:rPr>
                <w:rFonts w:asciiTheme="minorHAnsi" w:hAnsiTheme="minorHAnsi"/>
                <w:sz w:val="21"/>
                <w:szCs w:val="21"/>
              </w:rPr>
            </w:pPr>
            <w:r w:rsidRPr="00077DD1">
              <w:rPr>
                <w:rFonts w:asciiTheme="minorHAnsi" w:hAnsiTheme="minorHAnsi"/>
                <w:sz w:val="21"/>
                <w:szCs w:val="21"/>
              </w:rPr>
              <w:t>Kalimantan Selatan</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1.187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1187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1957</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7</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Bangka Belitung</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159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158</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321</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23</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2"/>
                <w:szCs w:val="22"/>
              </w:rPr>
            </w:pPr>
            <w:r w:rsidRPr="00077DD1">
              <w:rPr>
                <w:rFonts w:asciiTheme="minorHAnsi" w:hAnsiTheme="minorHAnsi"/>
                <w:sz w:val="22"/>
                <w:szCs w:val="22"/>
              </w:rPr>
              <w:t>Sulawesi Selatan</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905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324</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2866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8</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Bengkulu</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997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983</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1233</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24</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Barat</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236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491</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9</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2"/>
                <w:szCs w:val="22"/>
              </w:rPr>
            </w:pPr>
            <w:r w:rsidRPr="00077DD1">
              <w:rPr>
                <w:rFonts w:asciiTheme="minorHAnsi" w:hAnsiTheme="minorHAnsi"/>
                <w:sz w:val="22"/>
                <w:szCs w:val="22"/>
              </w:rPr>
              <w:t>Sumatera Selatan</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1.704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1599</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2783</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25</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sz w:val="22"/>
                <w:szCs w:val="22"/>
              </w:rPr>
            </w:pPr>
            <w:r w:rsidRPr="00077DD1">
              <w:rPr>
                <w:rFonts w:asciiTheme="minorHAnsi" w:hAnsiTheme="minorHAnsi"/>
                <w:sz w:val="22"/>
                <w:szCs w:val="22"/>
              </w:rPr>
              <w:t>Sulawesi Tengah</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744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1530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10</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Lampung</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767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767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2193</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26</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ind w:right="-108"/>
              <w:rPr>
                <w:rFonts w:asciiTheme="minorHAnsi" w:hAnsiTheme="minorHAnsi"/>
                <w:sz w:val="22"/>
                <w:szCs w:val="22"/>
              </w:rPr>
            </w:pPr>
            <w:r w:rsidRPr="00077DD1">
              <w:rPr>
                <w:rFonts w:asciiTheme="minorHAnsi" w:hAnsiTheme="minorHAnsi"/>
                <w:sz w:val="22"/>
                <w:szCs w:val="22"/>
              </w:rPr>
              <w:t>Sulawesi Tenggara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928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1705</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11</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Banten</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685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680</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1483</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27</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Sulawesi Utara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474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1280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12</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Jawa Barat</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1.187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1185</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5808</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28</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 xml:space="preserve">Gorontalo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184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476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13</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Jawa Tengah</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1.552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1551</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8566</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29</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Maluku</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710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65</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886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14</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DI Yogyakarta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19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438</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30</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Maluku Utara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576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793</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15</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Jawa Timur</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1.579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1579</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8484</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31</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Irian Jaya Barat</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768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56</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1166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16</w:t>
            </w:r>
          </w:p>
        </w:tc>
        <w:tc>
          <w:tcPr>
            <w:tcW w:w="1793"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Bali</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178 </w:t>
            </w:r>
          </w:p>
        </w:tc>
        <w:tc>
          <w:tcPr>
            <w:tcW w:w="97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178</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701</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rPr>
            </w:pPr>
            <w:r w:rsidRPr="00077DD1">
              <w:rPr>
                <w:rFonts w:asciiTheme="minorHAnsi" w:hAnsiTheme="minorHAnsi"/>
              </w:rPr>
              <w:t>32</w:t>
            </w:r>
          </w:p>
        </w:tc>
        <w:tc>
          <w:tcPr>
            <w:tcW w:w="177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rPr>
            </w:pPr>
            <w:r w:rsidRPr="00077DD1">
              <w:rPr>
                <w:rFonts w:asciiTheme="minorHAnsi" w:hAnsiTheme="minorHAnsi"/>
              </w:rPr>
              <w:t>Papua</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   2.247 </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239</w:t>
            </w:r>
          </w:p>
        </w:tc>
        <w:tc>
          <w:tcPr>
            <w:tcW w:w="86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2442</w:t>
            </w:r>
          </w:p>
        </w:tc>
      </w:tr>
    </w:tbl>
    <w:p w:rsidR="005B3D7E" w:rsidRPr="00077DD1" w:rsidRDefault="005B3D7E" w:rsidP="005B3D7E">
      <w:pPr>
        <w:jc w:val="center"/>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Sebaliknya untuk propinsi-propinsi di Kawasan Timur Indonesia, tingkat pencapainnya masih sangat rendah seperti terlihat pada gambar 10.14. Pencapaian terget tertinggi di Kawasan Timur Indonesia ini terdapat di propinsi Sulawesi Selatan sebanyak 36% diikuti olehSulawesi Barat sebesar 28%. Propoinsi lain di Kawasan Timur Indonesia hampir seluruhnya tingkat pencapaian program DeRing-nya masih dibawah 10%. Hal ini menunjukkan bahwa pelaksanaan program DeRing lebih mendahulukan propinsi-propinsi di kawasan barat dan tengah Indonesia dan secara bertahap bergeser ke kawasan Timur Indonesia. Hal ini diduga terkait dengan ketersediaan infrastruktur untuk mendukung program DeRing ini.</w:t>
      </w:r>
    </w:p>
    <w:p w:rsidR="005B3D7E" w:rsidRPr="00077DD1" w:rsidRDefault="00077DD1" w:rsidP="005B3D7E">
      <w:pPr>
        <w:jc w:val="both"/>
        <w:rPr>
          <w:rFonts w:asciiTheme="minorHAnsi" w:hAnsiTheme="minorHAnsi"/>
        </w:rPr>
      </w:pPr>
      <w:r w:rsidRPr="00077DD1">
        <w:rPr>
          <w:rFonts w:asciiTheme="minorHAnsi" w:hAnsiTheme="minorHAnsi"/>
          <w:noProof/>
        </w:rPr>
        <w:pict>
          <v:roundrect id="_x0000_s2104" style="position:absolute;left:0;text-align:left;margin-left:62.9pt;margin-top:8.2pt;width:342.75pt;height:109.7pt;z-index:33" arcsize="10923f" fillcolor="#f79646" strokecolor="#f79646" strokeweight="10pt">
            <v:stroke linestyle="thinThin"/>
            <v:shadow color="#868686"/>
            <v:textbox>
              <w:txbxContent>
                <w:p w:rsidR="00461951" w:rsidRPr="001269D2" w:rsidRDefault="00461951" w:rsidP="005B3D7E">
                  <w:pPr>
                    <w:jc w:val="both"/>
                    <w:rPr>
                      <w:rFonts w:ascii="Tahoma" w:hAnsi="Tahoma" w:cs="Tahoma"/>
                      <w:sz w:val="22"/>
                      <w:szCs w:val="22"/>
                    </w:rPr>
                  </w:pPr>
                  <w:r w:rsidRPr="001269D2">
                    <w:rPr>
                      <w:rFonts w:ascii="Tahoma" w:hAnsi="Tahoma" w:cs="Tahoma"/>
                      <w:sz w:val="22"/>
                      <w:szCs w:val="22"/>
                    </w:rPr>
                    <w:t>Terdapat ketimpangan dalam pencapaian target program DeRing dimana untuk propinsi-propinsi di Kawasan Barat dan Tengah Indonesia tingkat pencapaiannya sudah tinggi, namun untuk Kawasan Timur Indonesia tingkat pencapaiannya masih sangat rendah dibanding targetnya. Hal ini diduga terkait dengan ketersediaan infrastruktur pendukungnya.</w:t>
                  </w:r>
                </w:p>
              </w:txbxContent>
            </v:textbox>
          </v:roundrect>
        </w:pict>
      </w:r>
    </w:p>
    <w:p w:rsidR="005B3D7E" w:rsidRPr="00077DD1" w:rsidRDefault="005B3D7E" w:rsidP="005B3D7E">
      <w:pPr>
        <w:jc w:val="both"/>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sectPr w:rsidR="005B3D7E" w:rsidRPr="00077DD1" w:rsidSect="005B3D7E">
          <w:pgSz w:w="11906" w:h="16838"/>
          <w:pgMar w:top="1440" w:right="1440" w:bottom="1440" w:left="1440" w:header="708" w:footer="708" w:gutter="0"/>
          <w:cols w:space="708"/>
          <w:docGrid w:linePitch="360"/>
        </w:sectPr>
      </w:pPr>
    </w:p>
    <w:p w:rsidR="005B3D7E" w:rsidRPr="00077DD1" w:rsidRDefault="005B3D7E" w:rsidP="005B3D7E">
      <w:pPr>
        <w:jc w:val="center"/>
        <w:rPr>
          <w:rFonts w:asciiTheme="minorHAnsi" w:hAnsiTheme="minorHAnsi"/>
        </w:rPr>
      </w:pPr>
    </w:p>
    <w:p w:rsidR="005B3D7E" w:rsidRPr="007F5E25" w:rsidRDefault="005B3D7E" w:rsidP="007F5E25">
      <w:pPr>
        <w:spacing w:after="120"/>
        <w:jc w:val="both"/>
        <w:rPr>
          <w:rFonts w:asciiTheme="minorHAnsi" w:hAnsiTheme="minorHAnsi"/>
          <w:sz w:val="22"/>
          <w:szCs w:val="22"/>
        </w:rPr>
      </w:pPr>
      <w:r w:rsidRPr="007F5E25">
        <w:rPr>
          <w:rFonts w:asciiTheme="minorHAnsi" w:hAnsiTheme="minorHAnsi"/>
          <w:sz w:val="22"/>
          <w:szCs w:val="22"/>
        </w:rPr>
        <w:t>Gambar 10.14. Pencapaian Target Desa Berdering dan Proporsi Desa Berdering Terhadap Tota Desa di Tiap Propinsi sampai  30 Juni 2010</w:t>
      </w:r>
    </w:p>
    <w:p w:rsidR="005B3D7E" w:rsidRPr="00077DD1" w:rsidRDefault="005B3D7E" w:rsidP="005B3D7E">
      <w:pPr>
        <w:jc w:val="center"/>
        <w:rPr>
          <w:rFonts w:asciiTheme="minorHAnsi" w:hAnsiTheme="minorHAnsi"/>
        </w:rPr>
      </w:pPr>
      <w:r w:rsidRPr="00077DD1">
        <w:rPr>
          <w:rFonts w:asciiTheme="minorHAnsi" w:hAnsiTheme="minorHAnsi"/>
          <w:noProof/>
        </w:rPr>
        <w:pict>
          <v:shape id="_x0000_i1176" type="#_x0000_t75" style="width:684.45pt;height:380.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">
            <v:imagedata r:id="rId171" o:title="" cropbottom="-17f"/>
            <o:lock v:ext="edit" aspectratio="f"/>
          </v:shape>
        </w:pict>
      </w: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sectPr w:rsidR="005B3D7E" w:rsidRPr="00077DD1" w:rsidSect="005B3D7E">
          <w:pgSz w:w="16838" w:h="11906" w:orient="landscape"/>
          <w:pgMar w:top="1440" w:right="1440" w:bottom="1440" w:left="1440" w:header="708" w:footer="708" w:gutter="0"/>
          <w:cols w:space="708"/>
          <w:docGrid w:linePitch="360"/>
        </w:sect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lastRenderedPageBreak/>
        <w:t>Jika dibandingkan dengan total desa yang ada terlihat adanya perbedaan dan variasi proporsi desa berdering terhadap total desa di propnsi tersebut. Porporsi terbesar terdapat di Sumatera Barat, Papua dan Bengkulu, Kalimantan Tengah dan Maluku. Jumlah desa yang menjadi target program DeRing di propinsi-propinsi tersebut mencapai lebih dari 80% total desa yang ada di propinsi. Bahkan untuk Sumatera Barat dan Papua, proporsinya mencapai 95% dan 02% dari total desa yang ada di propinsi. Sebaliknya, proporsi jumlah desa yang masuk program DeRing terhadap total desa di propinsi di pulau Jawa relatif rendah. Proporsi jumlah desa di DI Jogjakarta yang masuk program DeRing hanya 4% dari total desa yang ada di DI Jogjakarta. Sementara proporsi desa di Jawa Barat, Jawa Tengah dan Jawa Timur yang masuk program DeRing hanya kurang dari 20% dari total desa di propinsi-propinsi tersebut. Hal ini disebabkan infrastruktur dan penetrasi layanan  telepon di desa-desa di Jawa sudah cukup baik dan sudah menjangkau pedesaan sehingga tidak banyak lagi  desa yang perlu masuk program DeRing. Hanya di propinsi Banten yang proporsi desa DeRing-nya masih xukup tinggi yaitu 46% dari total desa yang ada. Secara total, target jumlah desa yang masuk dalam program DeRing di seluruh Indonesia baru mencapai 46% dari total jumlah desa di Indonesia.</w:t>
      </w:r>
    </w:p>
    <w:p w:rsidR="005B3D7E" w:rsidRPr="00077DD1" w:rsidRDefault="005B3D7E" w:rsidP="005B3D7E">
      <w:pPr>
        <w:jc w:val="both"/>
        <w:rPr>
          <w:rFonts w:asciiTheme="minorHAnsi" w:hAnsiTheme="minorHAnsi"/>
          <w:b/>
        </w:rPr>
      </w:pPr>
    </w:p>
    <w:p w:rsidR="005B3D7E" w:rsidRPr="00077DD1" w:rsidRDefault="005B3D7E" w:rsidP="005B3D7E">
      <w:pPr>
        <w:jc w:val="both"/>
        <w:rPr>
          <w:rFonts w:asciiTheme="minorHAnsi" w:hAnsiTheme="minorHAnsi"/>
          <w:b/>
        </w:rPr>
      </w:pPr>
    </w:p>
    <w:p w:rsidR="005B3D7E" w:rsidRPr="00077DD1" w:rsidRDefault="005B3D7E" w:rsidP="005B3D7E">
      <w:pPr>
        <w:jc w:val="both"/>
        <w:rPr>
          <w:rFonts w:asciiTheme="minorHAnsi" w:hAnsiTheme="minorHAnsi"/>
          <w:b/>
        </w:rPr>
      </w:pPr>
      <w:r w:rsidRPr="00077DD1">
        <w:rPr>
          <w:rFonts w:asciiTheme="minorHAnsi" w:hAnsiTheme="minorHAnsi"/>
          <w:b/>
        </w:rPr>
        <w:t>10.4.4. Desa PINTER (Punya Internet)</w:t>
      </w:r>
    </w:p>
    <w:p w:rsidR="005B3D7E" w:rsidRPr="00077DD1" w:rsidRDefault="005B3D7E" w:rsidP="005B3D7E">
      <w:pPr>
        <w:jc w:val="both"/>
        <w:rPr>
          <w:rFonts w:asciiTheme="minorHAnsi" w:hAnsiTheme="minorHAnsi"/>
        </w:rPr>
      </w:pPr>
    </w:p>
    <w:p w:rsidR="005B3D7E" w:rsidRPr="00077DD1" w:rsidRDefault="005B3D7E" w:rsidP="005B3D7E">
      <w:pPr>
        <w:tabs>
          <w:tab w:val="left" w:pos="0"/>
        </w:tabs>
        <w:spacing w:line="360" w:lineRule="auto"/>
        <w:jc w:val="both"/>
        <w:rPr>
          <w:rFonts w:asciiTheme="minorHAnsi" w:hAnsiTheme="minorHAnsi" w:cs="Arial"/>
        </w:rPr>
      </w:pPr>
      <w:r w:rsidRPr="00077DD1">
        <w:rPr>
          <w:rFonts w:asciiTheme="minorHAnsi" w:hAnsiTheme="minorHAnsi"/>
        </w:rPr>
        <w:t xml:space="preserve">Program desa Pinter bertujuan untuk memberikan akses telekomunikasi berupa internet kepada desa agar dapat dimanfaatkan oleh masyarakat desa untuk lebih mengenal dan mampu menggunakan internet. Sifat dari program ini lebih bersifat pengenalan untuk penetrasi internet sampai ke desa. </w:t>
      </w:r>
      <w:r w:rsidRPr="00077DD1">
        <w:rPr>
          <w:rFonts w:asciiTheme="minorHAnsi" w:hAnsiTheme="minorHAnsi" w:cs="Arial"/>
        </w:rPr>
        <w:t>Perangkat minimal yang harus di ada di fasilitas telekomunikasi dimaksud yaitu antara lain : (i) Koneksi ke jaringan internet; (ii) Personal Computer multimedia (PC); (iii) modem; (iv) printer; dan (v) peripheral. Desa Pinter juga mengikuti Peraturan Direktur Jenderal Pos Dan Telekomunikasi Nomor :  260/DIRJEN/2009 Tentang Perubahan Atas Peraturan Direktur Jenderal Pos Dan Telekomunikasi Nomor 247/Dirjen/2008 Tentang Wilayah Pelayanan Universal Telekomunikasi (WPUT) Beban Kontribusi Kewajiban Pelayanan Universal (KKPU) Telekomunikasi</w:t>
      </w:r>
    </w:p>
    <w:p w:rsidR="005B3D7E" w:rsidRPr="00077DD1" w:rsidRDefault="005B3D7E" w:rsidP="005B3D7E">
      <w:pPr>
        <w:tabs>
          <w:tab w:val="left" w:pos="450"/>
          <w:tab w:val="num" w:pos="720"/>
        </w:tabs>
        <w:spacing w:line="360" w:lineRule="auto"/>
        <w:jc w:val="both"/>
        <w:rPr>
          <w:rFonts w:asciiTheme="minorHAnsi" w:hAnsiTheme="minorHAnsi" w:cs="Arial"/>
        </w:rPr>
      </w:pPr>
    </w:p>
    <w:p w:rsidR="005B3D7E" w:rsidRPr="00077DD1" w:rsidRDefault="005B3D7E" w:rsidP="005B3D7E">
      <w:pPr>
        <w:tabs>
          <w:tab w:val="left" w:pos="450"/>
          <w:tab w:val="num" w:pos="720"/>
        </w:tabs>
        <w:spacing w:line="360" w:lineRule="auto"/>
        <w:jc w:val="both"/>
        <w:rPr>
          <w:rFonts w:asciiTheme="minorHAnsi" w:hAnsiTheme="minorHAnsi"/>
        </w:rPr>
      </w:pPr>
      <w:r w:rsidRPr="00077DD1">
        <w:rPr>
          <w:rFonts w:asciiTheme="minorHAnsi" w:hAnsiTheme="minorHAnsi"/>
        </w:rPr>
        <w:t xml:space="preserve">Oleh karena itu jumlah desa yang menjadi target dalam Desa Pinter ini tidak banyak. Secara total terdapat 131 desa yang menjadi target lokasi program Desa Pinter yang tersebar di 32 </w:t>
      </w:r>
      <w:r w:rsidRPr="00077DD1">
        <w:rPr>
          <w:rFonts w:asciiTheme="minorHAnsi" w:hAnsiTheme="minorHAnsi"/>
        </w:rPr>
        <w:lastRenderedPageBreak/>
        <w:t>propinsi. Jumlah alokasi terbanyak untuk program Desa Pinter ini adalah di propinsi Jawa Tengah sebanyal 10 desa, diikuti NAD sebanyak 9 desa dan Sumatera Utara sebanyak 7 desa.  Sementara jumlah desa yang ditetapkan sebagai model untuk Desa Pinter di propinsi lain berkisar antara 3-4 desa.</w:t>
      </w: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r w:rsidRPr="00077DD1">
        <w:rPr>
          <w:rFonts w:asciiTheme="minorHAnsi" w:hAnsiTheme="minorHAnsi"/>
        </w:rPr>
        <w:t>Tabel 10. 1</w:t>
      </w:r>
      <w:r w:rsidR="008B47B8">
        <w:rPr>
          <w:rFonts w:asciiTheme="minorHAnsi" w:hAnsiTheme="minorHAnsi"/>
          <w:lang w:val="id-ID"/>
        </w:rPr>
        <w:t>3</w:t>
      </w:r>
      <w:r w:rsidRPr="00077DD1">
        <w:rPr>
          <w:rFonts w:asciiTheme="minorHAnsi" w:hAnsiTheme="minorHAnsi"/>
        </w:rPr>
        <w:t>. Target dan Realisasi Jumlah Desa dalam Program Desa Pinter</w:t>
      </w:r>
    </w:p>
    <w:tbl>
      <w:tblPr>
        <w:tblW w:w="8612" w:type="dxa"/>
        <w:tblInd w:w="103" w:type="dxa"/>
        <w:tblLook w:val="04A0"/>
      </w:tblPr>
      <w:tblGrid>
        <w:gridCol w:w="504"/>
        <w:gridCol w:w="1900"/>
        <w:gridCol w:w="960"/>
        <w:gridCol w:w="1078"/>
        <w:gridCol w:w="504"/>
        <w:gridCol w:w="1820"/>
        <w:gridCol w:w="960"/>
        <w:gridCol w:w="1078"/>
      </w:tblGrid>
      <w:tr w:rsidR="005B3D7E" w:rsidRPr="00077DD1" w:rsidTr="005B3D7E">
        <w:trPr>
          <w:trHeight w:val="420"/>
        </w:trPr>
        <w:tc>
          <w:tcPr>
            <w:tcW w:w="480"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1900"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Propinsi</w:t>
            </w:r>
          </w:p>
        </w:tc>
        <w:tc>
          <w:tcPr>
            <w:tcW w:w="960"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Target</w:t>
            </w:r>
          </w:p>
        </w:tc>
        <w:tc>
          <w:tcPr>
            <w:tcW w:w="1006"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Realisasi</w:t>
            </w:r>
          </w:p>
        </w:tc>
        <w:tc>
          <w:tcPr>
            <w:tcW w:w="480"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1820"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Propinsi</w:t>
            </w:r>
          </w:p>
        </w:tc>
        <w:tc>
          <w:tcPr>
            <w:tcW w:w="960"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Target</w:t>
            </w:r>
          </w:p>
        </w:tc>
        <w:tc>
          <w:tcPr>
            <w:tcW w:w="1006" w:type="dxa"/>
            <w:tcBorders>
              <w:top w:val="single" w:sz="4" w:space="0" w:color="auto"/>
              <w:left w:val="nil"/>
              <w:bottom w:val="single" w:sz="4" w:space="0" w:color="auto"/>
              <w:right w:val="single" w:sz="4" w:space="0" w:color="auto"/>
            </w:tcBorders>
            <w:shd w:val="clear" w:color="000000" w:fill="DDD9C3"/>
            <w:noWrap/>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Realisasi</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NAD</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9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9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NTT</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6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6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Sumatera Utara</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7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7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Jawa Timur</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Sumatera Barat</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Jawa Tengah</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w:t>
            </w:r>
            <w:r w:rsidR="007F5E25">
              <w:rPr>
                <w:rFonts w:asciiTheme="minorHAnsi" w:hAnsiTheme="minorHAnsi"/>
                <w:color w:val="000000"/>
              </w:rPr>
              <w:t xml:space="preserve">       </w:t>
            </w:r>
            <w:r w:rsidRPr="00077DD1">
              <w:rPr>
                <w:rFonts w:asciiTheme="minorHAnsi" w:hAnsiTheme="minorHAnsi"/>
                <w:color w:val="000000"/>
              </w:rPr>
              <w:t xml:space="preserve">10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10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Riau</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DI Yogyakarta</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Jambi</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Jawa Barat</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6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6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Sumatera Selatan</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Banten</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w:t>
            </w:r>
            <w:r w:rsidR="007F5E25">
              <w:rPr>
                <w:rFonts w:asciiTheme="minorHAnsi" w:hAnsiTheme="minorHAnsi"/>
                <w:color w:val="000000"/>
              </w:rPr>
              <w:t xml:space="preserve"> </w:t>
            </w:r>
            <w:r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Bengkulu</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Sulawesi Utara</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Lampung</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Sulawesi Tengah</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Bangka Belitung</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Sulawesi Barat</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Kepulauan Riau</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Sulawesi Selatan</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Kalimantan Barat</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sz w:val="21"/>
                <w:szCs w:val="21"/>
              </w:rPr>
            </w:pPr>
            <w:r w:rsidRPr="00077DD1">
              <w:rPr>
                <w:rFonts w:asciiTheme="minorHAnsi" w:hAnsiTheme="minorHAnsi"/>
                <w:color w:val="000000"/>
                <w:sz w:val="21"/>
                <w:szCs w:val="21"/>
              </w:rPr>
              <w:t>Sulawesi Tenggara</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sz w:val="21"/>
                <w:szCs w:val="21"/>
              </w:rPr>
            </w:pPr>
            <w:r w:rsidRPr="00077DD1">
              <w:rPr>
                <w:rFonts w:asciiTheme="minorHAnsi" w:hAnsiTheme="minorHAnsi"/>
                <w:color w:val="000000"/>
                <w:sz w:val="21"/>
                <w:szCs w:val="21"/>
              </w:rPr>
              <w:t>Kalimantan Tengah</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4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4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Gorontalo</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sz w:val="21"/>
                <w:szCs w:val="21"/>
              </w:rPr>
            </w:pPr>
            <w:r w:rsidRPr="00077DD1">
              <w:rPr>
                <w:rFonts w:asciiTheme="minorHAnsi" w:hAnsiTheme="minorHAnsi"/>
                <w:color w:val="000000"/>
                <w:sz w:val="21"/>
                <w:szCs w:val="21"/>
              </w:rPr>
              <w:t>Kalimantan Selatan</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29</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Maluku Utara</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Kalimantan Timur</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5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5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Maluku </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Bali</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31</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Irian Jaya Barat</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NTB</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7F5E25" w:rsidP="005B3D7E">
            <w:pPr>
              <w:jc w:val="center"/>
              <w:rPr>
                <w:rFonts w:asciiTheme="minorHAnsi" w:hAnsiTheme="minorHAnsi"/>
                <w:color w:val="000000"/>
              </w:rPr>
            </w:pPr>
            <w:r>
              <w:rPr>
                <w:rFonts w:asciiTheme="minorHAnsi" w:hAnsiTheme="minorHAnsi"/>
                <w:color w:val="000000"/>
              </w:rPr>
              <w:t xml:space="preserve">           </w:t>
            </w:r>
            <w:r w:rsidR="005B3D7E" w:rsidRPr="00077DD1">
              <w:rPr>
                <w:rFonts w:asciiTheme="minorHAnsi" w:hAnsiTheme="minorHAnsi"/>
                <w:color w:val="000000"/>
              </w:rPr>
              <w:t xml:space="preserve">3 </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 xml:space="preserve">             3 </w:t>
            </w:r>
          </w:p>
        </w:tc>
        <w:tc>
          <w:tcPr>
            <w:tcW w:w="48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w:t>
            </w:r>
          </w:p>
        </w:tc>
        <w:tc>
          <w:tcPr>
            <w:tcW w:w="18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Papua</w:t>
            </w:r>
          </w:p>
        </w:tc>
        <w:tc>
          <w:tcPr>
            <w:tcW w:w="96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6"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r>
    </w:tbl>
    <w:p w:rsidR="005B3D7E" w:rsidRPr="00077DD1" w:rsidRDefault="005B3D7E" w:rsidP="005B3D7E">
      <w:pPr>
        <w:jc w:val="center"/>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Sampai dengan semester I tahun 2010, pencapaian realisasi dari program Desa Pinter ini sudah mencapai 101 desa atau 77,1% dari target yang ditetapkan. Sebagaimana pada program desa berdering, realisasi dari program desa Pinter ini didahulukan untuk wilayah kawasan Barat dan Tengah Indonesia. Sementara untuk propinsi-propinsi di Kawasan Timur Indonesia (Sulawesi, Maluku dan Papua) realisasinya masih rendah. Realisasi pada kawasan ini baru satu dea di Gorontalo, sementara lainnya masih belum direalisasikan.</w:t>
      </w:r>
    </w:p>
    <w:p w:rsidR="005B3D7E" w:rsidRPr="00077DD1" w:rsidRDefault="005B3D7E" w:rsidP="005B3D7E">
      <w:pPr>
        <w:jc w:val="both"/>
        <w:rPr>
          <w:rFonts w:asciiTheme="minorHAnsi" w:hAnsiTheme="minorHAnsi"/>
        </w:rPr>
      </w:pPr>
    </w:p>
    <w:p w:rsidR="005B3D7E" w:rsidRPr="00077DD1" w:rsidRDefault="005B3D7E" w:rsidP="005B3D7E">
      <w:pPr>
        <w:jc w:val="both"/>
        <w:rPr>
          <w:rFonts w:asciiTheme="minorHAnsi" w:hAnsiTheme="minorHAnsi"/>
        </w:rPr>
      </w:pPr>
    </w:p>
    <w:p w:rsidR="005B3D7E" w:rsidRPr="00077DD1" w:rsidRDefault="005B3D7E" w:rsidP="005B3D7E">
      <w:pPr>
        <w:spacing w:line="360" w:lineRule="auto"/>
        <w:jc w:val="both"/>
        <w:rPr>
          <w:rFonts w:asciiTheme="minorHAnsi" w:hAnsiTheme="minorHAnsi"/>
          <w:b/>
        </w:rPr>
      </w:pPr>
      <w:r w:rsidRPr="00077DD1">
        <w:rPr>
          <w:rFonts w:asciiTheme="minorHAnsi" w:hAnsiTheme="minorHAnsi"/>
          <w:b/>
        </w:rPr>
        <w:t>10.4.5. Program Layanan Internet Kecamatan (PLIK)</w:t>
      </w:r>
    </w:p>
    <w:p w:rsidR="005B3D7E" w:rsidRPr="00077DD1" w:rsidRDefault="005B3D7E" w:rsidP="005B3D7E">
      <w:pPr>
        <w:tabs>
          <w:tab w:val="num" w:pos="720"/>
        </w:tabs>
        <w:spacing w:line="360" w:lineRule="auto"/>
        <w:jc w:val="both"/>
        <w:rPr>
          <w:rFonts w:asciiTheme="minorHAnsi" w:hAnsiTheme="minorHAnsi"/>
        </w:rPr>
      </w:pPr>
      <w:r w:rsidRPr="00077DD1">
        <w:rPr>
          <w:rFonts w:asciiTheme="minorHAnsi" w:hAnsiTheme="minorHAnsi"/>
        </w:rPr>
        <w:t xml:space="preserve">Program lain untuk meningkatkan keterjangkauan masyarakat terhadap telekomunikasi dan pemerataan akses teknologi informasi yang dilaksanakan oleh BTIP adalah program Pusat Layanan Internet Kecamatan (PLIK) yang dilaksanakan di 32 propinsi di Indonesia. Program ini berusaha menyediakan akses internet kepada kecamatan-kecamatan yang masih belum mendapat akses internet untk memiliki jaringan internet yang dapat dimanfaatkan warga </w:t>
      </w:r>
      <w:r w:rsidRPr="00077DD1">
        <w:rPr>
          <w:rFonts w:asciiTheme="minorHAnsi" w:hAnsiTheme="minorHAnsi"/>
        </w:rPr>
        <w:lastRenderedPageBreak/>
        <w:t>maupun aparat di kecamatan dan desa. 1 PLIK terdiri dari 1 Server, 5 Client, 1 Printer Multifungsi dengan Downlink 256 kbps dan uplink 128 kbps.</w:t>
      </w:r>
    </w:p>
    <w:p w:rsidR="005B3D7E" w:rsidRPr="00077DD1" w:rsidRDefault="005B3D7E" w:rsidP="007F5E25">
      <w:pPr>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Sampai dengan semester I tahun 2010, pelaksanaan program PLIK telah dilakukan di 5748 titik diseluruh Indonesia. Dari sebaran lokasinya, pelaksanaan program PLIK paling banyak di lakukan di Jawa Timur sebanyak 538 lokasi, diikuti Jawa tengah dan Jawa Barat masing-masing 478 lokasi dan Jawa Barat sebanyak 448. Lokasi di luar pulau Jawa yang terbanyak program PLIK adalah di Sumatera Utara sebanyak 337 lokasi, NAD sebanyak 260 lokasi dan Sulawesi Selatan 224 lokasi. Pelaksanaan program PLIK di propinsi Nusa Tenggara Timur juga cukup banyak yaitu di 213 lokasi sepe</w:t>
      </w:r>
      <w:r w:rsidR="002B66AB">
        <w:rPr>
          <w:rFonts w:asciiTheme="minorHAnsi" w:hAnsiTheme="minorHAnsi"/>
        </w:rPr>
        <w:t>rti ditunjukkan pada tabel 10.1</w:t>
      </w:r>
      <w:r w:rsidR="002B66AB">
        <w:rPr>
          <w:rFonts w:asciiTheme="minorHAnsi" w:hAnsiTheme="minorHAnsi"/>
          <w:lang w:val="id-ID"/>
        </w:rPr>
        <w:t>4</w:t>
      </w:r>
      <w:r w:rsidRPr="00077DD1">
        <w:rPr>
          <w:rFonts w:asciiTheme="minorHAnsi" w:hAnsiTheme="minorHAnsi"/>
        </w:rPr>
        <w:t>. Nampaknya pelaksanaan program PLIK diprioritaskan pada daerah-daerah yang sudah tersedia infrastrukturnya untuk pelaksanaan PLIK ini disamping memperhatikan aspek kebutuhan masyarakatnya.</w:t>
      </w:r>
    </w:p>
    <w:p w:rsidR="005B3D7E" w:rsidRPr="00077DD1" w:rsidRDefault="005B3D7E" w:rsidP="005B3D7E">
      <w:pPr>
        <w:jc w:val="both"/>
        <w:rPr>
          <w:rFonts w:asciiTheme="minorHAnsi" w:hAnsiTheme="minorHAnsi"/>
          <w:b/>
        </w:rPr>
      </w:pPr>
    </w:p>
    <w:p w:rsidR="005B3D7E" w:rsidRPr="007F5E25" w:rsidRDefault="008B47B8" w:rsidP="007F5E25">
      <w:pPr>
        <w:spacing w:after="120"/>
        <w:ind w:left="1134" w:hanging="1276"/>
        <w:rPr>
          <w:rFonts w:asciiTheme="minorHAnsi" w:hAnsiTheme="minorHAnsi"/>
          <w:sz w:val="22"/>
          <w:szCs w:val="22"/>
        </w:rPr>
      </w:pPr>
      <w:r>
        <w:rPr>
          <w:rFonts w:asciiTheme="minorHAnsi" w:hAnsiTheme="minorHAnsi"/>
          <w:sz w:val="22"/>
          <w:szCs w:val="22"/>
        </w:rPr>
        <w:t>Tabel 10.1</w:t>
      </w:r>
      <w:r>
        <w:rPr>
          <w:rFonts w:asciiTheme="minorHAnsi" w:hAnsiTheme="minorHAnsi"/>
          <w:sz w:val="22"/>
          <w:szCs w:val="22"/>
          <w:lang w:val="id-ID"/>
        </w:rPr>
        <w:t>4</w:t>
      </w:r>
      <w:r w:rsidR="005B3D7E" w:rsidRPr="007F5E25">
        <w:rPr>
          <w:rFonts w:asciiTheme="minorHAnsi" w:hAnsiTheme="minorHAnsi"/>
          <w:sz w:val="22"/>
          <w:szCs w:val="22"/>
        </w:rPr>
        <w:t>. Jumlah PLIK dan proporsinya terhadap total Kecamatan di Tiap Propinsi sampai Juni 2010</w:t>
      </w:r>
    </w:p>
    <w:tbl>
      <w:tblPr>
        <w:tblW w:w="9503" w:type="dxa"/>
        <w:tblInd w:w="103" w:type="dxa"/>
        <w:tblLook w:val="04A0"/>
      </w:tblPr>
      <w:tblGrid>
        <w:gridCol w:w="504"/>
        <w:gridCol w:w="1740"/>
        <w:gridCol w:w="926"/>
        <w:gridCol w:w="1559"/>
        <w:gridCol w:w="617"/>
        <w:gridCol w:w="1900"/>
        <w:gridCol w:w="926"/>
        <w:gridCol w:w="1418"/>
      </w:tblGrid>
      <w:tr w:rsidR="005B3D7E" w:rsidRPr="00077DD1" w:rsidTr="005B3D7E">
        <w:trPr>
          <w:trHeight w:val="860"/>
        </w:trPr>
        <w:tc>
          <w:tcPr>
            <w:tcW w:w="480" w:type="dxa"/>
            <w:tcBorders>
              <w:top w:val="single" w:sz="4" w:space="0" w:color="auto"/>
              <w:left w:val="single" w:sz="4" w:space="0" w:color="auto"/>
              <w:bottom w:val="single" w:sz="4" w:space="0" w:color="auto"/>
              <w:right w:val="single" w:sz="4" w:space="0" w:color="auto"/>
            </w:tcBorders>
            <w:shd w:val="clear" w:color="000000" w:fill="95B3D7"/>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1740"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Propinsi</w:t>
            </w:r>
          </w:p>
        </w:tc>
        <w:tc>
          <w:tcPr>
            <w:tcW w:w="904"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PLIK</w:t>
            </w:r>
          </w:p>
        </w:tc>
        <w:tc>
          <w:tcPr>
            <w:tcW w:w="1559"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ind w:right="-108"/>
              <w:jc w:val="center"/>
              <w:rPr>
                <w:rFonts w:asciiTheme="minorHAnsi" w:hAnsiTheme="minorHAnsi"/>
                <w:b/>
                <w:bCs/>
                <w:color w:val="000000"/>
                <w:sz w:val="20"/>
                <w:szCs w:val="20"/>
              </w:rPr>
            </w:pPr>
            <w:r w:rsidRPr="00077DD1">
              <w:rPr>
                <w:rFonts w:asciiTheme="minorHAnsi" w:hAnsiTheme="minorHAnsi"/>
                <w:b/>
                <w:bCs/>
                <w:color w:val="000000"/>
                <w:sz w:val="20"/>
                <w:szCs w:val="20"/>
              </w:rPr>
              <w:t>Proporsi terhadap jumlah kecamatan</w:t>
            </w:r>
          </w:p>
        </w:tc>
        <w:tc>
          <w:tcPr>
            <w:tcW w:w="617"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1900"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Propinsi</w:t>
            </w:r>
          </w:p>
        </w:tc>
        <w:tc>
          <w:tcPr>
            <w:tcW w:w="885"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 PLIK</w:t>
            </w:r>
          </w:p>
        </w:tc>
        <w:tc>
          <w:tcPr>
            <w:tcW w:w="1418" w:type="dxa"/>
            <w:tcBorders>
              <w:top w:val="single" w:sz="4" w:space="0" w:color="auto"/>
              <w:left w:val="nil"/>
              <w:bottom w:val="single" w:sz="4" w:space="0" w:color="auto"/>
              <w:right w:val="single" w:sz="4" w:space="0" w:color="auto"/>
            </w:tcBorders>
            <w:shd w:val="clear" w:color="000000" w:fill="95B3D7"/>
            <w:vAlign w:val="center"/>
            <w:hideMark/>
          </w:tcPr>
          <w:p w:rsidR="005B3D7E" w:rsidRPr="00077DD1" w:rsidRDefault="005B3D7E" w:rsidP="005B3D7E">
            <w:pPr>
              <w:ind w:left="-108" w:right="-108"/>
              <w:jc w:val="center"/>
              <w:rPr>
                <w:rFonts w:asciiTheme="minorHAnsi" w:hAnsiTheme="minorHAnsi"/>
                <w:b/>
                <w:bCs/>
                <w:color w:val="000000"/>
                <w:sz w:val="20"/>
                <w:szCs w:val="20"/>
              </w:rPr>
            </w:pPr>
            <w:r w:rsidRPr="00077DD1">
              <w:rPr>
                <w:rFonts w:asciiTheme="minorHAnsi" w:hAnsiTheme="minorHAnsi"/>
                <w:b/>
                <w:bCs/>
                <w:color w:val="000000"/>
                <w:sz w:val="20"/>
                <w:szCs w:val="20"/>
              </w:rPr>
              <w:t>Proporsi terhadap jumlah kecamatan</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NAD</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260</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94,2%</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NTB</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125</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107,8%</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Sumatera Utara</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337</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82,8%</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NTT</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213</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74,7%</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Sumatera Barat</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176</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106,0%</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Kalimantan Barat</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173</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98,9%</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Riau</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145</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95,4%</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sz w:val="21"/>
                <w:szCs w:val="21"/>
              </w:rPr>
            </w:pPr>
            <w:r w:rsidRPr="00077DD1">
              <w:rPr>
                <w:rFonts w:asciiTheme="minorHAnsi" w:hAnsiTheme="minorHAnsi"/>
                <w:color w:val="000000"/>
                <w:sz w:val="21"/>
                <w:szCs w:val="21"/>
              </w:rPr>
              <w:t>Kalimantan Tengah</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132</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110,9%</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Kepulauan Riau</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78</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132,2%</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Kalimantan Timur</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158</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116,2%</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Jambi</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125</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97,7%</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sz w:val="21"/>
                <w:szCs w:val="21"/>
              </w:rPr>
            </w:pPr>
            <w:r w:rsidRPr="00077DD1">
              <w:rPr>
                <w:rFonts w:asciiTheme="minorHAnsi" w:hAnsiTheme="minorHAnsi"/>
                <w:color w:val="000000"/>
                <w:sz w:val="21"/>
                <w:szCs w:val="21"/>
              </w:rPr>
              <w:t>Kalimantan Selatan</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156</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104,7%</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Bangka Belitung</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81</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202,5%</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Sulawesi Selatan</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224</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73,7%</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Bengkulu</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118</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107,3%</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Sulawesi Barat</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88</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133,3%</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sz w:val="21"/>
                <w:szCs w:val="21"/>
              </w:rPr>
            </w:pPr>
            <w:r w:rsidRPr="00077DD1">
              <w:rPr>
                <w:rFonts w:asciiTheme="minorHAnsi" w:hAnsiTheme="minorHAnsi"/>
                <w:color w:val="000000"/>
                <w:sz w:val="21"/>
                <w:szCs w:val="21"/>
              </w:rPr>
              <w:t>Sumatera Selatan</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182</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84,3%</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Sulawesi Tengah</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135</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91,8%</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Lampung</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149</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73,0%</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7F5E25" w:rsidRDefault="005B3D7E" w:rsidP="005B3D7E">
            <w:pPr>
              <w:rPr>
                <w:rFonts w:asciiTheme="minorHAnsi" w:hAnsiTheme="minorHAnsi"/>
                <w:color w:val="000000"/>
                <w:sz w:val="22"/>
                <w:szCs w:val="22"/>
              </w:rPr>
            </w:pPr>
            <w:r w:rsidRPr="007F5E25">
              <w:rPr>
                <w:rFonts w:asciiTheme="minorHAnsi" w:hAnsiTheme="minorHAnsi"/>
                <w:color w:val="000000"/>
                <w:sz w:val="22"/>
                <w:szCs w:val="22"/>
              </w:rPr>
              <w:t>Sulawesi Tenggara</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152</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82,6%</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Banten</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206</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133,8%</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Sulawesi Utara</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128</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85,3%</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Jawa Barat</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448</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72,3%</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Gorontalo </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72</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110,8%</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Jawa Tengah</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478</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83,4%</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29</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Maluku</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84</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120,0%</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DI Yogyakarta</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113</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144,9%</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Maluku Utara</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74</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67,3%</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Jawa Timur</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538</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81,4%</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31</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Irian Jaya Barat</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103</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28,0%</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174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Bali</w:t>
            </w:r>
          </w:p>
        </w:tc>
        <w:tc>
          <w:tcPr>
            <w:tcW w:w="90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90</w:t>
            </w:r>
          </w:p>
        </w:tc>
        <w:tc>
          <w:tcPr>
            <w:tcW w:w="155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157,9%</w:t>
            </w:r>
          </w:p>
        </w:tc>
        <w:tc>
          <w:tcPr>
            <w:tcW w:w="6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w:t>
            </w:r>
          </w:p>
        </w:tc>
        <w:tc>
          <w:tcPr>
            <w:tcW w:w="190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Papua</w:t>
            </w:r>
          </w:p>
        </w:tc>
        <w:tc>
          <w:tcPr>
            <w:tcW w:w="88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207</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158,0%</w:t>
            </w:r>
          </w:p>
        </w:tc>
      </w:tr>
    </w:tbl>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Dari sisi jumlah pelaksanaan PLIK tersebut, proporsinya lokasi PLIK telah mencapai 88,8% dari total kecamatan yang ada di Indonesia. Jika dilihat dari sebarannya, pada beberapa propinsi, jumlah titik pelaksanaan PLIK lebih banyak dari jumlah kecamatan yang ada di </w:t>
      </w:r>
      <w:r w:rsidRPr="00077DD1">
        <w:rPr>
          <w:rFonts w:asciiTheme="minorHAnsi" w:hAnsiTheme="minorHAnsi"/>
        </w:rPr>
        <w:lastRenderedPageBreak/>
        <w:t xml:space="preserve">Indonesia seperti yang ditunjukkan pada propinsi Sumatera Barat, Banten, DI Jogjakarta, Bali dan lainnya di Kawasan Barat, Tengah maupun Timur Indonesia. Hal ini berarti pada propinsi tersebut terdapat lebih dari satu PLIK pada satu kecamatan. Sementara pada beberapa propinsi lain, jumlah PLIK masih rendah dibanding jumlah kecamatan yang ada. Di Irian Jaya Barat dan Maluku Utara, proporsi jumlah PLIK baru mencapai 28% dan 67,3% dari jumlah kecamatan yang ada. Jika dilihat dari proporsi lokasinya menurut pulau, hanya di Kalimantan yang jumlah PLIK-nya sudah lebih besar daripada jumlah kecamatan yang ada seperti ditunjukkan pada gambar 10.15. Sementara untuk lima pulau besar lainnya, jumlah PLIK masih beleum memenuhi jumlah kecamatan yang ada. Bahkan untuk Jawa, proporsi jumlah PLIK baru mencapai 85,5% dari julah kecamatan yang ada dan di Maluku dan Papua baru mencapai 68,9% dari jumlah kecamatan. Namun untuk pulau Jawa, hal ini diduga lebih disebabkan banyak kecamatan yang sudah terakses internet sehingga tidak diperlukan lagi program PLIK. </w:t>
      </w:r>
    </w:p>
    <w:p w:rsidR="005B3D7E" w:rsidRPr="00077DD1" w:rsidRDefault="005B3D7E" w:rsidP="007F5E25">
      <w:pPr>
        <w:jc w:val="both"/>
        <w:rPr>
          <w:rFonts w:asciiTheme="minorHAnsi" w:hAnsiTheme="minorHAnsi"/>
        </w:rPr>
      </w:pPr>
    </w:p>
    <w:p w:rsidR="005B3D7E" w:rsidRPr="007F5E25" w:rsidRDefault="005B3D7E" w:rsidP="007F5E25">
      <w:pPr>
        <w:spacing w:after="120"/>
        <w:jc w:val="center"/>
        <w:rPr>
          <w:rFonts w:asciiTheme="minorHAnsi" w:hAnsiTheme="minorHAnsi"/>
          <w:sz w:val="22"/>
          <w:szCs w:val="22"/>
        </w:rPr>
      </w:pPr>
      <w:r w:rsidRPr="007F5E25">
        <w:rPr>
          <w:rFonts w:asciiTheme="minorHAnsi" w:hAnsiTheme="minorHAnsi"/>
          <w:sz w:val="22"/>
          <w:szCs w:val="22"/>
        </w:rPr>
        <w:t>Gambar 10.15. Proporsi Jumlah PLIK terhadapTotal Kecamatan menurut Pulau sampai 30 Juni 2010</w:t>
      </w:r>
    </w:p>
    <w:p w:rsidR="005B3D7E" w:rsidRPr="00077DD1" w:rsidRDefault="005B3D7E" w:rsidP="005B3D7E">
      <w:pPr>
        <w:jc w:val="center"/>
        <w:rPr>
          <w:rFonts w:asciiTheme="minorHAnsi" w:hAnsiTheme="minorHAnsi"/>
        </w:rPr>
      </w:pPr>
      <w:r w:rsidRPr="00077DD1">
        <w:rPr>
          <w:rFonts w:asciiTheme="minorHAnsi" w:hAnsiTheme="minorHAnsi"/>
          <w:noProof/>
        </w:rPr>
        <w:pict>
          <v:shape id="_x0000_i1177" type="#_x0000_t75" style="width:391.8pt;height:255.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">
            <v:imagedata r:id="rId172" o:title=""/>
            <o:lock v:ext="edit" aspectratio="f"/>
          </v:shape>
        </w:pict>
      </w:r>
    </w:p>
    <w:p w:rsidR="005B3D7E" w:rsidRPr="00077DD1" w:rsidRDefault="005B3D7E" w:rsidP="005B3D7E">
      <w:pPr>
        <w:jc w:val="center"/>
        <w:rPr>
          <w:rFonts w:asciiTheme="minorHAnsi" w:hAnsiTheme="minorHAnsi"/>
        </w:rPr>
      </w:pPr>
    </w:p>
    <w:p w:rsidR="005B3D7E" w:rsidRPr="00077DD1" w:rsidRDefault="007F5E25" w:rsidP="005B3D7E">
      <w:pPr>
        <w:jc w:val="center"/>
        <w:rPr>
          <w:rFonts w:asciiTheme="minorHAnsi" w:hAnsiTheme="minorHAnsi"/>
        </w:rPr>
      </w:pPr>
      <w:r w:rsidRPr="00077DD1">
        <w:rPr>
          <w:rFonts w:asciiTheme="minorHAnsi" w:hAnsiTheme="minorHAnsi"/>
          <w:noProof/>
        </w:rPr>
        <w:pict>
          <v:roundrect id="_x0000_s2105" style="position:absolute;left:0;text-align:left;margin-left:57.15pt;margin-top:2.5pt;width:342.75pt;height:96.75pt;z-index:34" arcsize="10923f" fillcolor="#f79646" strokecolor="#f79646" strokeweight="10pt">
            <v:stroke linestyle="thinThin"/>
            <v:shadow color="#868686"/>
            <v:textbox>
              <w:txbxContent>
                <w:p w:rsidR="00461951" w:rsidRPr="000C55B1" w:rsidRDefault="00461951" w:rsidP="005B3D7E">
                  <w:pPr>
                    <w:jc w:val="both"/>
                    <w:rPr>
                      <w:rFonts w:ascii="Tahoma" w:hAnsi="Tahoma" w:cs="Tahoma"/>
                    </w:rPr>
                  </w:pPr>
                  <w:r>
                    <w:rPr>
                      <w:rFonts w:ascii="Tahoma" w:hAnsi="Tahoma" w:cs="Tahoma"/>
                    </w:rPr>
                    <w:t>Meskipun dari sisi jumlah, program PLIK banyak dilakukan di propinsi yang memiliki infrastruktur pendukung sudah cukup baik, namun jumlah program PLIK di NTT dan Papua juga cukup tinggi untuk mendukung keterjangkauan akses interet didaerah tersebut</w:t>
                  </w:r>
                </w:p>
              </w:txbxContent>
            </v:textbox>
          </v:roundrect>
        </w:pict>
      </w: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7F5E25">
      <w:pPr>
        <w:spacing w:line="360" w:lineRule="auto"/>
        <w:rPr>
          <w:rFonts w:asciiTheme="minorHAnsi" w:hAnsiTheme="minorHAnsi"/>
          <w:b/>
          <w:sz w:val="26"/>
          <w:szCs w:val="26"/>
        </w:rPr>
      </w:pPr>
      <w:r w:rsidRPr="00077DD1">
        <w:rPr>
          <w:rFonts w:asciiTheme="minorHAnsi" w:hAnsiTheme="minorHAnsi"/>
          <w:b/>
          <w:sz w:val="26"/>
          <w:szCs w:val="26"/>
        </w:rPr>
        <w:lastRenderedPageBreak/>
        <w:t>10.5. UPT Monitoring Spektrum Frekuensi</w:t>
      </w:r>
    </w:p>
    <w:p w:rsidR="005B3D7E" w:rsidRPr="00077DD1" w:rsidRDefault="005B3D7E" w:rsidP="005B3D7E">
      <w:pPr>
        <w:spacing w:line="360" w:lineRule="auto"/>
        <w:jc w:val="both"/>
        <w:rPr>
          <w:rFonts w:asciiTheme="minorHAnsi" w:hAnsiTheme="minorHAnsi"/>
        </w:rPr>
      </w:pPr>
      <w:r w:rsidRPr="00077DD1">
        <w:rPr>
          <w:rFonts w:asciiTheme="minorHAnsi" w:hAnsiTheme="minorHAnsi"/>
        </w:rPr>
        <w:t>UPT monitoring spektrum frekuensi memiliki fungsi utama melakukan monitoring terhadap penggunaan frekuensi oleh berbagai pihak dalam rangka pengaturan pemanfaatan frekuensi secara benar. Tugas ini dilakukan oleh keberaadaan unit-unit monitoring di daerah yang berbentuk balai maupun loka dengan berbagai tingkatan. Terdapat 25 UPT monitoring yang tersebar di seluruh Indonesia, termasuk dua UPT yang baru beroperasi yaitu UPT Tahuna dan UPT Sorong.</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b/>
        </w:rPr>
      </w:pPr>
      <w:r w:rsidRPr="00077DD1">
        <w:rPr>
          <w:rFonts w:asciiTheme="minorHAnsi" w:hAnsiTheme="minorHAnsi"/>
          <w:b/>
        </w:rPr>
        <w:t>10.5.1. Pegawai UPT</w:t>
      </w:r>
    </w:p>
    <w:p w:rsidR="005B3D7E" w:rsidRPr="00077DD1" w:rsidRDefault="005B3D7E" w:rsidP="005B3D7E">
      <w:pPr>
        <w:spacing w:line="360" w:lineRule="auto"/>
        <w:jc w:val="both"/>
        <w:rPr>
          <w:rFonts w:asciiTheme="minorHAnsi" w:hAnsiTheme="minorHAnsi"/>
        </w:rPr>
      </w:pPr>
      <w:r w:rsidRPr="00077DD1">
        <w:rPr>
          <w:rFonts w:asciiTheme="minorHAnsi" w:hAnsiTheme="minorHAnsi"/>
        </w:rPr>
        <w:t>Seiring dengan penambahan unit monitoring dan semakin besarnya beban tugas monitoring yang dilakukan, jumlah pegawai UPT monitoring ini juga meningkat dari tahun ke tahun. Kecuali pada tahu 2007, pegawai UPT terus meningkat tiap tahunnya dengan peningkatan dalam enam tahun terakhir rata-rata mencapai 11% per tahun. Sampai semester I tahun 2010 ini pegawai UPT juga meningkat 8,7% dibanding tahun sebelumnya. Secara total dari tahun 2005, pegawai UPT monitoring pada semester I tahun 2010 ini telah meningkat sebesar 82,8% dibanding tahun 2005</w:t>
      </w:r>
      <w:r w:rsidR="008B47B8">
        <w:rPr>
          <w:rFonts w:asciiTheme="minorHAnsi" w:hAnsiTheme="minorHAnsi"/>
        </w:rPr>
        <w:t xml:space="preserve"> seperti ditunjukkan tabel 10.1</w:t>
      </w:r>
      <w:r w:rsidR="008B47B8">
        <w:rPr>
          <w:rFonts w:asciiTheme="minorHAnsi" w:hAnsiTheme="minorHAnsi"/>
          <w:lang w:val="id-ID"/>
        </w:rPr>
        <w:t>5</w:t>
      </w:r>
      <w:r w:rsidRPr="00077DD1">
        <w:rPr>
          <w:rFonts w:asciiTheme="minorHAnsi" w:hAnsiTheme="minorHAnsi"/>
        </w:rPr>
        <w:t>.</w:t>
      </w:r>
    </w:p>
    <w:p w:rsidR="005B3D7E" w:rsidRPr="00077DD1" w:rsidRDefault="005B3D7E" w:rsidP="005B3D7E">
      <w:pPr>
        <w:jc w:val="both"/>
        <w:rPr>
          <w:rFonts w:asciiTheme="minorHAnsi" w:hAnsiTheme="minorHAnsi"/>
        </w:rPr>
      </w:pPr>
    </w:p>
    <w:p w:rsidR="005B3D7E" w:rsidRPr="007F5E25" w:rsidRDefault="005B3D7E" w:rsidP="007F5E25">
      <w:pPr>
        <w:tabs>
          <w:tab w:val="right" w:pos="8641"/>
        </w:tabs>
        <w:spacing w:after="120"/>
        <w:jc w:val="center"/>
        <w:rPr>
          <w:rFonts w:asciiTheme="minorHAnsi" w:hAnsiTheme="minorHAnsi"/>
          <w:color w:val="000000"/>
          <w:sz w:val="22"/>
          <w:szCs w:val="22"/>
          <w:lang w:val="nb-NO"/>
        </w:rPr>
      </w:pPr>
      <w:r w:rsidRPr="007F5E25">
        <w:rPr>
          <w:rFonts w:asciiTheme="minorHAnsi" w:hAnsiTheme="minorHAnsi"/>
          <w:color w:val="000000"/>
          <w:sz w:val="22"/>
          <w:szCs w:val="22"/>
          <w:lang w:val="nb-NO"/>
        </w:rPr>
        <w:t xml:space="preserve">Tabel </w:t>
      </w:r>
      <w:r w:rsidRPr="007F5E25">
        <w:rPr>
          <w:rFonts w:asciiTheme="minorHAnsi" w:hAnsiTheme="minorHAnsi"/>
          <w:color w:val="000000"/>
          <w:sz w:val="22"/>
          <w:szCs w:val="22"/>
        </w:rPr>
        <w:t>10</w:t>
      </w:r>
      <w:r w:rsidRPr="007F5E25">
        <w:rPr>
          <w:rFonts w:asciiTheme="minorHAnsi" w:hAnsiTheme="minorHAnsi"/>
          <w:color w:val="000000"/>
          <w:sz w:val="22"/>
          <w:szCs w:val="22"/>
          <w:lang w:val="nb-NO"/>
        </w:rPr>
        <w:t>.</w:t>
      </w:r>
      <w:r w:rsidR="008B47B8">
        <w:rPr>
          <w:rFonts w:asciiTheme="minorHAnsi" w:hAnsiTheme="minorHAnsi"/>
          <w:color w:val="000000"/>
          <w:sz w:val="22"/>
          <w:szCs w:val="22"/>
        </w:rPr>
        <w:t>1</w:t>
      </w:r>
      <w:r w:rsidR="008B47B8">
        <w:rPr>
          <w:rFonts w:asciiTheme="minorHAnsi" w:hAnsiTheme="minorHAnsi"/>
          <w:color w:val="000000"/>
          <w:sz w:val="22"/>
          <w:szCs w:val="22"/>
          <w:lang w:val="id-ID"/>
        </w:rPr>
        <w:t>5</w:t>
      </w:r>
      <w:r w:rsidRPr="007F5E25">
        <w:rPr>
          <w:rFonts w:asciiTheme="minorHAnsi" w:hAnsiTheme="minorHAnsi"/>
          <w:color w:val="000000"/>
          <w:sz w:val="22"/>
          <w:szCs w:val="22"/>
        </w:rPr>
        <w:t>.</w:t>
      </w:r>
      <w:r w:rsidRPr="007F5E25">
        <w:rPr>
          <w:rFonts w:asciiTheme="minorHAnsi" w:hAnsiTheme="minorHAnsi"/>
          <w:color w:val="000000"/>
          <w:sz w:val="22"/>
          <w:szCs w:val="22"/>
          <w:lang w:val="nb-NO"/>
        </w:rPr>
        <w:t xml:space="preserve"> Perkembangan Jumlah Pegawai UPT Ditjen Postel Menurut Tingkat Pendidikan.</w:t>
      </w:r>
    </w:p>
    <w:tbl>
      <w:tblPr>
        <w:tblW w:w="7407" w:type="dxa"/>
        <w:jc w:val="center"/>
        <w:tblInd w:w="-1378" w:type="dxa"/>
        <w:tblLook w:val="00A0"/>
      </w:tblPr>
      <w:tblGrid>
        <w:gridCol w:w="504"/>
        <w:gridCol w:w="1007"/>
        <w:gridCol w:w="730"/>
        <w:gridCol w:w="630"/>
        <w:gridCol w:w="630"/>
        <w:gridCol w:w="676"/>
        <w:gridCol w:w="742"/>
        <w:gridCol w:w="708"/>
        <w:gridCol w:w="709"/>
        <w:gridCol w:w="1071"/>
      </w:tblGrid>
      <w:tr w:rsidR="005B3D7E" w:rsidRPr="00077DD1" w:rsidTr="005B3D7E">
        <w:trPr>
          <w:trHeight w:val="300"/>
          <w:jc w:val="center"/>
        </w:trPr>
        <w:tc>
          <w:tcPr>
            <w:tcW w:w="504" w:type="dxa"/>
            <w:tcBorders>
              <w:top w:val="single" w:sz="4" w:space="0" w:color="auto"/>
              <w:left w:val="single" w:sz="4" w:space="0" w:color="auto"/>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No</w:t>
            </w:r>
          </w:p>
        </w:tc>
        <w:tc>
          <w:tcPr>
            <w:tcW w:w="1007"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Tahun</w:t>
            </w:r>
          </w:p>
        </w:tc>
        <w:tc>
          <w:tcPr>
            <w:tcW w:w="730"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S2</w:t>
            </w:r>
          </w:p>
        </w:tc>
        <w:tc>
          <w:tcPr>
            <w:tcW w:w="630"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S1</w:t>
            </w:r>
          </w:p>
        </w:tc>
        <w:tc>
          <w:tcPr>
            <w:tcW w:w="630"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D3</w:t>
            </w:r>
          </w:p>
        </w:tc>
        <w:tc>
          <w:tcPr>
            <w:tcW w:w="676"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D2</w:t>
            </w:r>
          </w:p>
        </w:tc>
        <w:tc>
          <w:tcPr>
            <w:tcW w:w="742"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SLTA</w:t>
            </w:r>
          </w:p>
        </w:tc>
        <w:tc>
          <w:tcPr>
            <w:tcW w:w="708"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SLTP</w:t>
            </w:r>
          </w:p>
        </w:tc>
        <w:tc>
          <w:tcPr>
            <w:tcW w:w="709"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SD</w:t>
            </w:r>
          </w:p>
        </w:tc>
        <w:tc>
          <w:tcPr>
            <w:tcW w:w="1071" w:type="dxa"/>
            <w:tcBorders>
              <w:top w:val="single" w:sz="4" w:space="0" w:color="auto"/>
              <w:left w:val="nil"/>
              <w:bottom w:val="single" w:sz="4" w:space="0" w:color="auto"/>
              <w:right w:val="single" w:sz="4" w:space="0" w:color="auto"/>
            </w:tcBorders>
            <w:shd w:val="clear" w:color="auto" w:fill="7F7F7F"/>
            <w:noWrap/>
            <w:vAlign w:val="bottom"/>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Jumlah</w:t>
            </w:r>
          </w:p>
        </w:tc>
      </w:tr>
      <w:tr w:rsidR="005B3D7E" w:rsidRPr="00077DD1" w:rsidTr="005B3D7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1007" w:type="dxa"/>
            <w:tcBorders>
              <w:top w:val="nil"/>
              <w:left w:val="nil"/>
              <w:bottom w:val="single" w:sz="4" w:space="0" w:color="auto"/>
              <w:right w:val="single" w:sz="4" w:space="0" w:color="auto"/>
            </w:tcBorders>
            <w:noWrap/>
            <w:vAlign w:val="bottom"/>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2005</w:t>
            </w:r>
          </w:p>
        </w:tc>
        <w:tc>
          <w:tcPr>
            <w:tcW w:w="7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6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147</w:t>
            </w:r>
          </w:p>
        </w:tc>
        <w:tc>
          <w:tcPr>
            <w:tcW w:w="6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72</w:t>
            </w:r>
          </w:p>
        </w:tc>
        <w:tc>
          <w:tcPr>
            <w:tcW w:w="676"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742"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331</w:t>
            </w:r>
          </w:p>
        </w:tc>
        <w:tc>
          <w:tcPr>
            <w:tcW w:w="708"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c>
          <w:tcPr>
            <w:tcW w:w="709"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1071"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609</w:t>
            </w:r>
          </w:p>
        </w:tc>
      </w:tr>
      <w:tr w:rsidR="005B3D7E" w:rsidRPr="00077DD1" w:rsidTr="005B3D7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1007" w:type="dxa"/>
            <w:tcBorders>
              <w:top w:val="nil"/>
              <w:left w:val="nil"/>
              <w:bottom w:val="single" w:sz="4" w:space="0" w:color="auto"/>
              <w:right w:val="single" w:sz="4" w:space="0" w:color="auto"/>
            </w:tcBorders>
            <w:noWrap/>
            <w:vAlign w:val="bottom"/>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2006</w:t>
            </w:r>
          </w:p>
        </w:tc>
        <w:tc>
          <w:tcPr>
            <w:tcW w:w="7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w:t>
            </w:r>
          </w:p>
        </w:tc>
        <w:tc>
          <w:tcPr>
            <w:tcW w:w="6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240</w:t>
            </w:r>
          </w:p>
        </w:tc>
        <w:tc>
          <w:tcPr>
            <w:tcW w:w="6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98</w:t>
            </w:r>
          </w:p>
        </w:tc>
        <w:tc>
          <w:tcPr>
            <w:tcW w:w="676"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742"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303</w:t>
            </w:r>
          </w:p>
        </w:tc>
        <w:tc>
          <w:tcPr>
            <w:tcW w:w="708"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w:t>
            </w:r>
          </w:p>
        </w:tc>
        <w:tc>
          <w:tcPr>
            <w:tcW w:w="709"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1071"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706</w:t>
            </w:r>
          </w:p>
        </w:tc>
      </w:tr>
      <w:tr w:rsidR="005B3D7E" w:rsidRPr="00077DD1" w:rsidTr="005B3D7E">
        <w:trPr>
          <w:trHeight w:val="300"/>
          <w:jc w:val="center"/>
        </w:trPr>
        <w:tc>
          <w:tcPr>
            <w:tcW w:w="504" w:type="dxa"/>
            <w:tcBorders>
              <w:top w:val="nil"/>
              <w:left w:val="single" w:sz="4" w:space="0" w:color="auto"/>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007" w:type="dxa"/>
            <w:tcBorders>
              <w:top w:val="nil"/>
              <w:left w:val="nil"/>
              <w:bottom w:val="single" w:sz="4" w:space="0" w:color="auto"/>
              <w:right w:val="single" w:sz="4" w:space="0" w:color="auto"/>
            </w:tcBorders>
            <w:noWrap/>
            <w:vAlign w:val="bottom"/>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2007</w:t>
            </w:r>
          </w:p>
        </w:tc>
        <w:tc>
          <w:tcPr>
            <w:tcW w:w="7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w:t>
            </w:r>
          </w:p>
        </w:tc>
        <w:tc>
          <w:tcPr>
            <w:tcW w:w="6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211</w:t>
            </w:r>
          </w:p>
        </w:tc>
        <w:tc>
          <w:tcPr>
            <w:tcW w:w="630"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98</w:t>
            </w:r>
          </w:p>
        </w:tc>
        <w:tc>
          <w:tcPr>
            <w:tcW w:w="676"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42"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308</w:t>
            </w:r>
          </w:p>
        </w:tc>
        <w:tc>
          <w:tcPr>
            <w:tcW w:w="708"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709"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1071" w:type="dxa"/>
            <w:tcBorders>
              <w:top w:val="nil"/>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674</w:t>
            </w:r>
          </w:p>
        </w:tc>
      </w:tr>
      <w:tr w:rsidR="005B3D7E" w:rsidRPr="00077DD1" w:rsidTr="005B3D7E">
        <w:trPr>
          <w:trHeight w:val="300"/>
          <w:jc w:val="center"/>
        </w:trPr>
        <w:tc>
          <w:tcPr>
            <w:tcW w:w="504" w:type="dxa"/>
            <w:tcBorders>
              <w:top w:val="single" w:sz="4" w:space="0" w:color="auto"/>
              <w:left w:val="single" w:sz="4" w:space="0" w:color="auto"/>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1007"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2008</w:t>
            </w:r>
          </w:p>
        </w:tc>
        <w:tc>
          <w:tcPr>
            <w:tcW w:w="7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48</w:t>
            </w:r>
          </w:p>
        </w:tc>
        <w:tc>
          <w:tcPr>
            <w:tcW w:w="6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270</w:t>
            </w:r>
          </w:p>
        </w:tc>
        <w:tc>
          <w:tcPr>
            <w:tcW w:w="6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132</w:t>
            </w:r>
          </w:p>
        </w:tc>
        <w:tc>
          <w:tcPr>
            <w:tcW w:w="676"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42"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340</w:t>
            </w:r>
          </w:p>
        </w:tc>
        <w:tc>
          <w:tcPr>
            <w:tcW w:w="708"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709"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071"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838</w:t>
            </w:r>
          </w:p>
        </w:tc>
      </w:tr>
      <w:tr w:rsidR="005B3D7E" w:rsidRPr="00077DD1" w:rsidTr="005B3D7E">
        <w:trPr>
          <w:trHeight w:val="300"/>
          <w:jc w:val="center"/>
        </w:trPr>
        <w:tc>
          <w:tcPr>
            <w:tcW w:w="504" w:type="dxa"/>
            <w:tcBorders>
              <w:top w:val="single" w:sz="4" w:space="0" w:color="auto"/>
              <w:left w:val="single" w:sz="4" w:space="0" w:color="auto"/>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1007"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2009</w:t>
            </w:r>
          </w:p>
        </w:tc>
        <w:tc>
          <w:tcPr>
            <w:tcW w:w="7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58</w:t>
            </w:r>
          </w:p>
        </w:tc>
        <w:tc>
          <w:tcPr>
            <w:tcW w:w="6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290</w:t>
            </w:r>
          </w:p>
        </w:tc>
        <w:tc>
          <w:tcPr>
            <w:tcW w:w="6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135</w:t>
            </w:r>
          </w:p>
        </w:tc>
        <w:tc>
          <w:tcPr>
            <w:tcW w:w="676"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4</w:t>
            </w:r>
          </w:p>
        </w:tc>
        <w:tc>
          <w:tcPr>
            <w:tcW w:w="742"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344</w:t>
            </w:r>
          </w:p>
        </w:tc>
        <w:tc>
          <w:tcPr>
            <w:tcW w:w="708"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26</w:t>
            </w:r>
          </w:p>
        </w:tc>
        <w:tc>
          <w:tcPr>
            <w:tcW w:w="709"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26</w:t>
            </w:r>
          </w:p>
        </w:tc>
        <w:tc>
          <w:tcPr>
            <w:tcW w:w="1071"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883</w:t>
            </w:r>
          </w:p>
        </w:tc>
      </w:tr>
      <w:tr w:rsidR="005B3D7E" w:rsidRPr="00077DD1" w:rsidTr="005B3D7E">
        <w:trPr>
          <w:trHeight w:val="300"/>
          <w:jc w:val="center"/>
        </w:trPr>
        <w:tc>
          <w:tcPr>
            <w:tcW w:w="504" w:type="dxa"/>
            <w:tcBorders>
              <w:top w:val="single" w:sz="4" w:space="0" w:color="auto"/>
              <w:left w:val="single" w:sz="4" w:space="0" w:color="auto"/>
              <w:bottom w:val="single" w:sz="4" w:space="0" w:color="auto"/>
              <w:right w:val="single" w:sz="4" w:space="0" w:color="auto"/>
            </w:tcBorders>
            <w:noWrap/>
            <w:vAlign w:val="bottom"/>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1007"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2010*</w:t>
            </w:r>
          </w:p>
        </w:tc>
        <w:tc>
          <w:tcPr>
            <w:tcW w:w="7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63</w:t>
            </w:r>
          </w:p>
        </w:tc>
        <w:tc>
          <w:tcPr>
            <w:tcW w:w="6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325</w:t>
            </w:r>
          </w:p>
        </w:tc>
        <w:tc>
          <w:tcPr>
            <w:tcW w:w="630"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144</w:t>
            </w:r>
          </w:p>
        </w:tc>
        <w:tc>
          <w:tcPr>
            <w:tcW w:w="676"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4</w:t>
            </w:r>
          </w:p>
        </w:tc>
        <w:tc>
          <w:tcPr>
            <w:tcW w:w="742"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368</w:t>
            </w:r>
          </w:p>
        </w:tc>
        <w:tc>
          <w:tcPr>
            <w:tcW w:w="708"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31</w:t>
            </w:r>
          </w:p>
        </w:tc>
        <w:tc>
          <w:tcPr>
            <w:tcW w:w="709"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25</w:t>
            </w:r>
          </w:p>
        </w:tc>
        <w:tc>
          <w:tcPr>
            <w:tcW w:w="1071" w:type="dxa"/>
            <w:tcBorders>
              <w:top w:val="single" w:sz="4" w:space="0" w:color="auto"/>
              <w:left w:val="nil"/>
              <w:bottom w:val="single" w:sz="4" w:space="0" w:color="auto"/>
              <w:right w:val="single" w:sz="4" w:space="0" w:color="auto"/>
            </w:tcBorders>
            <w:noWrap/>
            <w:vAlign w:val="bottom"/>
          </w:tcPr>
          <w:p w:rsidR="005B3D7E" w:rsidRPr="00077DD1" w:rsidRDefault="005B3D7E" w:rsidP="005B3D7E">
            <w:pPr>
              <w:jc w:val="right"/>
              <w:rPr>
                <w:rFonts w:asciiTheme="minorHAnsi" w:hAnsiTheme="minorHAnsi"/>
              </w:rPr>
            </w:pPr>
            <w:r w:rsidRPr="00077DD1">
              <w:rPr>
                <w:rFonts w:asciiTheme="minorHAnsi" w:hAnsiTheme="minorHAnsi"/>
              </w:rPr>
              <w:t>960</w:t>
            </w:r>
          </w:p>
        </w:tc>
      </w:tr>
    </w:tbl>
    <w:p w:rsidR="005B3D7E" w:rsidRPr="007F5E25" w:rsidRDefault="005B3D7E" w:rsidP="005B3D7E">
      <w:pPr>
        <w:rPr>
          <w:rFonts w:asciiTheme="minorHAnsi" w:hAnsiTheme="minorHAnsi"/>
          <w:sz w:val="22"/>
          <w:szCs w:val="22"/>
        </w:rPr>
      </w:pPr>
      <w:r w:rsidRPr="007F5E25">
        <w:rPr>
          <w:rFonts w:asciiTheme="minorHAnsi" w:hAnsiTheme="minorHAnsi"/>
          <w:sz w:val="22"/>
          <w:szCs w:val="22"/>
        </w:rPr>
        <w:tab/>
        <w:t>*) Sampai 30 Juni 2010</w:t>
      </w:r>
    </w:p>
    <w:p w:rsidR="005B3D7E" w:rsidRPr="00077DD1" w:rsidRDefault="005B3D7E" w:rsidP="005B3D7E">
      <w:pPr>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Peningkatan jumlah pegawai UPT monitoring spektrum frekuensi ini juga diikuti dengan peningkatan kualitas pegawai yang ada yang dicerminkan dari tingkat pendidikan pegawai. Jumlah pegawai berpendidikan tinggi (Diploma 3, sarjana dan magister) menunjukkan jumlah yang meningkat setap tahunnya. Meskipun jumlah pegawai berpendidikan dasar dan menengah juga meningkat, namun peningkatannya tidak sebesar jumlah pegawai berpendidikan tinggi. Pegawai berpendidikan S2 da S1 misalnya meningkata rata-rata 33,9% dan 19,7% setiap tahunnya. Sementara pegawai berpendidikan SLTA dan SLTP hanya meningkat masing-masing 2,3% dan 8,7% setiap tahunnya.</w:t>
      </w:r>
    </w:p>
    <w:p w:rsidR="005B3D7E" w:rsidRPr="00077DD1" w:rsidRDefault="005B3D7E" w:rsidP="005B3D7E">
      <w:pPr>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Dari sisi komposisinya, peningkatan jumlah pegawai terutama untuk pegawai berpendidikan tinggi juga menyebabkan terjadinya pergeseran proporsi pegawai berpendidikan tinggi. Proporsi pegawai berpendidikan sarjana dan magister yang pada tahun 2005 secara total baru mencapai 38%, pada semesteri Tahun 2010 telah mencapai 39,4%. Sebaliknya proporsi jumlah pegawai berpendidikan dasar dan menengah yang pada tahun 2005 secara total sudah mencapai 61,3%, pada semester I proporsinya tinggal 44,8% dari total pegawai seperti ditunjukkan gambar 10.16. Peningkatan jumlah dan proporsi pegawai berpendidikan tinggi ini adalah bagian dari upaya Ditjen Pos dan Telekomunikasi dalam meningkatkan kemampuan sumberdaya pegawai yang melakukan kegiatan monitoring penggunaan frekuensi. Apalagi penggunaan frekuensi juga semakin tinggi dengan penggunaan untuk kebutuhan yang semakin beragam oleh berbagai jenis stakeholder. Hal ini menuntut adanya peningkatan kapasitas dan kemampuan petugas yang ada di balai-balai monitoring frekuensi yang dimiliki oleh Ditjen Pos dan Telekomunikasi di berbagai daerah.</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Persebaran jumlah pegawai menurut UPT menunjukkan adanya variasi jumlah pegawai antar UPT sesuai dengan kelas dari UPT balai monitoring di masing-masing daerah. UPT dengan beban kerja yang besar karena tingginya penggunaan frekuensi di daerah tersebut seperti UPT Jakarta, UPT Bandung, UPT Semarang dan UPT Surabaya memiliki jumlah pegawai yang juga lebih banyak (lebih dari 40 pegawai) dengan jumlah pegawai berpendidikan tinggi juga lebih besar. Sementara beberapa UPT lain pada daerah dengan tingkat penggunaan frekuensi yang tidak terlalu besar dengan dinamika sosial ekonomiserta tingkat kemajuan daerah yang tidak terlalu tinggi, jumlah pegawai di UPT tersebut juga cenderung tidak besar. UPT Kendari, UPT Jayapura, UPT Gorontalo, UPT Ternate dan UPT Banjarmasin memiliki jumlah pegawai yang sedikit (kurang dari 20). Hal ini terkait dengan beban monitoring frekuensi yang relatif lebih sedikit dibanding UPT la</w:t>
      </w:r>
      <w:r w:rsidR="008B47B8">
        <w:rPr>
          <w:rFonts w:asciiTheme="minorHAnsi" w:hAnsiTheme="minorHAnsi"/>
        </w:rPr>
        <w:t>innya. Tabel 10.1</w:t>
      </w:r>
      <w:r w:rsidR="008B47B8">
        <w:rPr>
          <w:rFonts w:asciiTheme="minorHAnsi" w:hAnsiTheme="minorHAnsi"/>
          <w:lang w:val="id-ID"/>
        </w:rPr>
        <w:t>6</w:t>
      </w:r>
      <w:r w:rsidRPr="00077DD1">
        <w:rPr>
          <w:rFonts w:asciiTheme="minorHAnsi" w:hAnsiTheme="minorHAnsi"/>
        </w:rPr>
        <w:t xml:space="preserve"> yang memperlihatkan jumlah pegawai di masing-masing UPT menurut tingkat pendidikan huga menunjukkan jumlah pegawai berpendidikan S1 yang proporsinya cukup signifikan. Pada beberapa UPT juga sudah terdapat pegawai berpendidikan magister. Sementara jumlah pegawai berpendidikan dasar relatif lebih rendah. </w:t>
      </w:r>
    </w:p>
    <w:p w:rsidR="005B3D7E" w:rsidRDefault="005B3D7E" w:rsidP="005B3D7E">
      <w:pPr>
        <w:spacing w:line="360" w:lineRule="auto"/>
        <w:jc w:val="both"/>
        <w:rPr>
          <w:rFonts w:asciiTheme="minorHAnsi" w:hAnsiTheme="minorHAnsi"/>
          <w:lang w:val="id-ID"/>
        </w:rPr>
      </w:pPr>
    </w:p>
    <w:p w:rsidR="007F5E25" w:rsidRPr="007F5E25" w:rsidRDefault="007F5E25" w:rsidP="005B3D7E">
      <w:pPr>
        <w:spacing w:line="360" w:lineRule="auto"/>
        <w:jc w:val="both"/>
        <w:rPr>
          <w:rFonts w:asciiTheme="minorHAnsi" w:hAnsiTheme="minorHAnsi"/>
          <w:lang w:val="id-ID"/>
        </w:rPr>
      </w:pPr>
    </w:p>
    <w:p w:rsidR="005B3D7E" w:rsidRPr="007F5E25" w:rsidRDefault="005B3D7E" w:rsidP="007F5E25">
      <w:pPr>
        <w:spacing w:after="120"/>
        <w:rPr>
          <w:rFonts w:asciiTheme="minorHAnsi" w:hAnsiTheme="minorHAnsi"/>
          <w:sz w:val="22"/>
          <w:szCs w:val="22"/>
        </w:rPr>
      </w:pPr>
      <w:r w:rsidRPr="007F5E25">
        <w:rPr>
          <w:rFonts w:asciiTheme="minorHAnsi" w:hAnsiTheme="minorHAnsi"/>
          <w:sz w:val="22"/>
          <w:szCs w:val="22"/>
        </w:rPr>
        <w:lastRenderedPageBreak/>
        <w:t>Gambar 10.16. Perkembangan Komposisi Pegawai UPT menurut Tingkat Pendidikan 2005-Juni 2010</w:t>
      </w:r>
    </w:p>
    <w:p w:rsidR="005B3D7E" w:rsidRPr="00077DD1" w:rsidRDefault="005B3D7E" w:rsidP="005B3D7E">
      <w:pPr>
        <w:jc w:val="center"/>
        <w:rPr>
          <w:rFonts w:asciiTheme="minorHAnsi" w:hAnsiTheme="minorHAnsi"/>
        </w:rPr>
      </w:pPr>
      <w:r w:rsidRPr="00077DD1">
        <w:rPr>
          <w:rFonts w:asciiTheme="minorHAnsi" w:hAnsiTheme="minorHAnsi"/>
          <w:noProof/>
        </w:rPr>
        <w:pict>
          <v:shape id="_x0000_i1178" type="#_x0000_t75" style="width:400.2pt;height:29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">
            <v:imagedata r:id="rId173" o:title="" cropbottom="-11f"/>
            <o:lock v:ext="edit" aspectratio="f"/>
          </v:shape>
        </w:pict>
      </w:r>
    </w:p>
    <w:p w:rsidR="005B3D7E" w:rsidRPr="00077DD1" w:rsidRDefault="005B3D7E" w:rsidP="005B3D7E">
      <w:pPr>
        <w:spacing w:line="360" w:lineRule="auto"/>
        <w:jc w:val="both"/>
        <w:rPr>
          <w:rFonts w:asciiTheme="minorHAnsi" w:hAnsiTheme="minorHAnsi"/>
        </w:rPr>
      </w:pPr>
    </w:p>
    <w:p w:rsidR="005B3D7E" w:rsidRDefault="005B3D7E" w:rsidP="005B3D7E">
      <w:pPr>
        <w:spacing w:line="360" w:lineRule="auto"/>
        <w:jc w:val="both"/>
        <w:rPr>
          <w:rFonts w:asciiTheme="minorHAnsi" w:hAnsiTheme="minorHAnsi"/>
          <w:lang w:val="id-ID"/>
        </w:rPr>
      </w:pPr>
    </w:p>
    <w:p w:rsidR="007F5E25" w:rsidRDefault="007F5E25" w:rsidP="005B3D7E">
      <w:pPr>
        <w:spacing w:line="360" w:lineRule="auto"/>
        <w:jc w:val="both"/>
        <w:rPr>
          <w:rFonts w:asciiTheme="minorHAnsi" w:hAnsiTheme="minorHAnsi"/>
          <w:lang w:val="id-ID"/>
        </w:rPr>
      </w:pPr>
    </w:p>
    <w:p w:rsidR="007F5E25" w:rsidRDefault="007F5E25" w:rsidP="005B3D7E">
      <w:pPr>
        <w:spacing w:line="360" w:lineRule="auto"/>
        <w:jc w:val="both"/>
        <w:rPr>
          <w:rFonts w:asciiTheme="minorHAnsi" w:hAnsiTheme="minorHAnsi"/>
          <w:lang w:val="id-ID"/>
        </w:rPr>
      </w:pPr>
    </w:p>
    <w:p w:rsidR="007F5E25" w:rsidRDefault="007F5E25" w:rsidP="005B3D7E">
      <w:pPr>
        <w:spacing w:line="360" w:lineRule="auto"/>
        <w:jc w:val="both"/>
        <w:rPr>
          <w:rFonts w:asciiTheme="minorHAnsi" w:hAnsiTheme="minorHAnsi"/>
          <w:lang w:val="id-ID"/>
        </w:rPr>
      </w:pPr>
    </w:p>
    <w:p w:rsidR="007F5E25" w:rsidRDefault="007F5E25" w:rsidP="005B3D7E">
      <w:pPr>
        <w:spacing w:line="360" w:lineRule="auto"/>
        <w:jc w:val="both"/>
        <w:rPr>
          <w:rFonts w:asciiTheme="minorHAnsi" w:hAnsiTheme="minorHAnsi"/>
          <w:lang w:val="id-ID"/>
        </w:rPr>
      </w:pPr>
    </w:p>
    <w:p w:rsidR="007F5E25" w:rsidRDefault="007F5E25" w:rsidP="005B3D7E">
      <w:pPr>
        <w:spacing w:line="360" w:lineRule="auto"/>
        <w:jc w:val="both"/>
        <w:rPr>
          <w:rFonts w:asciiTheme="minorHAnsi" w:hAnsiTheme="minorHAnsi"/>
          <w:lang w:val="id-ID"/>
        </w:rPr>
      </w:pPr>
    </w:p>
    <w:p w:rsidR="007F5E25" w:rsidRDefault="007F5E25" w:rsidP="005B3D7E">
      <w:pPr>
        <w:spacing w:line="360" w:lineRule="auto"/>
        <w:jc w:val="both"/>
        <w:rPr>
          <w:rFonts w:asciiTheme="minorHAnsi" w:hAnsiTheme="minorHAnsi"/>
          <w:lang w:val="id-ID"/>
        </w:rPr>
      </w:pPr>
    </w:p>
    <w:p w:rsidR="007F5E25" w:rsidRPr="007F5E25" w:rsidRDefault="007F5E25" w:rsidP="005B3D7E">
      <w:pPr>
        <w:spacing w:line="360" w:lineRule="auto"/>
        <w:jc w:val="both"/>
        <w:rPr>
          <w:rFonts w:asciiTheme="minorHAnsi" w:hAnsiTheme="minorHAnsi"/>
          <w:lang w:val="id-ID"/>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p>
    <w:p w:rsidR="005B3D7E" w:rsidRPr="007F5E25" w:rsidRDefault="005B3D7E" w:rsidP="007F5E25">
      <w:pPr>
        <w:spacing w:after="120"/>
        <w:jc w:val="center"/>
        <w:rPr>
          <w:rFonts w:asciiTheme="minorHAnsi" w:hAnsiTheme="minorHAnsi"/>
          <w:sz w:val="22"/>
          <w:szCs w:val="22"/>
        </w:rPr>
      </w:pPr>
      <w:r w:rsidRPr="007F5E25">
        <w:rPr>
          <w:rFonts w:asciiTheme="minorHAnsi" w:hAnsiTheme="minorHAnsi"/>
          <w:sz w:val="22"/>
          <w:szCs w:val="22"/>
        </w:rPr>
        <w:lastRenderedPageBreak/>
        <w:t>Tabel 10.1</w:t>
      </w:r>
      <w:r w:rsidR="008B47B8">
        <w:rPr>
          <w:rFonts w:asciiTheme="minorHAnsi" w:hAnsiTheme="minorHAnsi"/>
          <w:sz w:val="22"/>
          <w:szCs w:val="22"/>
          <w:lang w:val="id-ID"/>
        </w:rPr>
        <w:t>6</w:t>
      </w:r>
      <w:r w:rsidRPr="007F5E25">
        <w:rPr>
          <w:rFonts w:asciiTheme="minorHAnsi" w:hAnsiTheme="minorHAnsi"/>
          <w:sz w:val="22"/>
          <w:szCs w:val="22"/>
        </w:rPr>
        <w:t>. Jumlah pegawai masing-masing UPT Monitoring Frekuensi menurut Tingkat Pendidikan</w:t>
      </w:r>
    </w:p>
    <w:tbl>
      <w:tblPr>
        <w:tblW w:w="8794" w:type="dxa"/>
        <w:tblInd w:w="103" w:type="dxa"/>
        <w:tblLook w:val="04A0"/>
      </w:tblPr>
      <w:tblGrid>
        <w:gridCol w:w="504"/>
        <w:gridCol w:w="2482"/>
        <w:gridCol w:w="709"/>
        <w:gridCol w:w="709"/>
        <w:gridCol w:w="620"/>
        <w:gridCol w:w="655"/>
        <w:gridCol w:w="709"/>
        <w:gridCol w:w="709"/>
        <w:gridCol w:w="709"/>
        <w:gridCol w:w="992"/>
      </w:tblGrid>
      <w:tr w:rsidR="005B3D7E" w:rsidRPr="00077DD1" w:rsidTr="005B3D7E">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No</w:t>
            </w:r>
          </w:p>
        </w:tc>
        <w:tc>
          <w:tcPr>
            <w:tcW w:w="2482"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UPT</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S2</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S1</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D3</w:t>
            </w:r>
          </w:p>
        </w:tc>
        <w:tc>
          <w:tcPr>
            <w:tcW w:w="655"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D2</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SLTA</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SLTP</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SD</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NAD</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0 </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0 </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0 </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MEDAN</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PADANG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4</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PEKANBARU</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5</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JAMBI</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0 </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6</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BABEL</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7</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BATAM</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8</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PALEMBANG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9</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BENGKULU</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10</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LAMPUNG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11</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DKI JAKARTA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45</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12</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BANTEN</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13</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BANDUNG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44</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14</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YOGYAKARTA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40</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15</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SEMARANG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42</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16</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SURABAYA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43</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17</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DENPASAR</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18</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MATARAM</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19</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KUPANG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20</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SAMARINDA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21</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BALIKPAPAN</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22</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PONTIANAK</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23</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PALANGKARAYA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24</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BANJARMASIN</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25</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MANADO</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26</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PALU</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27</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MAKASAR</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37</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28</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AMBON</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29</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GORONTALO</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30</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TERNATE</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31</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KENDARI</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32</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JAYAPURA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33</w:t>
            </w:r>
          </w:p>
        </w:tc>
        <w:tc>
          <w:tcPr>
            <w:tcW w:w="2482" w:type="dxa"/>
            <w:tcBorders>
              <w:top w:val="nil"/>
              <w:left w:val="nil"/>
              <w:bottom w:val="single" w:sz="4" w:space="0" w:color="auto"/>
              <w:right w:val="single" w:sz="4" w:space="0" w:color="auto"/>
            </w:tcBorders>
            <w:shd w:val="clear" w:color="auto" w:fill="auto"/>
            <w:hideMark/>
          </w:tcPr>
          <w:p w:rsidR="005B3D7E" w:rsidRPr="00077DD1" w:rsidRDefault="005B3D7E" w:rsidP="005B3D7E">
            <w:pPr>
              <w:rPr>
                <w:rFonts w:asciiTheme="minorHAnsi" w:hAnsiTheme="minorHAnsi" w:cs="Arial"/>
                <w:b/>
                <w:bCs/>
                <w:sz w:val="20"/>
                <w:szCs w:val="20"/>
              </w:rPr>
            </w:pPr>
            <w:r w:rsidRPr="00077DD1">
              <w:rPr>
                <w:rFonts w:asciiTheme="minorHAnsi" w:hAnsiTheme="minorHAnsi" w:cs="Arial"/>
                <w:b/>
                <w:bCs/>
                <w:sz w:val="20"/>
                <w:szCs w:val="20"/>
              </w:rPr>
              <w:t>UPT MERAUKE</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s="Arial"/>
                <w:b/>
                <w:bCs/>
                <w:sz w:val="20"/>
                <w:szCs w:val="20"/>
                <w:u w:val="single"/>
              </w:rPr>
            </w:pPr>
            <w:r w:rsidRPr="00077DD1">
              <w:rPr>
                <w:rFonts w:asciiTheme="minorHAnsi" w:hAnsiTheme="minorHAnsi" w:cs="Arial"/>
                <w:b/>
                <w:bCs/>
                <w:sz w:val="20"/>
                <w:szCs w:val="20"/>
                <w:u w:val="single"/>
              </w:rPr>
              <w:t>34</w:t>
            </w:r>
          </w:p>
        </w:tc>
        <w:tc>
          <w:tcPr>
            <w:tcW w:w="248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UPT Tahuna</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b/>
                <w:bCs/>
                <w:color w:val="000000"/>
              </w:rPr>
            </w:pPr>
            <w:r w:rsidRPr="00077DD1">
              <w:rPr>
                <w:rFonts w:asciiTheme="minorHAnsi" w:hAnsiTheme="minorHAnsi"/>
                <w:b/>
                <w:bCs/>
                <w:color w:val="000000"/>
              </w:rPr>
              <w:t>35</w:t>
            </w:r>
          </w:p>
        </w:tc>
        <w:tc>
          <w:tcPr>
            <w:tcW w:w="248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UPT Sorong</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0</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r>
      <w:tr w:rsidR="005B3D7E" w:rsidRPr="00077DD1" w:rsidTr="005B3D7E">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w:t>
            </w:r>
          </w:p>
        </w:tc>
        <w:tc>
          <w:tcPr>
            <w:tcW w:w="248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Jumlah</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282</w:t>
            </w:r>
          </w:p>
        </w:tc>
        <w:tc>
          <w:tcPr>
            <w:tcW w:w="620"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139</w:t>
            </w:r>
          </w:p>
        </w:tc>
        <w:tc>
          <w:tcPr>
            <w:tcW w:w="655"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348</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29</w:t>
            </w:r>
          </w:p>
        </w:tc>
        <w:tc>
          <w:tcPr>
            <w:tcW w:w="709"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24</w:t>
            </w:r>
          </w:p>
        </w:tc>
        <w:tc>
          <w:tcPr>
            <w:tcW w:w="992"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874</w:t>
            </w:r>
          </w:p>
        </w:tc>
      </w:tr>
    </w:tbl>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7F5E25">
      <w:pPr>
        <w:spacing w:line="360" w:lineRule="auto"/>
        <w:jc w:val="both"/>
        <w:rPr>
          <w:rFonts w:asciiTheme="minorHAnsi" w:hAnsiTheme="minorHAnsi"/>
          <w:b/>
        </w:rPr>
      </w:pPr>
      <w:r w:rsidRPr="00077DD1">
        <w:rPr>
          <w:rFonts w:asciiTheme="minorHAnsi" w:hAnsiTheme="minorHAnsi"/>
          <w:b/>
        </w:rPr>
        <w:t>10.5.2. Monitoring dan Penertiban Frekuensi oleh UPT</w:t>
      </w: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Kinerja UPT moniitoring frekuensi salah satunya ditunjukkan oleh kegiatan penertiban yang dilakukan oleh UPT tersebut terhadap pelanggaraj penggunaan frekuensi yang dilakukan </w:t>
      </w:r>
      <w:r w:rsidRPr="00077DD1">
        <w:rPr>
          <w:rFonts w:asciiTheme="minorHAnsi" w:hAnsiTheme="minorHAnsi"/>
        </w:rPr>
        <w:lastRenderedPageBreak/>
        <w:t>oleh stakeholder pengguna. Tabel 10.1</w:t>
      </w:r>
      <w:r w:rsidR="008B47B8">
        <w:rPr>
          <w:rFonts w:asciiTheme="minorHAnsi" w:hAnsiTheme="minorHAnsi"/>
          <w:lang w:val="id-ID"/>
        </w:rPr>
        <w:t>7</w:t>
      </w:r>
      <w:r w:rsidRPr="00077DD1">
        <w:rPr>
          <w:rFonts w:asciiTheme="minorHAnsi" w:hAnsiTheme="minorHAnsi"/>
        </w:rPr>
        <w:t xml:space="preserve"> menunjukkan hasil kegiatan penertiban yang dilakukan oleh masing-masing UPT pada semester I tahun 2010 dan tindakan yang sudah dilakukan.</w:t>
      </w:r>
    </w:p>
    <w:p w:rsidR="005B3D7E" w:rsidRPr="007F5E25" w:rsidRDefault="005B3D7E" w:rsidP="007F5E25">
      <w:pPr>
        <w:jc w:val="center"/>
        <w:rPr>
          <w:rFonts w:asciiTheme="minorHAnsi" w:hAnsiTheme="minorHAnsi"/>
          <w:sz w:val="20"/>
          <w:szCs w:val="20"/>
        </w:rPr>
      </w:pPr>
    </w:p>
    <w:p w:rsidR="005B3D7E" w:rsidRPr="007F5E25" w:rsidRDefault="008B47B8" w:rsidP="007F5E25">
      <w:pPr>
        <w:spacing w:after="120"/>
        <w:rPr>
          <w:rFonts w:asciiTheme="minorHAnsi" w:hAnsiTheme="minorHAnsi"/>
          <w:sz w:val="22"/>
          <w:szCs w:val="22"/>
        </w:rPr>
      </w:pPr>
      <w:r>
        <w:rPr>
          <w:rFonts w:asciiTheme="minorHAnsi" w:hAnsiTheme="minorHAnsi"/>
          <w:sz w:val="22"/>
          <w:szCs w:val="22"/>
        </w:rPr>
        <w:t>Tabel 10.1</w:t>
      </w:r>
      <w:r>
        <w:rPr>
          <w:rFonts w:asciiTheme="minorHAnsi" w:hAnsiTheme="minorHAnsi"/>
          <w:sz w:val="22"/>
          <w:szCs w:val="22"/>
          <w:lang w:val="id-ID"/>
        </w:rPr>
        <w:t>7</w:t>
      </w:r>
      <w:r w:rsidR="005B3D7E" w:rsidRPr="007F5E25">
        <w:rPr>
          <w:rFonts w:asciiTheme="minorHAnsi" w:hAnsiTheme="minorHAnsi"/>
          <w:sz w:val="22"/>
          <w:szCs w:val="22"/>
        </w:rPr>
        <w:t>. Rekapitulasi Penertiban oleh  masing-masing UPT sampai Juni 2010</w:t>
      </w:r>
    </w:p>
    <w:tbl>
      <w:tblPr>
        <w:tblW w:w="9508" w:type="dxa"/>
        <w:tblInd w:w="98" w:type="dxa"/>
        <w:tblLayout w:type="fixed"/>
        <w:tblLook w:val="04A0"/>
      </w:tblPr>
      <w:tblGrid>
        <w:gridCol w:w="483"/>
        <w:gridCol w:w="2220"/>
        <w:gridCol w:w="851"/>
        <w:gridCol w:w="851"/>
        <w:gridCol w:w="992"/>
        <w:gridCol w:w="850"/>
        <w:gridCol w:w="709"/>
        <w:gridCol w:w="851"/>
        <w:gridCol w:w="850"/>
        <w:gridCol w:w="851"/>
      </w:tblGrid>
      <w:tr w:rsidR="005B3D7E" w:rsidRPr="00077DD1" w:rsidTr="005B3D7E">
        <w:trPr>
          <w:trHeight w:val="330"/>
        </w:trPr>
        <w:tc>
          <w:tcPr>
            <w:tcW w:w="483"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5B3D7E" w:rsidRPr="00077DD1" w:rsidRDefault="005B3D7E" w:rsidP="005B3D7E">
            <w:pPr>
              <w:jc w:val="center"/>
              <w:rPr>
                <w:rFonts w:asciiTheme="minorHAnsi" w:hAnsiTheme="minorHAnsi" w:cs="Arial"/>
                <w:b/>
                <w:bCs/>
                <w:sz w:val="20"/>
                <w:szCs w:val="20"/>
              </w:rPr>
            </w:pPr>
            <w:r w:rsidRPr="00077DD1">
              <w:rPr>
                <w:rFonts w:asciiTheme="minorHAnsi" w:hAnsiTheme="minorHAnsi" w:cs="Arial"/>
                <w:b/>
                <w:bCs/>
                <w:sz w:val="20"/>
                <w:szCs w:val="20"/>
              </w:rPr>
              <w:t>No</w:t>
            </w:r>
          </w:p>
        </w:tc>
        <w:tc>
          <w:tcPr>
            <w:tcW w:w="2220"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5B3D7E" w:rsidRPr="00077DD1" w:rsidRDefault="005B3D7E" w:rsidP="005B3D7E">
            <w:pPr>
              <w:jc w:val="center"/>
              <w:rPr>
                <w:rFonts w:asciiTheme="minorHAnsi" w:hAnsiTheme="minorHAnsi" w:cs="Arial"/>
                <w:b/>
                <w:bCs/>
                <w:sz w:val="20"/>
                <w:szCs w:val="20"/>
              </w:rPr>
            </w:pPr>
            <w:r w:rsidRPr="00077DD1">
              <w:rPr>
                <w:rFonts w:asciiTheme="minorHAnsi" w:hAnsiTheme="minorHAnsi" w:cs="Arial"/>
                <w:b/>
                <w:bCs/>
                <w:sz w:val="20"/>
                <w:szCs w:val="20"/>
              </w:rPr>
              <w:t>WILAYAH PENERTIBAN</w:t>
            </w:r>
          </w:p>
        </w:tc>
        <w:tc>
          <w:tcPr>
            <w:tcW w:w="3544" w:type="dxa"/>
            <w:gridSpan w:val="4"/>
            <w:tcBorders>
              <w:top w:val="single" w:sz="8" w:space="0" w:color="000000"/>
              <w:left w:val="nil"/>
              <w:bottom w:val="single" w:sz="4" w:space="0" w:color="000000"/>
              <w:right w:val="single" w:sz="8" w:space="0" w:color="000000"/>
            </w:tcBorders>
            <w:shd w:val="clear" w:color="auto" w:fill="auto"/>
            <w:noWrap/>
            <w:vAlign w:val="bottom"/>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PELANGGARAN</w:t>
            </w:r>
          </w:p>
        </w:tc>
        <w:tc>
          <w:tcPr>
            <w:tcW w:w="3261" w:type="dxa"/>
            <w:gridSpan w:val="4"/>
            <w:tcBorders>
              <w:top w:val="single" w:sz="8" w:space="0" w:color="000000"/>
              <w:left w:val="nil"/>
              <w:bottom w:val="single" w:sz="4" w:space="0" w:color="000000"/>
              <w:right w:val="single" w:sz="4" w:space="0" w:color="auto"/>
            </w:tcBorders>
            <w:shd w:val="clear" w:color="auto" w:fill="auto"/>
            <w:vAlign w:val="bottom"/>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TINDAKAN</w:t>
            </w:r>
          </w:p>
        </w:tc>
      </w:tr>
      <w:tr w:rsidR="005B3D7E" w:rsidRPr="00077DD1" w:rsidTr="005B3D7E">
        <w:trPr>
          <w:trHeight w:val="480"/>
        </w:trPr>
        <w:tc>
          <w:tcPr>
            <w:tcW w:w="483" w:type="dxa"/>
            <w:vMerge/>
            <w:tcBorders>
              <w:top w:val="single" w:sz="8" w:space="0" w:color="000000"/>
              <w:left w:val="single" w:sz="8" w:space="0" w:color="000000"/>
              <w:bottom w:val="single" w:sz="8" w:space="0" w:color="000000"/>
              <w:right w:val="single" w:sz="8" w:space="0" w:color="000000"/>
            </w:tcBorders>
            <w:vAlign w:val="center"/>
            <w:hideMark/>
          </w:tcPr>
          <w:p w:rsidR="005B3D7E" w:rsidRPr="00077DD1" w:rsidRDefault="005B3D7E" w:rsidP="005B3D7E">
            <w:pPr>
              <w:rPr>
                <w:rFonts w:asciiTheme="minorHAnsi" w:hAnsiTheme="minorHAnsi" w:cs="Arial"/>
                <w:b/>
                <w:bCs/>
                <w:sz w:val="20"/>
                <w:szCs w:val="20"/>
              </w:rPr>
            </w:pPr>
          </w:p>
        </w:tc>
        <w:tc>
          <w:tcPr>
            <w:tcW w:w="2220" w:type="dxa"/>
            <w:vMerge/>
            <w:tcBorders>
              <w:top w:val="single" w:sz="8" w:space="0" w:color="000000"/>
              <w:left w:val="single" w:sz="8" w:space="0" w:color="000000"/>
              <w:bottom w:val="single" w:sz="8" w:space="0" w:color="000000"/>
              <w:right w:val="single" w:sz="8" w:space="0" w:color="000000"/>
            </w:tcBorders>
            <w:vAlign w:val="center"/>
            <w:hideMark/>
          </w:tcPr>
          <w:p w:rsidR="005B3D7E" w:rsidRPr="00077DD1" w:rsidRDefault="005B3D7E" w:rsidP="005B3D7E">
            <w:pPr>
              <w:rPr>
                <w:rFonts w:asciiTheme="minorHAnsi" w:hAnsiTheme="minorHAnsi" w:cs="Arial"/>
                <w:b/>
                <w:bCs/>
                <w:sz w:val="20"/>
                <w:szCs w:val="20"/>
              </w:rPr>
            </w:pPr>
          </w:p>
        </w:tc>
        <w:tc>
          <w:tcPr>
            <w:tcW w:w="851" w:type="dxa"/>
            <w:vMerge w:val="restart"/>
            <w:tcBorders>
              <w:top w:val="nil"/>
              <w:left w:val="single" w:sz="8" w:space="0" w:color="000000"/>
              <w:bottom w:val="single" w:sz="8" w:space="0" w:color="000000"/>
              <w:right w:val="single" w:sz="4" w:space="0" w:color="000000"/>
            </w:tcBorders>
            <w:shd w:val="clear" w:color="auto" w:fill="auto"/>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Ilegal</w:t>
            </w:r>
          </w:p>
        </w:tc>
        <w:tc>
          <w:tcPr>
            <w:tcW w:w="851" w:type="dxa"/>
            <w:vMerge w:val="restart"/>
            <w:tcBorders>
              <w:top w:val="nil"/>
              <w:left w:val="single" w:sz="4" w:space="0" w:color="000000"/>
              <w:bottom w:val="single" w:sz="8" w:space="0" w:color="000000"/>
              <w:right w:val="single" w:sz="4" w:space="0" w:color="000000"/>
            </w:tcBorders>
            <w:shd w:val="clear" w:color="auto" w:fill="auto"/>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Izin Kada-luarsa</w:t>
            </w:r>
          </w:p>
        </w:tc>
        <w:tc>
          <w:tcPr>
            <w:tcW w:w="992" w:type="dxa"/>
            <w:vMerge w:val="restart"/>
            <w:tcBorders>
              <w:top w:val="nil"/>
              <w:left w:val="single" w:sz="4" w:space="0" w:color="000000"/>
              <w:bottom w:val="single" w:sz="8" w:space="0" w:color="000000"/>
              <w:right w:val="single" w:sz="4" w:space="0" w:color="000000"/>
            </w:tcBorders>
            <w:shd w:val="clear" w:color="auto" w:fill="auto"/>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Tidak Sesuai Peruntuk-kannya</w:t>
            </w:r>
          </w:p>
        </w:tc>
        <w:tc>
          <w:tcPr>
            <w:tcW w:w="850" w:type="dxa"/>
            <w:vMerge w:val="restart"/>
            <w:tcBorders>
              <w:top w:val="nil"/>
              <w:left w:val="single" w:sz="4" w:space="0" w:color="000000"/>
              <w:bottom w:val="single" w:sz="8" w:space="0" w:color="000000"/>
              <w:right w:val="single" w:sz="8" w:space="0" w:color="000000"/>
            </w:tcBorders>
            <w:shd w:val="clear" w:color="auto" w:fill="auto"/>
            <w:noWrap/>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Jumlah</w:t>
            </w:r>
          </w:p>
        </w:tc>
        <w:tc>
          <w:tcPr>
            <w:tcW w:w="709" w:type="dxa"/>
            <w:vMerge w:val="restart"/>
            <w:tcBorders>
              <w:top w:val="nil"/>
              <w:left w:val="single" w:sz="4" w:space="0" w:color="000000"/>
              <w:bottom w:val="single" w:sz="8" w:space="0" w:color="000000"/>
              <w:right w:val="single" w:sz="4" w:space="0" w:color="000000"/>
            </w:tcBorders>
            <w:shd w:val="clear" w:color="auto" w:fill="auto"/>
            <w:noWrap/>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Disita</w:t>
            </w:r>
          </w:p>
        </w:tc>
        <w:tc>
          <w:tcPr>
            <w:tcW w:w="851" w:type="dxa"/>
            <w:vMerge w:val="restart"/>
            <w:tcBorders>
              <w:top w:val="nil"/>
              <w:left w:val="single" w:sz="4" w:space="0" w:color="000000"/>
              <w:bottom w:val="single" w:sz="8" w:space="0" w:color="000000"/>
              <w:right w:val="single" w:sz="4" w:space="0" w:color="000000"/>
            </w:tcBorders>
            <w:shd w:val="clear" w:color="auto" w:fill="auto"/>
            <w:noWrap/>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Disegel</w:t>
            </w:r>
          </w:p>
        </w:tc>
        <w:tc>
          <w:tcPr>
            <w:tcW w:w="850" w:type="dxa"/>
            <w:vMerge w:val="restart"/>
            <w:tcBorders>
              <w:top w:val="nil"/>
              <w:left w:val="single" w:sz="4" w:space="0" w:color="000000"/>
              <w:bottom w:val="single" w:sz="8" w:space="0" w:color="000000"/>
              <w:right w:val="single" w:sz="4" w:space="0" w:color="000000"/>
            </w:tcBorders>
            <w:shd w:val="clear" w:color="auto" w:fill="auto"/>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Diperi-ngatkan</w:t>
            </w:r>
          </w:p>
        </w:tc>
        <w:tc>
          <w:tcPr>
            <w:tcW w:w="851" w:type="dxa"/>
            <w:vMerge w:val="restart"/>
            <w:tcBorders>
              <w:top w:val="nil"/>
              <w:left w:val="single" w:sz="4" w:space="0" w:color="000000"/>
              <w:bottom w:val="single" w:sz="8" w:space="0" w:color="000000"/>
              <w:right w:val="single" w:sz="8" w:space="0" w:color="000000"/>
            </w:tcBorders>
            <w:shd w:val="clear" w:color="auto" w:fill="auto"/>
            <w:vAlign w:val="center"/>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Jumlah</w:t>
            </w:r>
          </w:p>
        </w:tc>
      </w:tr>
      <w:tr w:rsidR="005B3D7E" w:rsidRPr="00077DD1" w:rsidTr="005B3D7E">
        <w:trPr>
          <w:trHeight w:val="439"/>
        </w:trPr>
        <w:tc>
          <w:tcPr>
            <w:tcW w:w="483" w:type="dxa"/>
            <w:vMerge/>
            <w:tcBorders>
              <w:top w:val="single" w:sz="8" w:space="0" w:color="000000"/>
              <w:left w:val="single" w:sz="8" w:space="0" w:color="000000"/>
              <w:bottom w:val="single" w:sz="8" w:space="0" w:color="000000"/>
              <w:right w:val="single" w:sz="8" w:space="0" w:color="000000"/>
            </w:tcBorders>
            <w:vAlign w:val="center"/>
            <w:hideMark/>
          </w:tcPr>
          <w:p w:rsidR="005B3D7E" w:rsidRPr="00077DD1" w:rsidRDefault="005B3D7E" w:rsidP="005B3D7E">
            <w:pPr>
              <w:rPr>
                <w:rFonts w:asciiTheme="minorHAnsi" w:hAnsiTheme="minorHAnsi" w:cs="Arial"/>
                <w:b/>
                <w:bCs/>
                <w:sz w:val="20"/>
                <w:szCs w:val="20"/>
              </w:rPr>
            </w:pPr>
          </w:p>
        </w:tc>
        <w:tc>
          <w:tcPr>
            <w:tcW w:w="2220" w:type="dxa"/>
            <w:vMerge/>
            <w:tcBorders>
              <w:top w:val="single" w:sz="8" w:space="0" w:color="000000"/>
              <w:left w:val="single" w:sz="8" w:space="0" w:color="000000"/>
              <w:bottom w:val="single" w:sz="8" w:space="0" w:color="000000"/>
              <w:right w:val="single" w:sz="8" w:space="0" w:color="000000"/>
            </w:tcBorders>
            <w:vAlign w:val="center"/>
            <w:hideMark/>
          </w:tcPr>
          <w:p w:rsidR="005B3D7E" w:rsidRPr="00077DD1" w:rsidRDefault="005B3D7E" w:rsidP="005B3D7E">
            <w:pPr>
              <w:rPr>
                <w:rFonts w:asciiTheme="minorHAnsi" w:hAnsiTheme="minorHAnsi" w:cs="Arial"/>
                <w:b/>
                <w:bCs/>
                <w:sz w:val="20"/>
                <w:szCs w:val="20"/>
              </w:rPr>
            </w:pPr>
          </w:p>
        </w:tc>
        <w:tc>
          <w:tcPr>
            <w:tcW w:w="851" w:type="dxa"/>
            <w:vMerge/>
            <w:tcBorders>
              <w:top w:val="nil"/>
              <w:left w:val="single" w:sz="8" w:space="0" w:color="000000"/>
              <w:bottom w:val="single" w:sz="8" w:space="0" w:color="000000"/>
              <w:right w:val="single" w:sz="4" w:space="0" w:color="000000"/>
            </w:tcBorders>
            <w:vAlign w:val="center"/>
            <w:hideMark/>
          </w:tcPr>
          <w:p w:rsidR="005B3D7E" w:rsidRPr="00077DD1" w:rsidRDefault="005B3D7E" w:rsidP="005B3D7E">
            <w:pPr>
              <w:rPr>
                <w:rFonts w:asciiTheme="minorHAnsi" w:hAnsiTheme="minorHAnsi" w:cs="Arial"/>
                <w:b/>
                <w:bCs/>
                <w:sz w:val="16"/>
                <w:szCs w:val="16"/>
              </w:rPr>
            </w:pPr>
          </w:p>
        </w:tc>
        <w:tc>
          <w:tcPr>
            <w:tcW w:w="851" w:type="dxa"/>
            <w:vMerge/>
            <w:tcBorders>
              <w:top w:val="nil"/>
              <w:left w:val="single" w:sz="4" w:space="0" w:color="000000"/>
              <w:bottom w:val="single" w:sz="8" w:space="0" w:color="000000"/>
              <w:right w:val="single" w:sz="4" w:space="0" w:color="000000"/>
            </w:tcBorders>
            <w:vAlign w:val="center"/>
            <w:hideMark/>
          </w:tcPr>
          <w:p w:rsidR="005B3D7E" w:rsidRPr="00077DD1" w:rsidRDefault="005B3D7E" w:rsidP="005B3D7E">
            <w:pPr>
              <w:rPr>
                <w:rFonts w:asciiTheme="minorHAnsi" w:hAnsiTheme="minorHAnsi" w:cs="Arial"/>
                <w:b/>
                <w:bCs/>
                <w:sz w:val="16"/>
                <w:szCs w:val="16"/>
              </w:rPr>
            </w:pPr>
          </w:p>
        </w:tc>
        <w:tc>
          <w:tcPr>
            <w:tcW w:w="992" w:type="dxa"/>
            <w:vMerge/>
            <w:tcBorders>
              <w:top w:val="nil"/>
              <w:left w:val="single" w:sz="4" w:space="0" w:color="000000"/>
              <w:bottom w:val="single" w:sz="8" w:space="0" w:color="000000"/>
              <w:right w:val="single" w:sz="4" w:space="0" w:color="000000"/>
            </w:tcBorders>
            <w:vAlign w:val="center"/>
            <w:hideMark/>
          </w:tcPr>
          <w:p w:rsidR="005B3D7E" w:rsidRPr="00077DD1" w:rsidRDefault="005B3D7E" w:rsidP="005B3D7E">
            <w:pPr>
              <w:rPr>
                <w:rFonts w:asciiTheme="minorHAnsi" w:hAnsiTheme="minorHAnsi" w:cs="Arial"/>
                <w:b/>
                <w:bCs/>
                <w:sz w:val="16"/>
                <w:szCs w:val="16"/>
              </w:rPr>
            </w:pPr>
          </w:p>
        </w:tc>
        <w:tc>
          <w:tcPr>
            <w:tcW w:w="850" w:type="dxa"/>
            <w:vMerge/>
            <w:tcBorders>
              <w:top w:val="nil"/>
              <w:left w:val="single" w:sz="4" w:space="0" w:color="000000"/>
              <w:bottom w:val="single" w:sz="8" w:space="0" w:color="000000"/>
              <w:right w:val="single" w:sz="8" w:space="0" w:color="000000"/>
            </w:tcBorders>
            <w:vAlign w:val="center"/>
            <w:hideMark/>
          </w:tcPr>
          <w:p w:rsidR="005B3D7E" w:rsidRPr="00077DD1" w:rsidRDefault="005B3D7E" w:rsidP="005B3D7E">
            <w:pPr>
              <w:rPr>
                <w:rFonts w:asciiTheme="minorHAnsi" w:hAnsiTheme="minorHAnsi" w:cs="Arial"/>
                <w:b/>
                <w:bCs/>
                <w:sz w:val="16"/>
                <w:szCs w:val="16"/>
              </w:rPr>
            </w:pPr>
          </w:p>
        </w:tc>
        <w:tc>
          <w:tcPr>
            <w:tcW w:w="709" w:type="dxa"/>
            <w:vMerge/>
            <w:tcBorders>
              <w:top w:val="nil"/>
              <w:left w:val="single" w:sz="4" w:space="0" w:color="000000"/>
              <w:bottom w:val="single" w:sz="8" w:space="0" w:color="000000"/>
              <w:right w:val="single" w:sz="4" w:space="0" w:color="000000"/>
            </w:tcBorders>
            <w:vAlign w:val="center"/>
            <w:hideMark/>
          </w:tcPr>
          <w:p w:rsidR="005B3D7E" w:rsidRPr="00077DD1" w:rsidRDefault="005B3D7E" w:rsidP="005B3D7E">
            <w:pPr>
              <w:rPr>
                <w:rFonts w:asciiTheme="minorHAnsi" w:hAnsiTheme="minorHAnsi" w:cs="Arial"/>
                <w:b/>
                <w:bCs/>
                <w:sz w:val="16"/>
                <w:szCs w:val="16"/>
              </w:rPr>
            </w:pPr>
          </w:p>
        </w:tc>
        <w:tc>
          <w:tcPr>
            <w:tcW w:w="851" w:type="dxa"/>
            <w:vMerge/>
            <w:tcBorders>
              <w:top w:val="nil"/>
              <w:left w:val="single" w:sz="4" w:space="0" w:color="000000"/>
              <w:bottom w:val="single" w:sz="8" w:space="0" w:color="000000"/>
              <w:right w:val="single" w:sz="4" w:space="0" w:color="000000"/>
            </w:tcBorders>
            <w:vAlign w:val="center"/>
            <w:hideMark/>
          </w:tcPr>
          <w:p w:rsidR="005B3D7E" w:rsidRPr="00077DD1" w:rsidRDefault="005B3D7E" w:rsidP="005B3D7E">
            <w:pPr>
              <w:rPr>
                <w:rFonts w:asciiTheme="minorHAnsi" w:hAnsiTheme="minorHAnsi" w:cs="Arial"/>
                <w:b/>
                <w:bCs/>
                <w:sz w:val="16"/>
                <w:szCs w:val="16"/>
              </w:rPr>
            </w:pPr>
          </w:p>
        </w:tc>
        <w:tc>
          <w:tcPr>
            <w:tcW w:w="850" w:type="dxa"/>
            <w:vMerge/>
            <w:tcBorders>
              <w:top w:val="nil"/>
              <w:left w:val="single" w:sz="4" w:space="0" w:color="000000"/>
              <w:bottom w:val="single" w:sz="8" w:space="0" w:color="000000"/>
              <w:right w:val="single" w:sz="4" w:space="0" w:color="000000"/>
            </w:tcBorders>
            <w:vAlign w:val="center"/>
            <w:hideMark/>
          </w:tcPr>
          <w:p w:rsidR="005B3D7E" w:rsidRPr="00077DD1" w:rsidRDefault="005B3D7E" w:rsidP="005B3D7E">
            <w:pPr>
              <w:rPr>
                <w:rFonts w:asciiTheme="minorHAnsi" w:hAnsiTheme="minorHAnsi" w:cs="Arial"/>
                <w:b/>
                <w:bCs/>
                <w:sz w:val="16"/>
                <w:szCs w:val="16"/>
              </w:rPr>
            </w:pPr>
          </w:p>
        </w:tc>
        <w:tc>
          <w:tcPr>
            <w:tcW w:w="851" w:type="dxa"/>
            <w:vMerge/>
            <w:tcBorders>
              <w:top w:val="nil"/>
              <w:left w:val="single" w:sz="4" w:space="0" w:color="000000"/>
              <w:bottom w:val="single" w:sz="8" w:space="0" w:color="000000"/>
              <w:right w:val="single" w:sz="8" w:space="0" w:color="000000"/>
            </w:tcBorders>
            <w:vAlign w:val="center"/>
            <w:hideMark/>
          </w:tcPr>
          <w:p w:rsidR="005B3D7E" w:rsidRPr="00077DD1" w:rsidRDefault="005B3D7E" w:rsidP="005B3D7E">
            <w:pPr>
              <w:rPr>
                <w:rFonts w:asciiTheme="minorHAnsi" w:hAnsiTheme="minorHAnsi" w:cs="Arial"/>
                <w:b/>
                <w:bCs/>
                <w:sz w:val="16"/>
                <w:szCs w:val="16"/>
              </w:rPr>
            </w:pP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w:t>
            </w:r>
          </w:p>
        </w:tc>
        <w:tc>
          <w:tcPr>
            <w:tcW w:w="2220" w:type="dxa"/>
            <w:tcBorders>
              <w:top w:val="nil"/>
              <w:left w:val="single" w:sz="8" w:space="0" w:color="000000"/>
              <w:bottom w:val="single" w:sz="4" w:space="0" w:color="000000"/>
              <w:right w:val="single" w:sz="8" w:space="0" w:color="000000"/>
            </w:tcBorders>
            <w:shd w:val="clear" w:color="auto" w:fill="auto"/>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NAD</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8</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8</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single" w:sz="4" w:space="0" w:color="000000"/>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8</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w:t>
            </w:r>
          </w:p>
        </w:tc>
        <w:tc>
          <w:tcPr>
            <w:tcW w:w="2220" w:type="dxa"/>
            <w:tcBorders>
              <w:top w:val="nil"/>
              <w:left w:val="single" w:sz="8" w:space="0" w:color="000000"/>
              <w:bottom w:val="single" w:sz="4" w:space="0" w:color="000000"/>
              <w:right w:val="single" w:sz="8" w:space="0" w:color="000000"/>
            </w:tcBorders>
            <w:shd w:val="clear" w:color="auto" w:fill="auto"/>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MEDAN</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43</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45</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8</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45</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w:t>
            </w:r>
          </w:p>
        </w:tc>
        <w:tc>
          <w:tcPr>
            <w:tcW w:w="2220" w:type="dxa"/>
            <w:tcBorders>
              <w:top w:val="nil"/>
              <w:left w:val="single" w:sz="8" w:space="0" w:color="000000"/>
              <w:bottom w:val="single" w:sz="4" w:space="0" w:color="000000"/>
              <w:right w:val="single" w:sz="8" w:space="0" w:color="000000"/>
            </w:tcBorders>
            <w:shd w:val="clear" w:color="auto" w:fill="auto"/>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PADANG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4</w:t>
            </w:r>
          </w:p>
        </w:tc>
        <w:tc>
          <w:tcPr>
            <w:tcW w:w="2220" w:type="dxa"/>
            <w:tcBorders>
              <w:top w:val="nil"/>
              <w:left w:val="single" w:sz="8" w:space="0" w:color="000000"/>
              <w:bottom w:val="single" w:sz="4" w:space="0" w:color="000000"/>
              <w:right w:val="single" w:sz="8" w:space="0" w:color="000000"/>
            </w:tcBorders>
            <w:shd w:val="clear" w:color="auto" w:fill="auto"/>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PEKANBARU</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5</w:t>
            </w:r>
          </w:p>
        </w:tc>
        <w:tc>
          <w:tcPr>
            <w:tcW w:w="2220" w:type="dxa"/>
            <w:tcBorders>
              <w:top w:val="nil"/>
              <w:left w:val="single" w:sz="8" w:space="0" w:color="000000"/>
              <w:bottom w:val="single" w:sz="4" w:space="0" w:color="000000"/>
              <w:right w:val="single" w:sz="8" w:space="0" w:color="000000"/>
            </w:tcBorders>
            <w:shd w:val="clear" w:color="000000" w:fill="FFFFFF"/>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JAMBI</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52</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52</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19</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36</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6</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BABEL</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7</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BATAM</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19</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19</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13</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13</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8</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PALEMBANG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9</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BENGKULU</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10</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LAMPUNG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11</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DKI JAKARTA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12</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BANTEN</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13</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BANDUNG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7</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14</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YOGYAKARTA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15</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SEMARANG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31</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31</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16</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SURABAYA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17</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DENPASAR</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27</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31</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31</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31</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18</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MATARAM</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14</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16</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6</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19</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KUPANG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28</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14</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96</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128</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20</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SAMARINDA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21</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BALIKPAPAN</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15</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22</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PONTIANAK</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23</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7F5E25" w:rsidRDefault="005B3D7E" w:rsidP="005B3D7E">
            <w:pPr>
              <w:rPr>
                <w:rFonts w:asciiTheme="minorHAnsi" w:hAnsiTheme="minorHAnsi" w:cs="Arial"/>
                <w:b/>
                <w:bCs/>
                <w:sz w:val="22"/>
                <w:szCs w:val="22"/>
              </w:rPr>
            </w:pPr>
            <w:r w:rsidRPr="007F5E25">
              <w:rPr>
                <w:rFonts w:asciiTheme="minorHAnsi" w:hAnsiTheme="minorHAnsi" w:cs="Arial"/>
                <w:b/>
                <w:bCs/>
                <w:sz w:val="22"/>
                <w:szCs w:val="22"/>
              </w:rPr>
              <w:t>UPT PALANGKARAYA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24</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BANJARMASIN</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25</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MANADO</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4</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26</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PALU</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27</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MAKASAR</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9</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9</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9</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9</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28</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AMBON</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29</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GORONTALO</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30</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TERNATE</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31</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KENDARI</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5</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32</w:t>
            </w:r>
          </w:p>
        </w:tc>
        <w:tc>
          <w:tcPr>
            <w:tcW w:w="2220" w:type="dxa"/>
            <w:tcBorders>
              <w:top w:val="nil"/>
              <w:left w:val="single" w:sz="8" w:space="0" w:color="000000"/>
              <w:bottom w:val="single" w:sz="4" w:space="0" w:color="000000"/>
              <w:right w:val="single" w:sz="8" w:space="0" w:color="000000"/>
            </w:tcBorders>
            <w:shd w:val="clear" w:color="000000" w:fill="FFFFFF"/>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JAYAPURA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12</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2</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14</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14</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14</w:t>
            </w:r>
          </w:p>
        </w:tc>
      </w:tr>
      <w:tr w:rsidR="005B3D7E" w:rsidRPr="00077DD1" w:rsidTr="005B3D7E">
        <w:trPr>
          <w:trHeight w:val="25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33</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MERAUKE</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3</w:t>
            </w:r>
          </w:p>
        </w:tc>
      </w:tr>
      <w:tr w:rsidR="005B3D7E" w:rsidRPr="00077DD1" w:rsidTr="005B3D7E">
        <w:trPr>
          <w:trHeight w:val="31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34</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TAHUNA</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r w:rsidR="005B3D7E" w:rsidRPr="00077DD1" w:rsidTr="005B3D7E">
        <w:trPr>
          <w:trHeight w:val="315"/>
        </w:trPr>
        <w:tc>
          <w:tcPr>
            <w:tcW w:w="483" w:type="dxa"/>
            <w:tcBorders>
              <w:top w:val="nil"/>
              <w:left w:val="single" w:sz="8" w:space="0" w:color="000000"/>
              <w:bottom w:val="single" w:sz="4" w:space="0" w:color="000000"/>
              <w:right w:val="nil"/>
            </w:tcBorders>
            <w:shd w:val="clear" w:color="auto" w:fill="auto"/>
            <w:noWrap/>
            <w:hideMark/>
          </w:tcPr>
          <w:p w:rsidR="005B3D7E" w:rsidRPr="00077DD1" w:rsidRDefault="005B3D7E" w:rsidP="005B3D7E">
            <w:pPr>
              <w:jc w:val="right"/>
              <w:rPr>
                <w:rFonts w:asciiTheme="minorHAnsi" w:hAnsiTheme="minorHAnsi" w:cs="Arial"/>
                <w:b/>
                <w:bCs/>
              </w:rPr>
            </w:pPr>
            <w:r w:rsidRPr="00077DD1">
              <w:rPr>
                <w:rFonts w:asciiTheme="minorHAnsi" w:hAnsiTheme="minorHAnsi" w:cs="Arial"/>
                <w:b/>
                <w:bCs/>
              </w:rPr>
              <w:t>35</w:t>
            </w:r>
          </w:p>
        </w:tc>
        <w:tc>
          <w:tcPr>
            <w:tcW w:w="2220" w:type="dxa"/>
            <w:tcBorders>
              <w:top w:val="nil"/>
              <w:left w:val="single" w:sz="8" w:space="0" w:color="000000"/>
              <w:bottom w:val="single" w:sz="4" w:space="0" w:color="000000"/>
              <w:right w:val="single" w:sz="8" w:space="0" w:color="000000"/>
            </w:tcBorders>
            <w:shd w:val="clear" w:color="auto" w:fill="auto"/>
            <w:noWrap/>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SORONG</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992" w:type="dxa"/>
            <w:tcBorders>
              <w:top w:val="nil"/>
              <w:left w:val="nil"/>
              <w:bottom w:val="single" w:sz="4" w:space="0" w:color="000000"/>
              <w:right w:val="nil"/>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single" w:sz="4" w:space="0" w:color="000000"/>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709" w:type="dxa"/>
            <w:tcBorders>
              <w:top w:val="nil"/>
              <w:left w:val="single" w:sz="4" w:space="0" w:color="000000"/>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0" w:type="dxa"/>
            <w:tcBorders>
              <w:top w:val="nil"/>
              <w:left w:val="nil"/>
              <w:bottom w:val="single" w:sz="4" w:space="0" w:color="000000"/>
              <w:right w:val="single" w:sz="4"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c>
          <w:tcPr>
            <w:tcW w:w="851" w:type="dxa"/>
            <w:tcBorders>
              <w:top w:val="nil"/>
              <w:left w:val="nil"/>
              <w:bottom w:val="single" w:sz="4" w:space="0" w:color="000000"/>
              <w:right w:val="single" w:sz="8" w:space="0" w:color="000000"/>
            </w:tcBorders>
            <w:shd w:val="clear" w:color="auto" w:fill="auto"/>
            <w:noWrap/>
            <w:hideMark/>
          </w:tcPr>
          <w:p w:rsidR="005B3D7E" w:rsidRPr="00077DD1" w:rsidRDefault="005B3D7E" w:rsidP="005B3D7E">
            <w:pPr>
              <w:jc w:val="center"/>
              <w:rPr>
                <w:rFonts w:asciiTheme="minorHAnsi" w:hAnsiTheme="minorHAnsi" w:cs="Arial"/>
                <w:b/>
                <w:bCs/>
                <w:sz w:val="16"/>
                <w:szCs w:val="16"/>
              </w:rPr>
            </w:pPr>
            <w:r w:rsidRPr="00077DD1">
              <w:rPr>
                <w:rFonts w:asciiTheme="minorHAnsi" w:hAnsiTheme="minorHAnsi" w:cs="Arial"/>
                <w:b/>
                <w:bCs/>
                <w:sz w:val="16"/>
                <w:szCs w:val="16"/>
              </w:rPr>
              <w:t>0</w:t>
            </w:r>
          </w:p>
        </w:tc>
      </w:tr>
    </w:tbl>
    <w:p w:rsidR="005B3D7E" w:rsidRPr="00077DD1" w:rsidRDefault="005B3D7E" w:rsidP="005B3D7E">
      <w:pPr>
        <w:spacing w:line="360" w:lineRule="auto"/>
        <w:jc w:val="both"/>
        <w:rPr>
          <w:rFonts w:asciiTheme="minorHAnsi" w:hAnsiTheme="minorHAnsi"/>
        </w:rPr>
      </w:pPr>
      <w:r w:rsidRPr="00077DD1">
        <w:rPr>
          <w:rFonts w:asciiTheme="minorHAnsi" w:hAnsiTheme="minorHAnsi"/>
        </w:rPr>
        <w:lastRenderedPageBreak/>
        <w:t xml:space="preserve">Hasil kegiatan penertiban yang dilakukan oleh masing-masing UPT menunjukkan bahwa beberapa UPT telah menemukan pelanggaran penggunaan frekuensi yang ada di di wilayah kerja UPT tersebut dengan jumlah temuan yang cukup tinggi. UPT yang berhasil menemukan cukup banyak adanya pelanggaran dalam penggunaan frekuensi diantaranya adalah UPT Kupang, UPT Jambi, UPT Medan, UPT Semarang dan UPT Denpasar. Temuan pelanggaran penggunaan frekuensi yang cukup tinggi di UPT Kupang dan UPT Jambi ini menjadi menarik mengingat penggunaan frekuensi pada kedua daerah yang menjadi wilayah kerja UPT tersebut tidak besar dibanding daerah-daerah lain. Jumlah pegawai yang bertugas di kedua UPT tersebut juga tidak sebesar pada UPT lain yang memiliki beban monitoring yang besar. </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Pelanggaran yang paling banyak ditemukan di UPT Jambi adalah penggunaan frekuensi yang ilegal (tanpa izin). Sedangkan temuan di UPT Kupang, paling banyak adalah untuk jenis pelanggaran penggunaan frekuensi yang tidak sesuai peruntukan. Namun tindakan atas temuan pelanggaran tersebut menunjukkan hal yang berbeda antara UPT Jambi dan UPT Kupang. Di UPT Kupang meskipun memiliki temuan pelanggaran yang paling tinggi, namun tidak ada tindakan yang dilakukan atas pelanggaran tersebut. Sementara pada UPT Jambi, cukup banyak tindakan yang dilakukan atas temuan pelanggaran tersebut. Tindakan paling banyak dilakukan oleh UPT Jambi adalah peringatan, diikuti dengan penyegelan ijin penggunan frekuensi.</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 xml:space="preserve">Secara total dari temuan pelanggaran yang didapatkan oleh seluruh UPT, pelanggaran penggunaan frekuensi yang paling banyak terjadi adalah pelanggaran dalam bentuk penggunaan frekuensi secara illegal, diikuti dengan pelanggaran karena penggunaan frekuensi yang tidak sesuai dengan peruntukkan. Dari total pelanggaran yang ditemukan sebagai hasil monitoring oleh UPT, 72,8% berbentuk pelanggaran akibat penggunaan frekuensi secara illegal, dan 24,9 berupa pelanggaran dalam bentuk penggunaan frekuensi yang tidak sesuai dengan peruntukkan. Sementara pelanggaran dalam bentuk izin yang sudah kadaluarsa hanya 6,6%. Dari kondisi mengindikasikan masih diperlukan kerja keras untuk melakukan sosialisasi dan pendidikan kepada masyarakat pengguna frekuensi tentang pentingnya perizinan dalam penggunaan frekuensi. Disisi lain, diperlukan kajian lebih dalam untuk mengetahui mengapa masih banyak adanya penggunaan frekuensi secara illegal. Hal </w:t>
      </w:r>
      <w:r w:rsidRPr="00077DD1">
        <w:rPr>
          <w:rFonts w:asciiTheme="minorHAnsi" w:hAnsiTheme="minorHAnsi"/>
        </w:rPr>
        <w:lastRenderedPageBreak/>
        <w:t>ini mungkin disebabkan oleh mekanisme perijinan yang sulit sehingga pengguna banyak menggunakannya secara illegal.</w:t>
      </w:r>
    </w:p>
    <w:p w:rsidR="005B3D7E" w:rsidRPr="00077DD1" w:rsidRDefault="005B3D7E" w:rsidP="007F5E25">
      <w:pPr>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Dari tindakan yang dilakukan oleh UPT atas pelanggaran  yang dilakukan dalam penggunan frekuensi, pendekatan yang dilakukan menunjukkan masih lebh menekankan pendekatan persuasif. Jenis tindakan yag paling banyak dilakukan adalah dalam bentuk diberikan peringatan, yaitu sebesar 77,7% dari total tindakan yang diambil. Tindakan dalam bentuk penyitaan hanya 12,3% dan dalam bentuk penyegelan hanya 10%. Dari komposisi ini terihat bahwa pelanggaran dalam bentuk penggunaan frekuensi secara ilegal kebanyakan hanya diberikan tindakan berupa peringatan.</w:t>
      </w:r>
    </w:p>
    <w:p w:rsidR="005B3D7E" w:rsidRPr="007F5E25" w:rsidRDefault="005B3D7E" w:rsidP="005B3D7E">
      <w:pPr>
        <w:jc w:val="center"/>
        <w:rPr>
          <w:rFonts w:asciiTheme="minorHAnsi" w:hAnsiTheme="minorHAnsi"/>
          <w:sz w:val="20"/>
          <w:szCs w:val="20"/>
        </w:rPr>
      </w:pPr>
    </w:p>
    <w:p w:rsidR="005B3D7E" w:rsidRPr="007F5E25" w:rsidRDefault="005B3D7E" w:rsidP="007F5E25">
      <w:pPr>
        <w:spacing w:after="120"/>
        <w:jc w:val="center"/>
        <w:rPr>
          <w:rFonts w:asciiTheme="minorHAnsi" w:hAnsiTheme="minorHAnsi"/>
          <w:sz w:val="22"/>
          <w:szCs w:val="22"/>
        </w:rPr>
      </w:pPr>
      <w:r w:rsidRPr="007F5E25">
        <w:rPr>
          <w:rFonts w:asciiTheme="minorHAnsi" w:hAnsiTheme="minorHAnsi"/>
          <w:sz w:val="22"/>
          <w:szCs w:val="22"/>
        </w:rPr>
        <w:t>Gambar 10.17. Komposisi Jenis Pelanggaran dan Tindakan Penertiban oleh UPT sampai  Juni 2010</w:t>
      </w:r>
    </w:p>
    <w:tbl>
      <w:tblPr>
        <w:tblW w:w="0" w:type="auto"/>
        <w:tblLook w:val="04A0"/>
      </w:tblPr>
      <w:tblGrid>
        <w:gridCol w:w="4911"/>
        <w:gridCol w:w="4816"/>
      </w:tblGrid>
      <w:tr w:rsidR="005B3D7E" w:rsidRPr="00077DD1" w:rsidTr="005B3D7E">
        <w:tc>
          <w:tcPr>
            <w:tcW w:w="4766" w:type="dxa"/>
          </w:tcPr>
          <w:p w:rsidR="005B3D7E" w:rsidRPr="00077DD1" w:rsidRDefault="005B3D7E" w:rsidP="005B3D7E">
            <w:pPr>
              <w:jc w:val="center"/>
              <w:rPr>
                <w:rFonts w:asciiTheme="minorHAnsi" w:hAnsiTheme="minorHAnsi"/>
              </w:rPr>
            </w:pPr>
            <w:r w:rsidRPr="00077DD1">
              <w:rPr>
                <w:rFonts w:asciiTheme="minorHAnsi" w:hAnsiTheme="minorHAnsi"/>
                <w:noProof/>
              </w:rPr>
              <w:pict>
                <v:shape id="_x0000_i1179" type="#_x0000_t75" style="width:234.7pt;height:173.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">
                  <v:imagedata r:id="rId174" o:title=""/>
                  <o:lock v:ext="edit" aspectratio="f"/>
                </v:shape>
              </w:pict>
            </w:r>
          </w:p>
        </w:tc>
        <w:tc>
          <w:tcPr>
            <w:tcW w:w="4476" w:type="dxa"/>
          </w:tcPr>
          <w:p w:rsidR="005B3D7E" w:rsidRPr="00077DD1" w:rsidRDefault="007F5E25" w:rsidP="005B3D7E">
            <w:pPr>
              <w:jc w:val="center"/>
              <w:rPr>
                <w:rFonts w:asciiTheme="minorHAnsi" w:hAnsiTheme="minorHAnsi"/>
              </w:rPr>
            </w:pPr>
            <w:r w:rsidRPr="00077DD1">
              <w:rPr>
                <w:rFonts w:asciiTheme="minorHAnsi" w:hAnsiTheme="minorHAnsi"/>
                <w:noProof/>
              </w:rPr>
              <w:pict>
                <v:shape id="_x0000_i1180" type="#_x0000_t75" style="width:230.05pt;height:174.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">
                  <v:imagedata r:id="rId175" o:title="" cropbottom="-85f"/>
                  <o:lock v:ext="edit" aspectratio="f"/>
                </v:shape>
              </w:pict>
            </w:r>
          </w:p>
        </w:tc>
      </w:tr>
      <w:tr w:rsidR="005B3D7E" w:rsidRPr="00077DD1" w:rsidTr="005B3D7E">
        <w:tc>
          <w:tcPr>
            <w:tcW w:w="4766" w:type="dxa"/>
          </w:tcPr>
          <w:p w:rsidR="005B3D7E" w:rsidRPr="00077DD1" w:rsidRDefault="005B3D7E" w:rsidP="005B3D7E">
            <w:pPr>
              <w:jc w:val="center"/>
              <w:rPr>
                <w:rFonts w:asciiTheme="minorHAnsi" w:hAnsiTheme="minorHAnsi"/>
              </w:rPr>
            </w:pPr>
            <w:r w:rsidRPr="00077DD1">
              <w:rPr>
                <w:rFonts w:asciiTheme="minorHAnsi" w:hAnsiTheme="minorHAnsi"/>
              </w:rPr>
              <w:t>Jenis Pelanggaran</w:t>
            </w:r>
          </w:p>
        </w:tc>
        <w:tc>
          <w:tcPr>
            <w:tcW w:w="4476" w:type="dxa"/>
          </w:tcPr>
          <w:p w:rsidR="005B3D7E" w:rsidRPr="00077DD1" w:rsidRDefault="005B3D7E" w:rsidP="005B3D7E">
            <w:pPr>
              <w:jc w:val="center"/>
              <w:rPr>
                <w:rFonts w:asciiTheme="minorHAnsi" w:hAnsiTheme="minorHAnsi"/>
              </w:rPr>
            </w:pPr>
            <w:r w:rsidRPr="00077DD1">
              <w:rPr>
                <w:rFonts w:asciiTheme="minorHAnsi" w:hAnsiTheme="minorHAnsi"/>
              </w:rPr>
              <w:t>Jenis Tindakan</w:t>
            </w:r>
          </w:p>
        </w:tc>
      </w:tr>
    </w:tbl>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pPr>
    </w:p>
    <w:p w:rsidR="005B3D7E" w:rsidRPr="00077DD1" w:rsidRDefault="005B3D7E" w:rsidP="005B3D7E">
      <w:pPr>
        <w:spacing w:line="360" w:lineRule="auto"/>
        <w:jc w:val="both"/>
        <w:rPr>
          <w:rFonts w:asciiTheme="minorHAnsi" w:hAnsiTheme="minorHAnsi"/>
          <w:b/>
        </w:rPr>
      </w:pPr>
      <w:r w:rsidRPr="00077DD1">
        <w:rPr>
          <w:rFonts w:asciiTheme="minorHAnsi" w:hAnsiTheme="minorHAnsi"/>
          <w:b/>
        </w:rPr>
        <w:t>10.5.3. Kinerja UPT</w:t>
      </w:r>
    </w:p>
    <w:p w:rsidR="005B3D7E" w:rsidRPr="00077DD1" w:rsidRDefault="005B3D7E" w:rsidP="005B3D7E">
      <w:pPr>
        <w:spacing w:line="360" w:lineRule="auto"/>
        <w:jc w:val="both"/>
        <w:rPr>
          <w:rFonts w:asciiTheme="minorHAnsi" w:hAnsiTheme="minorHAnsi"/>
        </w:rPr>
      </w:pPr>
      <w:r w:rsidRPr="00077DD1">
        <w:rPr>
          <w:rFonts w:asciiTheme="minorHAnsi" w:hAnsiTheme="minorHAnsi"/>
        </w:rPr>
        <w:t>Kinerja dan kapasitas UPT monitoring spekrum frekuensi juga dapat dilihat dari sumberdaya yang dimiliki dan beban kerja pengawasan yang harus dilakukan. Sumberdaya yang dimiliki dapat terlihat dari jumlah petugas/pegawai yang ada di UPT tersebut dan perangkat moniitoring yang dimiliki serta jenis layanan stasiun monitor yang diberikan. Sementara beban kerja tergambar dari luas wilayah dan kondisi geografis wilayah monitoring serta jumlah objek yang harus dimonitor yaitu dalam bentuk jumlah statsiun, jumlah BTS, jumlah radio siaran dan jumlah TV siaran. Tabel 10.1</w:t>
      </w:r>
      <w:r w:rsidR="008B47B8">
        <w:rPr>
          <w:rFonts w:asciiTheme="minorHAnsi" w:hAnsiTheme="minorHAnsi"/>
          <w:lang w:val="id-ID"/>
        </w:rPr>
        <w:t>8</w:t>
      </w:r>
      <w:r w:rsidRPr="00077DD1">
        <w:rPr>
          <w:rFonts w:asciiTheme="minorHAnsi" w:hAnsiTheme="minorHAnsi"/>
        </w:rPr>
        <w:t xml:space="preserve"> menggambarkan kondisi kapasitas dan beban kerja masing-masing UPT untuk menggambarkan kinerja dan beban kerja yang dihadapi UPT. </w:t>
      </w:r>
    </w:p>
    <w:p w:rsidR="005B3D7E" w:rsidRPr="00077DD1" w:rsidRDefault="005B3D7E" w:rsidP="005B3D7E">
      <w:pPr>
        <w:jc w:val="center"/>
        <w:rPr>
          <w:rFonts w:asciiTheme="minorHAnsi" w:hAnsiTheme="minorHAnsi"/>
        </w:rPr>
      </w:pPr>
    </w:p>
    <w:p w:rsidR="005B3D7E" w:rsidRPr="00077DD1" w:rsidRDefault="005B3D7E" w:rsidP="005B3D7E">
      <w:pPr>
        <w:jc w:val="center"/>
        <w:rPr>
          <w:rFonts w:asciiTheme="minorHAnsi" w:hAnsiTheme="minorHAnsi"/>
        </w:rPr>
        <w:sectPr w:rsidR="005B3D7E" w:rsidRPr="00077DD1" w:rsidSect="005B3D7E">
          <w:pgSz w:w="11906" w:h="16838"/>
          <w:pgMar w:top="1440" w:right="1440" w:bottom="1440" w:left="1440" w:header="708" w:footer="708" w:gutter="0"/>
          <w:cols w:space="708"/>
          <w:docGrid w:linePitch="360"/>
        </w:sectPr>
      </w:pPr>
    </w:p>
    <w:p w:rsidR="005B3D7E" w:rsidRPr="007F5E25" w:rsidRDefault="008B47B8" w:rsidP="007F5E25">
      <w:pPr>
        <w:spacing w:after="120"/>
        <w:rPr>
          <w:rFonts w:asciiTheme="minorHAnsi" w:hAnsiTheme="minorHAnsi"/>
          <w:sz w:val="22"/>
          <w:szCs w:val="22"/>
        </w:rPr>
      </w:pPr>
      <w:r>
        <w:rPr>
          <w:rFonts w:asciiTheme="minorHAnsi" w:hAnsiTheme="minorHAnsi"/>
          <w:sz w:val="22"/>
          <w:szCs w:val="22"/>
        </w:rPr>
        <w:lastRenderedPageBreak/>
        <w:t>Tabel 10.1</w:t>
      </w:r>
      <w:r>
        <w:rPr>
          <w:rFonts w:asciiTheme="minorHAnsi" w:hAnsiTheme="minorHAnsi"/>
          <w:sz w:val="22"/>
          <w:szCs w:val="22"/>
          <w:lang w:val="id-ID"/>
        </w:rPr>
        <w:t>8</w:t>
      </w:r>
      <w:r w:rsidR="005B3D7E" w:rsidRPr="007F5E25">
        <w:rPr>
          <w:rFonts w:asciiTheme="minorHAnsi" w:hAnsiTheme="minorHAnsi"/>
          <w:sz w:val="22"/>
          <w:szCs w:val="22"/>
        </w:rPr>
        <w:t>. Kondisi sumberdaya dan beban kerja masing-masing UPT Monitoring Frekuensi di Indonesia per 30 Juni 2010</w:t>
      </w:r>
    </w:p>
    <w:tbl>
      <w:tblPr>
        <w:tblW w:w="14606" w:type="dxa"/>
        <w:tblInd w:w="103" w:type="dxa"/>
        <w:tblLayout w:type="fixed"/>
        <w:tblLook w:val="04A0"/>
      </w:tblPr>
      <w:tblGrid>
        <w:gridCol w:w="480"/>
        <w:gridCol w:w="2219"/>
        <w:gridCol w:w="992"/>
        <w:gridCol w:w="1134"/>
        <w:gridCol w:w="1276"/>
        <w:gridCol w:w="1417"/>
        <w:gridCol w:w="1418"/>
        <w:gridCol w:w="1701"/>
        <w:gridCol w:w="1134"/>
        <w:gridCol w:w="867"/>
        <w:gridCol w:w="975"/>
        <w:gridCol w:w="993"/>
      </w:tblGrid>
      <w:tr w:rsidR="005B3D7E" w:rsidRPr="00077DD1" w:rsidTr="005B3D7E">
        <w:trPr>
          <w:trHeight w:val="900"/>
          <w:tblHeader/>
        </w:trPr>
        <w:tc>
          <w:tcPr>
            <w:tcW w:w="48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5B3D7E" w:rsidRPr="007F5E25" w:rsidRDefault="005B3D7E" w:rsidP="005B3D7E">
            <w:pPr>
              <w:jc w:val="center"/>
              <w:rPr>
                <w:rFonts w:asciiTheme="minorHAnsi" w:hAnsiTheme="minorHAnsi"/>
                <w:b/>
                <w:bCs/>
                <w:color w:val="000000"/>
                <w:sz w:val="22"/>
                <w:szCs w:val="22"/>
              </w:rPr>
            </w:pPr>
            <w:r w:rsidRPr="007F5E25">
              <w:rPr>
                <w:rFonts w:asciiTheme="minorHAnsi" w:hAnsiTheme="minorHAnsi"/>
                <w:b/>
                <w:bCs/>
                <w:color w:val="000000"/>
                <w:sz w:val="22"/>
                <w:szCs w:val="22"/>
              </w:rPr>
              <w:t>No</w:t>
            </w:r>
          </w:p>
        </w:tc>
        <w:tc>
          <w:tcPr>
            <w:tcW w:w="2219"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color w:val="000000"/>
              </w:rPr>
            </w:pPr>
            <w:r w:rsidRPr="00077DD1">
              <w:rPr>
                <w:rFonts w:asciiTheme="minorHAnsi" w:hAnsiTheme="minorHAnsi"/>
                <w:b/>
                <w:bCs/>
                <w:color w:val="000000"/>
              </w:rPr>
              <w:t>UPT</w:t>
            </w:r>
          </w:p>
        </w:tc>
        <w:tc>
          <w:tcPr>
            <w:tcW w:w="992"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 Pegawai</w:t>
            </w:r>
          </w:p>
        </w:tc>
        <w:tc>
          <w:tcPr>
            <w:tcW w:w="1134"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Luas Wilayah (km2)</w:t>
            </w:r>
          </w:p>
        </w:tc>
        <w:tc>
          <w:tcPr>
            <w:tcW w:w="1276"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Julah Penduduk</w:t>
            </w:r>
          </w:p>
        </w:tc>
        <w:tc>
          <w:tcPr>
            <w:tcW w:w="1417"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 xml:space="preserve">Kondisi Geografis </w:t>
            </w:r>
          </w:p>
        </w:tc>
        <w:tc>
          <w:tcPr>
            <w:tcW w:w="1418"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 xml:space="preserve">Perangkat monitoring yang dimiliki </w:t>
            </w:r>
          </w:p>
        </w:tc>
        <w:tc>
          <w:tcPr>
            <w:tcW w:w="1701"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 xml:space="preserve">Jenis layanan stasiun monitor </w:t>
            </w:r>
          </w:p>
        </w:tc>
        <w:tc>
          <w:tcPr>
            <w:tcW w:w="1134"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 Stasiun</w:t>
            </w:r>
          </w:p>
        </w:tc>
        <w:tc>
          <w:tcPr>
            <w:tcW w:w="867"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 BTS</w:t>
            </w:r>
          </w:p>
        </w:tc>
        <w:tc>
          <w:tcPr>
            <w:tcW w:w="975"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 Radio Siaran</w:t>
            </w:r>
          </w:p>
        </w:tc>
        <w:tc>
          <w:tcPr>
            <w:tcW w:w="993" w:type="dxa"/>
            <w:tcBorders>
              <w:top w:val="single" w:sz="4" w:space="0" w:color="auto"/>
              <w:left w:val="nil"/>
              <w:bottom w:val="single" w:sz="4" w:space="0" w:color="auto"/>
              <w:right w:val="single" w:sz="4" w:space="0" w:color="auto"/>
            </w:tcBorders>
            <w:shd w:val="clear" w:color="000000" w:fill="BFBFBF"/>
            <w:vAlign w:val="center"/>
            <w:hideMark/>
          </w:tcPr>
          <w:p w:rsidR="005B3D7E" w:rsidRPr="00077DD1" w:rsidRDefault="005B3D7E" w:rsidP="005B3D7E">
            <w:pPr>
              <w:jc w:val="center"/>
              <w:rPr>
                <w:rFonts w:asciiTheme="minorHAnsi" w:hAnsiTheme="minorHAnsi"/>
                <w:b/>
                <w:bCs/>
              </w:rPr>
            </w:pPr>
            <w:r w:rsidRPr="00077DD1">
              <w:rPr>
                <w:rFonts w:asciiTheme="minorHAnsi" w:hAnsiTheme="minorHAnsi"/>
                <w:b/>
                <w:bCs/>
              </w:rPr>
              <w:t>Jumlah Televisi Siaran</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NAD</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57956</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4.432.400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7.113,00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2.194</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50</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r>
      <w:tr w:rsidR="005B3D7E" w:rsidRPr="00077DD1" w:rsidTr="005B3D7E">
        <w:trPr>
          <w:trHeight w:val="36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MEDAN</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72981,23</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13.452.400</w:t>
            </w:r>
          </w:p>
        </w:tc>
        <w:tc>
          <w:tcPr>
            <w:tcW w:w="1417" w:type="dxa"/>
            <w:vMerge w:val="restart"/>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5</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L/H/V/UHF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20.443,00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5.758</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102</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5</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PADANG</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42012,89</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4.892.400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6.422,00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1.831</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39</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r>
      <w:tr w:rsidR="005B3D7E" w:rsidRPr="00077DD1" w:rsidTr="005B3D7E">
        <w:trPr>
          <w:trHeight w:val="345"/>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4</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PEKANBARU</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87023,66</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5.423.000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13.596,00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3.556</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r>
      <w:tr w:rsidR="005B3D7E" w:rsidRPr="00077DD1" w:rsidTr="005B3D7E">
        <w:trPr>
          <w:trHeight w:val="285"/>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5</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JAMBI</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50058,16</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2.879.900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4.210,00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1.037</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r>
      <w:tr w:rsidR="005B3D7E" w:rsidRPr="00077DD1" w:rsidTr="005B3D7E">
        <w:trPr>
          <w:trHeight w:val="345"/>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6</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BABEL</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16424,06</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1.153.500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PORT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2.252,00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655</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7</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BATAM</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8201,72</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1.579.600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Kepulauan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4.891,00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1.205</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w:t>
            </w:r>
          </w:p>
        </w:tc>
      </w:tr>
      <w:tr w:rsidR="005B3D7E" w:rsidRPr="00077DD1" w:rsidTr="005B3D7E">
        <w:trPr>
          <w:trHeight w:val="315"/>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8</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PALEMBANG</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91492,43</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7.732.500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9.696,00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2.246</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46</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9</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BENGKULU</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19919,33</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1.691.600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1.868,00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500</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10</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LAMPUNG</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34623,8</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7.592.200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7.827,00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2.558</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45</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11</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DKI JAKARTA</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45</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664,01</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9.294.900</w:t>
            </w:r>
          </w:p>
        </w:tc>
        <w:tc>
          <w:tcPr>
            <w:tcW w:w="1417" w:type="dxa"/>
            <w:vMerge w:val="restart"/>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32.710,00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7.397</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52</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12</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BANTEN</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9662,92</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9.964.300</w:t>
            </w:r>
          </w:p>
        </w:tc>
        <w:tc>
          <w:tcPr>
            <w:tcW w:w="1417" w:type="dxa"/>
            <w:vMerge w:val="restart"/>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L/HF;SHF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13.464,00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3.543</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13</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BANDUNG</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44</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35377,76</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42.081.60</w:t>
            </w:r>
            <w:r w:rsidRPr="00077DD1">
              <w:rPr>
                <w:rFonts w:asciiTheme="minorHAnsi" w:hAnsiTheme="minorHAnsi"/>
                <w:color w:val="000000"/>
              </w:rPr>
              <w:lastRenderedPageBreak/>
              <w:t>0</w:t>
            </w:r>
          </w:p>
        </w:tc>
        <w:tc>
          <w:tcPr>
            <w:tcW w:w="1417" w:type="dxa"/>
            <w:vMerge w:val="restart"/>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lastRenderedPageBreak/>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45.105,0</w:t>
            </w:r>
            <w:r w:rsidRPr="00077DD1">
              <w:rPr>
                <w:rFonts w:asciiTheme="minorHAnsi" w:hAnsiTheme="minorHAnsi"/>
                <w:color w:val="000000"/>
              </w:rPr>
              <w:lastRenderedPageBreak/>
              <w:t>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lastRenderedPageBreak/>
              <w:t>11.97</w:t>
            </w:r>
            <w:r w:rsidRPr="00077DD1">
              <w:rPr>
                <w:rFonts w:asciiTheme="minorHAnsi" w:hAnsiTheme="minorHAnsi"/>
                <w:color w:val="000000"/>
              </w:rPr>
              <w:lastRenderedPageBreak/>
              <w:t>1</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lastRenderedPageBreak/>
              <w:t>180</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lastRenderedPageBreak/>
              <w:t>14</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YOGYAKARTA</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40</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3133,15</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3.534.600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6.146,00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1.798</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39</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15</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SEMARANG</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32800,69</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33.094.600</w:t>
            </w:r>
          </w:p>
        </w:tc>
        <w:tc>
          <w:tcPr>
            <w:tcW w:w="1417" w:type="dxa"/>
            <w:vMerge w:val="restart"/>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27.335,00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8.254</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195</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16</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SURABAYA</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43</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47799,75</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37.469.700</w:t>
            </w:r>
          </w:p>
        </w:tc>
        <w:tc>
          <w:tcPr>
            <w:tcW w:w="1417" w:type="dxa"/>
            <w:vMerge w:val="restart"/>
            <w:tcBorders>
              <w:top w:val="nil"/>
              <w:left w:val="single" w:sz="4" w:space="0" w:color="auto"/>
              <w:bottom w:val="single" w:sz="4" w:space="0" w:color="auto"/>
              <w:right w:val="single" w:sz="4" w:space="0" w:color="auto"/>
            </w:tcBorders>
            <w:shd w:val="clear" w:color="auto" w:fill="auto"/>
            <w:noWrap/>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36.298,00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9.922</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146</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37</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17</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DENPASAR</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5780,06</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3.548.800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8.711,00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2.339</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41</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18</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MATARAM</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18572,32</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4.503.200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5.144,00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1.545</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19</w:t>
            </w:r>
          </w:p>
        </w:tc>
        <w:tc>
          <w:tcPr>
            <w:tcW w:w="2219" w:type="dxa"/>
            <w:vMerge w:val="restart"/>
            <w:tcBorders>
              <w:top w:val="nil"/>
              <w:left w:val="single" w:sz="4" w:space="0" w:color="auto"/>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KUPANG</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30</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48718,1</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4.704.800</w:t>
            </w:r>
          </w:p>
        </w:tc>
        <w:tc>
          <w:tcPr>
            <w:tcW w:w="1417" w:type="dxa"/>
            <w:vMerge w:val="restart"/>
            <w:tcBorders>
              <w:top w:val="nil"/>
              <w:left w:val="single" w:sz="4" w:space="0" w:color="auto"/>
              <w:bottom w:val="single" w:sz="4" w:space="0" w:color="auto"/>
              <w:right w:val="single" w:sz="4" w:space="0" w:color="auto"/>
            </w:tcBorders>
            <w:shd w:val="clear" w:color="auto" w:fill="auto"/>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 dg Kepulauan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L/HF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3.407,00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608</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5</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15"/>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20</w:t>
            </w:r>
          </w:p>
        </w:tc>
        <w:tc>
          <w:tcPr>
            <w:tcW w:w="2219" w:type="dxa"/>
            <w:vMerge w:val="restart"/>
            <w:tcBorders>
              <w:top w:val="nil"/>
              <w:left w:val="single" w:sz="4" w:space="0" w:color="auto"/>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SAMARINDA</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204534,34</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3.235.100</w:t>
            </w:r>
          </w:p>
        </w:tc>
        <w:tc>
          <w:tcPr>
            <w:tcW w:w="1417"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L/HF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11.433,00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2.165</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21</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BALIKPAPAN</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22</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PONTIANAK</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147307</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4.388.500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5.738,00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1.573</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34</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28</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23</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PALANGKARAYA</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153564,5</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2.113.800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4.675,00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1.192</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38</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24</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BANJARMASIN</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19</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38744,23</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3.545.100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5.388,00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2.165</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35</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25</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MANADO</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13851,64</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2.249.300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Daratan </w:t>
            </w:r>
            <w:r w:rsidRPr="00077DD1">
              <w:rPr>
                <w:rFonts w:asciiTheme="minorHAnsi" w:hAnsiTheme="minorHAnsi"/>
                <w:color w:val="000000"/>
              </w:rPr>
              <w:lastRenderedPageBreak/>
              <w:t>Pegunungan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lastRenderedPageBreak/>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 xml:space="preserve">MOB : </w:t>
            </w:r>
            <w:r w:rsidRPr="00077DD1">
              <w:rPr>
                <w:rFonts w:asciiTheme="minorHAnsi" w:hAnsiTheme="minorHAnsi"/>
                <w:color w:val="000000"/>
              </w:rPr>
              <w:lastRenderedPageBreak/>
              <w:t>H/V/UHF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lastRenderedPageBreak/>
              <w:t>3.371,00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868</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lastRenderedPageBreak/>
              <w:t>26</w:t>
            </w:r>
          </w:p>
        </w:tc>
        <w:tc>
          <w:tcPr>
            <w:tcW w:w="2219"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UPT Tahuna</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Kepulauan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27</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PALU</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20</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61841,29</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2.528.800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 Pegunungan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2.377,00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594</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29</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28</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MAKASAR</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37</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63504,66</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9.073.800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4</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9.696,00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2.276</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32</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29</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AMBON</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46914,03</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2.358.300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Kepulauan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5</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1.433,00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221</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30</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GORONTALO</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17</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11257,07</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995.500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 Pegunungan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PORT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647,00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134</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31</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TERNATE</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31982,5</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990.500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Kepulauan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PORT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407,00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70</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32</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KENDARI</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38067,7</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2.161.400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PORT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V/UHF</w:t>
            </w:r>
          </w:p>
        </w:tc>
        <w:tc>
          <w:tcPr>
            <w:tcW w:w="1134"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1.811,00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518</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12</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33</w:t>
            </w:r>
          </w:p>
        </w:tc>
        <w:tc>
          <w:tcPr>
            <w:tcW w:w="2219" w:type="dxa"/>
            <w:tcBorders>
              <w:top w:val="nil"/>
              <w:left w:val="nil"/>
              <w:bottom w:val="single" w:sz="4" w:space="0" w:color="auto"/>
              <w:right w:val="single" w:sz="4" w:space="0" w:color="auto"/>
            </w:tcBorders>
            <w:shd w:val="clear" w:color="auto" w:fill="auto"/>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JAYAPURA</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18</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ind w:right="-108"/>
              <w:jc w:val="center"/>
              <w:rPr>
                <w:rFonts w:asciiTheme="minorHAnsi" w:hAnsiTheme="minorHAnsi"/>
                <w:color w:val="000000"/>
              </w:rPr>
            </w:pPr>
            <w:r w:rsidRPr="00077DD1">
              <w:rPr>
                <w:rFonts w:asciiTheme="minorHAnsi" w:hAnsiTheme="minorHAnsi"/>
                <w:color w:val="000000"/>
              </w:rPr>
              <w:t>319036,05</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2.138.500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 Pegunungan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3</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H/V/UHF</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2.727,00</w:t>
            </w:r>
          </w:p>
        </w:tc>
        <w:tc>
          <w:tcPr>
            <w:tcW w:w="8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469</w:t>
            </w:r>
          </w:p>
        </w:tc>
        <w:tc>
          <w:tcPr>
            <w:tcW w:w="97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15</w:t>
            </w:r>
          </w:p>
        </w:tc>
        <w:tc>
          <w:tcPr>
            <w:tcW w:w="9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26</w:t>
            </w:r>
          </w:p>
        </w:tc>
      </w:tr>
      <w:tr w:rsidR="005B3D7E" w:rsidRPr="00077DD1" w:rsidTr="005B3D7E">
        <w:trPr>
          <w:trHeight w:val="300"/>
        </w:trPr>
        <w:tc>
          <w:tcPr>
            <w:tcW w:w="4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34</w:t>
            </w:r>
          </w:p>
        </w:tc>
        <w:tc>
          <w:tcPr>
            <w:tcW w:w="221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cs="Arial"/>
                <w:b/>
                <w:bCs/>
              </w:rPr>
            </w:pPr>
            <w:r w:rsidRPr="00077DD1">
              <w:rPr>
                <w:rFonts w:asciiTheme="minorHAnsi" w:hAnsiTheme="minorHAnsi" w:cs="Arial"/>
                <w:b/>
                <w:bCs/>
              </w:rPr>
              <w:t>UPT MERAUKE</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16</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 Pegunungan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1</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FIX : L/HF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sz w:val="20"/>
                <w:szCs w:val="20"/>
              </w:rPr>
            </w:pPr>
          </w:p>
        </w:tc>
        <w:tc>
          <w:tcPr>
            <w:tcW w:w="2219"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s="Arial"/>
                <w:b/>
                <w:bCs/>
              </w:rPr>
            </w:pPr>
          </w:p>
        </w:tc>
        <w:tc>
          <w:tcPr>
            <w:tcW w:w="992"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276"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2</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MOB : HF</w:t>
            </w:r>
          </w:p>
        </w:tc>
        <w:tc>
          <w:tcPr>
            <w:tcW w:w="1134"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867"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75"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c>
          <w:tcPr>
            <w:tcW w:w="993" w:type="dxa"/>
            <w:vMerge/>
            <w:tcBorders>
              <w:top w:val="nil"/>
              <w:left w:val="single" w:sz="4" w:space="0" w:color="auto"/>
              <w:bottom w:val="single" w:sz="4" w:space="0" w:color="auto"/>
              <w:right w:val="single" w:sz="4" w:space="0" w:color="auto"/>
            </w:tcBorders>
            <w:vAlign w:val="center"/>
            <w:hideMark/>
          </w:tcPr>
          <w:p w:rsidR="005B3D7E" w:rsidRPr="00077DD1" w:rsidRDefault="005B3D7E" w:rsidP="005B3D7E">
            <w:pPr>
              <w:rPr>
                <w:rFonts w:asciiTheme="minorHAnsi" w:hAnsiTheme="minorHAnsi"/>
                <w:color w:val="000000"/>
              </w:rPr>
            </w:pPr>
          </w:p>
        </w:tc>
      </w:tr>
      <w:tr w:rsidR="005B3D7E" w:rsidRPr="00077DD1" w:rsidTr="005B3D7E">
        <w:trPr>
          <w:trHeight w:val="300"/>
        </w:trPr>
        <w:tc>
          <w:tcPr>
            <w:tcW w:w="480" w:type="dxa"/>
            <w:tcBorders>
              <w:top w:val="nil"/>
              <w:left w:val="single" w:sz="4" w:space="0" w:color="auto"/>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s="Arial"/>
                <w:b/>
                <w:bCs/>
                <w:sz w:val="20"/>
                <w:szCs w:val="20"/>
              </w:rPr>
            </w:pPr>
            <w:r w:rsidRPr="00077DD1">
              <w:rPr>
                <w:rFonts w:asciiTheme="minorHAnsi" w:hAnsiTheme="minorHAnsi" w:cs="Arial"/>
                <w:b/>
                <w:bCs/>
                <w:sz w:val="20"/>
                <w:szCs w:val="20"/>
              </w:rPr>
              <w:t>35</w:t>
            </w:r>
          </w:p>
        </w:tc>
        <w:tc>
          <w:tcPr>
            <w:tcW w:w="2219"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rPr>
                <w:rFonts w:asciiTheme="minorHAnsi" w:hAnsiTheme="minorHAnsi"/>
                <w:b/>
                <w:bCs/>
                <w:color w:val="000000"/>
              </w:rPr>
            </w:pPr>
            <w:r w:rsidRPr="00077DD1">
              <w:rPr>
                <w:rFonts w:asciiTheme="minorHAnsi" w:hAnsiTheme="minorHAnsi"/>
                <w:b/>
                <w:bCs/>
                <w:color w:val="000000"/>
              </w:rPr>
              <w:t>UPT Sorong</w:t>
            </w:r>
          </w:p>
        </w:tc>
        <w:tc>
          <w:tcPr>
            <w:tcW w:w="992"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6</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97024,27</w:t>
            </w:r>
          </w:p>
        </w:tc>
        <w:tc>
          <w:tcPr>
            <w:tcW w:w="1276"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757.500</w:t>
            </w:r>
          </w:p>
        </w:tc>
        <w:tc>
          <w:tcPr>
            <w:tcW w:w="1417"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Daratan Pegunungan</w:t>
            </w:r>
          </w:p>
        </w:tc>
        <w:tc>
          <w:tcPr>
            <w:tcW w:w="1418"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w:t>
            </w:r>
          </w:p>
        </w:tc>
        <w:tc>
          <w:tcPr>
            <w:tcW w:w="1701" w:type="dxa"/>
            <w:tcBorders>
              <w:top w:val="nil"/>
              <w:left w:val="nil"/>
              <w:bottom w:val="single" w:sz="4" w:space="0" w:color="auto"/>
              <w:right w:val="single" w:sz="4" w:space="0" w:color="auto"/>
            </w:tcBorders>
            <w:shd w:val="clear" w:color="auto" w:fill="auto"/>
            <w:noWrap/>
            <w:vAlign w:val="bottom"/>
            <w:hideMark/>
          </w:tcPr>
          <w:p w:rsidR="005B3D7E" w:rsidRPr="00077DD1" w:rsidRDefault="005B3D7E" w:rsidP="005B3D7E">
            <w:pPr>
              <w:rPr>
                <w:rFonts w:asciiTheme="minorHAnsi" w:hAnsiTheme="minorHAnsi"/>
                <w:color w:val="000000"/>
              </w:rPr>
            </w:pPr>
            <w:r w:rsidRPr="00077DD1">
              <w:rPr>
                <w:rFonts w:asciiTheme="minorHAnsi" w:hAnsiTheme="minorHAnsi"/>
                <w:color w:val="000000"/>
              </w:rPr>
              <w:t>-</w:t>
            </w:r>
          </w:p>
        </w:tc>
        <w:tc>
          <w:tcPr>
            <w:tcW w:w="1134"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center"/>
              <w:rPr>
                <w:rFonts w:asciiTheme="minorHAnsi" w:hAnsiTheme="minorHAnsi"/>
                <w:color w:val="000000"/>
              </w:rPr>
            </w:pPr>
            <w:r w:rsidRPr="00077DD1">
              <w:rPr>
                <w:rFonts w:asciiTheme="minorHAnsi" w:hAnsiTheme="minorHAnsi"/>
                <w:color w:val="000000"/>
              </w:rPr>
              <w:t>82,00</w:t>
            </w:r>
          </w:p>
        </w:tc>
        <w:tc>
          <w:tcPr>
            <w:tcW w:w="867"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50</w:t>
            </w:r>
          </w:p>
        </w:tc>
        <w:tc>
          <w:tcPr>
            <w:tcW w:w="975"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0</w:t>
            </w:r>
          </w:p>
        </w:tc>
        <w:tc>
          <w:tcPr>
            <w:tcW w:w="993" w:type="dxa"/>
            <w:tcBorders>
              <w:top w:val="nil"/>
              <w:left w:val="nil"/>
              <w:bottom w:val="single" w:sz="4" w:space="0" w:color="auto"/>
              <w:right w:val="single" w:sz="4" w:space="0" w:color="auto"/>
            </w:tcBorders>
            <w:shd w:val="clear" w:color="auto" w:fill="auto"/>
            <w:noWrap/>
            <w:vAlign w:val="center"/>
            <w:hideMark/>
          </w:tcPr>
          <w:p w:rsidR="005B3D7E" w:rsidRPr="00077DD1" w:rsidRDefault="005B3D7E" w:rsidP="005B3D7E">
            <w:pPr>
              <w:jc w:val="right"/>
              <w:rPr>
                <w:rFonts w:asciiTheme="minorHAnsi" w:hAnsiTheme="minorHAnsi"/>
                <w:color w:val="000000"/>
              </w:rPr>
            </w:pPr>
            <w:r w:rsidRPr="00077DD1">
              <w:rPr>
                <w:rFonts w:asciiTheme="minorHAnsi" w:hAnsiTheme="minorHAnsi"/>
                <w:color w:val="000000"/>
              </w:rPr>
              <w:t> </w:t>
            </w:r>
          </w:p>
        </w:tc>
      </w:tr>
    </w:tbl>
    <w:p w:rsidR="005B3D7E" w:rsidRPr="00077DD1" w:rsidRDefault="005B3D7E" w:rsidP="005B3D7E">
      <w:pPr>
        <w:rPr>
          <w:rFonts w:asciiTheme="minorHAnsi" w:hAnsiTheme="minorHAnsi"/>
        </w:rPr>
        <w:sectPr w:rsidR="005B3D7E" w:rsidRPr="00077DD1" w:rsidSect="005B3D7E">
          <w:pgSz w:w="16838" w:h="11906" w:orient="landscape"/>
          <w:pgMar w:top="1440" w:right="1440" w:bottom="1440" w:left="1440" w:header="708" w:footer="708" w:gutter="0"/>
          <w:cols w:space="708"/>
          <w:docGrid w:linePitch="360"/>
        </w:sect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lastRenderedPageBreak/>
        <w:t>Dari tabel 10.19 terlihat bahwa terdapat variasi yang beragam antar UPT dalam kapasitas dan beban kerja yang dimiliki. UPT monitoring di pulau Jawa meskipun memiliki wilayah kerja yang relatif lebih kecil dan geografis yang tidak terlalu berat, namun memiliki beban kerja lain yang lebih besar yaitu jumlah objek monitoring yang lebih banyak. Hal ini karena jumlah stasiun yang harus diawasi serta jumlah penggunaan frekuensi yang tercermin dari jumlah BTS, jumlah radio siaran dan TV siaran yang lebih banyak daripada daerah lain. Oleh karena itu UPT di pulau Jawa memiliki sumberdaya yang lebih banyak dari jumlah pegawai maupun perangkat monitoring yang dimiliki. UPT monitoring lain yang juga memiliki perangkat minitoring dan layanan starsiun monitor dengan kapasitas lebih besar adalah UPT yang berada di kota besar seperti Medan karena memiliki jumlah objek monitoring yang juga lebih banyak (jumlah stasiun, jumlah BTS dan jumlah radio siaran).</w:t>
      </w:r>
    </w:p>
    <w:p w:rsidR="005B3D7E" w:rsidRPr="00077DD1" w:rsidRDefault="005B3D7E" w:rsidP="005B3D7E">
      <w:pPr>
        <w:spacing w:line="360" w:lineRule="auto"/>
        <w:jc w:val="both"/>
        <w:rPr>
          <w:rFonts w:asciiTheme="minorHAnsi" w:hAnsiTheme="minorHAnsi"/>
        </w:rPr>
      </w:pPr>
    </w:p>
    <w:p w:rsidR="005B3D7E" w:rsidRPr="00077DD1" w:rsidRDefault="005B3D7E" w:rsidP="005B3D7E">
      <w:pPr>
        <w:spacing w:line="360" w:lineRule="auto"/>
        <w:jc w:val="both"/>
        <w:rPr>
          <w:rFonts w:asciiTheme="minorHAnsi" w:hAnsiTheme="minorHAnsi"/>
        </w:rPr>
      </w:pPr>
      <w:r w:rsidRPr="00077DD1">
        <w:rPr>
          <w:rFonts w:asciiTheme="minorHAnsi" w:hAnsiTheme="minorHAnsi"/>
        </w:rPr>
        <w:t>Sementara pada beberapa UPT juga memiliki kapasitas perangkat monitoring yang lebih baik yang disebabkan oleh kondisi geografis atau wilayah kerja yang sangat luas. UPT Kupang, UPT Samarinda dan UPT Merauke memiliki perangkat monitoring yang lebih banyak dan beragam karena wilayah kerja monitoring kondisi geografis yang sulit yang membutuhkan tambahan perangkat untuk tuga monitoring yang dilakukan. Sementara UPT lain yang memiliki kondisi geografis yang tidak terlalu berat atau wilayah kerja yang masih terjangkau serta penggunaan frekuensi sebagai objek monitoing yang tidak terlalu banyak, memiliki sumberdaya pendukung khususnya perangkat monitoring yang standar.</w:t>
      </w:r>
    </w:p>
    <w:p w:rsidR="005B3D7E" w:rsidRDefault="005B3D7E" w:rsidP="005B3D7E"/>
    <w:p w:rsidR="00C10462" w:rsidRPr="00E77878" w:rsidRDefault="00C10462" w:rsidP="00C10462">
      <w:pPr>
        <w:rPr>
          <w:rFonts w:asciiTheme="minorHAnsi" w:hAnsiTheme="minorHAnsi"/>
          <w:b/>
          <w:bCs/>
          <w:sz w:val="48"/>
          <w:szCs w:val="48"/>
        </w:rPr>
      </w:pPr>
      <w:r>
        <w:rPr>
          <w:rFonts w:asciiTheme="minorHAnsi" w:hAnsiTheme="minorHAnsi" w:cs="Arial"/>
        </w:rPr>
        <w:br w:type="page"/>
      </w:r>
      <w:r w:rsidRPr="00E77878">
        <w:rPr>
          <w:rFonts w:asciiTheme="minorHAnsi" w:hAnsiTheme="minorHAnsi"/>
          <w:b/>
          <w:bCs/>
          <w:sz w:val="48"/>
          <w:szCs w:val="48"/>
        </w:rPr>
        <w:lastRenderedPageBreak/>
        <w:t>Bab 11</w:t>
      </w:r>
    </w:p>
    <w:p w:rsidR="00C10462" w:rsidRPr="00E77878" w:rsidRDefault="00C10462" w:rsidP="00C10462">
      <w:pPr>
        <w:spacing w:after="1000"/>
        <w:rPr>
          <w:rFonts w:asciiTheme="minorHAnsi" w:hAnsiTheme="minorHAnsi"/>
          <w:b/>
          <w:bCs/>
          <w:sz w:val="48"/>
          <w:szCs w:val="48"/>
        </w:rPr>
      </w:pPr>
      <w:r w:rsidRPr="00E77878">
        <w:rPr>
          <w:rFonts w:asciiTheme="minorHAnsi" w:hAnsiTheme="minorHAnsi"/>
          <w:b/>
          <w:bCs/>
          <w:sz w:val="48"/>
          <w:szCs w:val="48"/>
        </w:rPr>
        <w:t>Analisis Statistik Ekonomi Bidang Postel</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Industri jasa telekomunikasi dan industri ikutannya yang berkembang dengan sangat pesat dan menjadi </w:t>
      </w:r>
      <w:r w:rsidRPr="00E77878">
        <w:rPr>
          <w:rFonts w:asciiTheme="minorHAnsi" w:hAnsiTheme="minorHAnsi"/>
          <w:i/>
        </w:rPr>
        <w:t>new emerging industries</w:t>
      </w:r>
      <w:r w:rsidRPr="00E77878">
        <w:rPr>
          <w:rFonts w:asciiTheme="minorHAnsi" w:hAnsiTheme="minorHAnsi"/>
        </w:rPr>
        <w:t xml:space="preserve"> tak pelak memberi dampak yang signifkan terhadap perekonomian. Meskipun dalam perekonomian Indonesia yang agraris, kontribusinya masih kalah dibanding sektor-sektor primer, namun perkembangan industri telekomunikasi menjadi bagian penting dari proses transformasi perekonomian dari sektor primer ke sektor sekunder dan tersier. Bahkan untuk daerah perkotaan, perkembangan sektor telekomunikasi ini menjadi bagian penting pengembangan sektor jasa yang kedepan menjadi sektor utama perekonomian.</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Perkembangan pesat dari industri pos dan telekomunikasi sektor perekonomian ini dapat dilihat dari perannya yang semakin lama semakin meningkat dalam struktur perekonomian. Dengan sendirinya, hal ini berdampak bukan hanya pada output, tapi juga penyerapan tenaga kerja, bahkan proporsi pendapatan rumah tangga yang dibelanjakan di sektor telekomunikasi ini. Dari sisi pemerintah, perkembangan ini juga ditandai dengan sumbangan bagi penerimaan negara dari jasa-jasa pemerintah yang disediakan dalam bidang telekomunikasi.</w:t>
      </w:r>
    </w:p>
    <w:p w:rsidR="00C10462" w:rsidRPr="00E77878" w:rsidRDefault="00C10462" w:rsidP="00C10462">
      <w:pPr>
        <w:rPr>
          <w:rFonts w:asciiTheme="minorHAnsi" w:hAnsiTheme="minorHAnsi"/>
          <w:b/>
          <w:sz w:val="26"/>
          <w:szCs w:val="26"/>
        </w:rPr>
      </w:pPr>
    </w:p>
    <w:p w:rsidR="00C10462" w:rsidRPr="00E77878" w:rsidRDefault="00C10462" w:rsidP="00E77878">
      <w:pPr>
        <w:spacing w:line="360" w:lineRule="auto"/>
        <w:rPr>
          <w:rFonts w:asciiTheme="minorHAnsi" w:hAnsiTheme="minorHAnsi"/>
          <w:b/>
          <w:sz w:val="26"/>
          <w:szCs w:val="26"/>
        </w:rPr>
      </w:pPr>
      <w:r w:rsidRPr="00E77878">
        <w:rPr>
          <w:rFonts w:asciiTheme="minorHAnsi" w:hAnsiTheme="minorHAnsi"/>
          <w:b/>
          <w:sz w:val="26"/>
          <w:szCs w:val="26"/>
        </w:rPr>
        <w:t xml:space="preserve">11.1. Ruang Lingkup </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Analisis ekonomi dalam data statistik pos dan telekomunikasi ini akan melihat peran dari kegiatan dan industri bidang pos dan telekomunikasi termasuk jasa yang disediakan pemerintah dalam mendukung pengembangan industri pos dan telekomunikasi terhadap perekonomian nasional. Peran dan kontribusi ini dilihat dari dua aspek yaitu kontribusi Direktorat Jenderal Pos dan Telekomunikasi terhadap penerimaan negara melalui penerimaan negara bukan pajak (PNBP) yang dihasilkan dari penyedian jasa pendukung oleh unit kerja di Ditjen Postel bagi industri pos dan telekomunikasi. PNBP Bidang Postel adalah penerimaan negara bukan pajak yang dihasilkan oleh unit-unit kerja di lingkup Ditjen Postel yang mencakup PNBP dari jasa titipan, PNBP dari jasa telekomunikasi, PNBP dari penerbitan </w:t>
      </w:r>
      <w:r w:rsidRPr="00E77878">
        <w:rPr>
          <w:rFonts w:asciiTheme="minorHAnsi" w:hAnsiTheme="minorHAnsi"/>
        </w:rPr>
        <w:lastRenderedPageBreak/>
        <w:t>sertifikat perangkat telakomunikasi (termasuk pendapatan Negara bukan pajak pada biaya pengujian perangkat telekomunikasi) dan PNBP dari Frekuensi yang meliputi PNBP dari PREOR dan SKOR dan PNBP dari BHP Frekuensi. PNBP dari bidang Postel ini menjadi bagian dari penerimaan negara yang masuk dalam pos penerimaan dalam negeri pada pos PNBP lainnya. Dengan demikian, PNBP dari bidang Postel ini turut memperkuat juga penerimaan negara dalam negeri khususnya penerimaan diluar pajak.</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Bagian kedua adalah kontribusi kegiatan dan bidang pos dan telekomunikasi terhadap pendapatan domestik nasional yang dicerminkan oleh Produk Domestik Bruto (PDB) Nasional. PDB adalah ukuran output dari semua kegiatan ekonomi yang dilakukan oleh suatu negara pada sektor-sektor ekonomi yang ada di negara tersebut, termasuk didalamnya sektor komunikasi. Sementara kontribusi dari bidang postel adalah dalam bentuk output yang dihasilkan dari kegiatan jasa bidang pos dan telekomunikasi yang memberi kontribusi terhadap output nasional. Namun dalam analisa ini, kontribusi bidang komunikasi belum termasuk output dari industri manufaktur bidang telekomunikasi atau yang menghasilkan perangkat telekomunikasi, yang berada dalam output pada sektor industri pengolahan.  </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Sumber data untuk analisis ini berasal dari internal Ditjen Postel berupa data PNBP yang dihasilkan dari kegiatan di masing-masing satuan kerja (Satker) di lingkup Ditjen Postel. Sementara data pembanding untuk data penerimaan negara adalah data yang berasal dari Badan Kebijakan Fiskal Departemen Keuangan untuk data penerimaan  negara dari masing-masing sumber penerimaan. Untuk analisa output sektor jasa telekomunikasi, sumber data berasal dari Badan Pusat Statistik untuk data PDB berdasarkan lapangan usaha dan sektor usaha. Keseluruhan data ini adalah data yang sudah dipublikasikan maupun data yang belum dipublikasikan.</w:t>
      </w:r>
    </w:p>
    <w:p w:rsidR="00C10462" w:rsidRPr="00E77878" w:rsidRDefault="00C10462" w:rsidP="00C10462">
      <w:pPr>
        <w:spacing w:line="360" w:lineRule="auto"/>
        <w:jc w:val="both"/>
        <w:rPr>
          <w:rFonts w:asciiTheme="minorHAnsi" w:hAnsiTheme="minorHAnsi"/>
          <w:b/>
        </w:rPr>
      </w:pPr>
    </w:p>
    <w:p w:rsidR="00C10462" w:rsidRPr="00E77878" w:rsidRDefault="00C10462" w:rsidP="00C10462">
      <w:pPr>
        <w:spacing w:line="360" w:lineRule="auto"/>
        <w:jc w:val="both"/>
        <w:rPr>
          <w:rFonts w:asciiTheme="minorHAnsi" w:hAnsiTheme="minorHAnsi"/>
          <w:b/>
          <w:sz w:val="26"/>
          <w:szCs w:val="26"/>
        </w:rPr>
      </w:pPr>
      <w:r w:rsidRPr="00E77878">
        <w:rPr>
          <w:rFonts w:asciiTheme="minorHAnsi" w:hAnsiTheme="minorHAnsi"/>
          <w:b/>
          <w:sz w:val="26"/>
          <w:szCs w:val="26"/>
        </w:rPr>
        <w:t>11.2. Konsep dan Definisi</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Dalam analisa statistika ekonomi ini, beberapa istilah yang digunakan dan penjelasannya adalah sebagai berikut :</w:t>
      </w:r>
    </w:p>
    <w:p w:rsidR="00C10462" w:rsidRPr="00E77878" w:rsidRDefault="00C10462" w:rsidP="00C10462">
      <w:pPr>
        <w:numPr>
          <w:ilvl w:val="0"/>
          <w:numId w:val="38"/>
        </w:numPr>
        <w:spacing w:after="120" w:line="360" w:lineRule="auto"/>
        <w:ind w:left="714" w:hanging="357"/>
        <w:jc w:val="both"/>
        <w:rPr>
          <w:rFonts w:asciiTheme="minorHAnsi" w:hAnsiTheme="minorHAnsi"/>
        </w:rPr>
      </w:pPr>
      <w:r w:rsidRPr="00E77878">
        <w:rPr>
          <w:rFonts w:asciiTheme="minorHAnsi" w:hAnsiTheme="minorHAnsi"/>
        </w:rPr>
        <w:t xml:space="preserve">PNBP adalah Penerimaan Negara Bukan Pajak, yaitu penerimaan yang didapat oleh instansi pemerintah pusat atas jasa-jasa yang diselenggarakan atau yang berupa </w:t>
      </w:r>
      <w:r w:rsidRPr="00E77878">
        <w:rPr>
          <w:rFonts w:asciiTheme="minorHAnsi" w:hAnsiTheme="minorHAnsi"/>
        </w:rPr>
        <w:lastRenderedPageBreak/>
        <w:t>pungutan yang dilakukan oleh instansi pemerintah yang bukan termasuk pajak dan retribusi dan masuk dalam kas negara.</w:t>
      </w:r>
    </w:p>
    <w:p w:rsidR="00C10462" w:rsidRPr="00E77878" w:rsidRDefault="00C10462" w:rsidP="00C10462">
      <w:pPr>
        <w:numPr>
          <w:ilvl w:val="0"/>
          <w:numId w:val="38"/>
        </w:numPr>
        <w:spacing w:after="120" w:line="360" w:lineRule="auto"/>
        <w:ind w:left="714" w:hanging="357"/>
        <w:jc w:val="both"/>
        <w:rPr>
          <w:rFonts w:asciiTheme="minorHAnsi" w:hAnsiTheme="minorHAnsi"/>
        </w:rPr>
      </w:pPr>
      <w:r w:rsidRPr="00E77878">
        <w:rPr>
          <w:rFonts w:asciiTheme="minorHAnsi" w:hAnsiTheme="minorHAnsi"/>
        </w:rPr>
        <w:t>PNDN adalah Penerimaan Negara Dalam Negeri yaitu keseluruhan penerimaan yang didapat oleh negara yang terdiri dari penerimaan dari pajak yaitu penerimaan dari pajak dalam negeri, penerimaan dari pajak perdagangan internasional, serta penerimaan dari bukan pajak yang terdiri dari penerimaan dari sumberdaya alam, bagian laba Badan Usaha Milik Negara (BUMN), PNBP lainnya dan pendapatan dari Badan Layanan Umum (BLU) milik pemerintah yang masuk dalam kas negara sebagai komponen penerimaan dalam Anggaran Pendapatan dan Belanja Negara (APBN)</w:t>
      </w:r>
    </w:p>
    <w:p w:rsidR="00C10462" w:rsidRPr="00E77878" w:rsidRDefault="00C10462" w:rsidP="00C10462">
      <w:pPr>
        <w:numPr>
          <w:ilvl w:val="0"/>
          <w:numId w:val="38"/>
        </w:numPr>
        <w:spacing w:after="120" w:line="360" w:lineRule="auto"/>
        <w:ind w:left="714" w:hanging="357"/>
        <w:jc w:val="both"/>
        <w:rPr>
          <w:rFonts w:asciiTheme="minorHAnsi" w:hAnsiTheme="minorHAnsi"/>
        </w:rPr>
      </w:pPr>
      <w:r w:rsidRPr="00E77878">
        <w:rPr>
          <w:rFonts w:asciiTheme="minorHAnsi" w:hAnsiTheme="minorHAnsi"/>
        </w:rPr>
        <w:t>PNBP lainnya adalah peneriman negara bukan pajak (PNBP) selain yang berasal dari penerimaan dari sumberdaya alam, bagian laba BUMN dan pendapatan dari Badan Layanan Umum milik negara.</w:t>
      </w:r>
    </w:p>
    <w:p w:rsidR="00C10462" w:rsidRPr="00E77878" w:rsidRDefault="00C10462" w:rsidP="00C10462">
      <w:pPr>
        <w:numPr>
          <w:ilvl w:val="0"/>
          <w:numId w:val="38"/>
        </w:numPr>
        <w:spacing w:line="360" w:lineRule="auto"/>
        <w:jc w:val="both"/>
        <w:rPr>
          <w:rFonts w:asciiTheme="minorHAnsi" w:hAnsiTheme="minorHAnsi"/>
        </w:rPr>
      </w:pPr>
      <w:r w:rsidRPr="00E77878">
        <w:rPr>
          <w:rFonts w:asciiTheme="minorHAnsi" w:hAnsiTheme="minorHAnsi"/>
        </w:rPr>
        <w:t>PNBP bidang Postel adalah PNBP yang berasal dari penyelenggaraan jasa-jasa bidang Pos dan Telekomunikasi yang dilakukan oleh unit-unit kerja di lingkungan Ditjen Postel dan masuk dalam kas negara.</w:t>
      </w:r>
    </w:p>
    <w:p w:rsidR="00C10462" w:rsidRPr="00E77878" w:rsidRDefault="00C10462" w:rsidP="00C10462">
      <w:pPr>
        <w:numPr>
          <w:ilvl w:val="0"/>
          <w:numId w:val="38"/>
        </w:numPr>
        <w:spacing w:line="360" w:lineRule="auto"/>
        <w:jc w:val="both"/>
        <w:rPr>
          <w:rFonts w:asciiTheme="minorHAnsi" w:hAnsiTheme="minorHAnsi"/>
        </w:rPr>
      </w:pPr>
      <w:r w:rsidRPr="00E77878">
        <w:rPr>
          <w:rFonts w:asciiTheme="minorHAnsi" w:hAnsiTheme="minorHAnsi"/>
        </w:rPr>
        <w:t>PDB adalah produk domestik bruto yaitu keseluruhan (total) output yang dihasilkan oleh perekonomian suatu negara melalui sektor-sektor ekonomi di negara tersebut.</w:t>
      </w:r>
    </w:p>
    <w:p w:rsidR="00C10462" w:rsidRPr="00E77878" w:rsidRDefault="00C10462" w:rsidP="00C10462">
      <w:pPr>
        <w:spacing w:line="360" w:lineRule="auto"/>
        <w:jc w:val="both"/>
        <w:rPr>
          <w:rFonts w:asciiTheme="minorHAnsi" w:hAnsiTheme="minorHAnsi"/>
        </w:rPr>
      </w:pPr>
    </w:p>
    <w:p w:rsidR="00C10462" w:rsidRPr="00E77878" w:rsidRDefault="00C10462" w:rsidP="00E77878">
      <w:pPr>
        <w:spacing w:line="360" w:lineRule="auto"/>
        <w:rPr>
          <w:rFonts w:asciiTheme="minorHAnsi" w:hAnsiTheme="minorHAnsi"/>
          <w:b/>
          <w:sz w:val="26"/>
          <w:szCs w:val="26"/>
        </w:rPr>
      </w:pPr>
      <w:r w:rsidRPr="00E77878">
        <w:rPr>
          <w:rFonts w:asciiTheme="minorHAnsi" w:hAnsiTheme="minorHAnsi"/>
          <w:b/>
          <w:sz w:val="26"/>
          <w:szCs w:val="26"/>
        </w:rPr>
        <w:t xml:space="preserve">11.3. Peran Ditjen Postel dalam Penerimaan Negara </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Dalam mengelola kegiatan dan kebijakan dalam bidang pos dan telekomunikasi, Ditjen Pos dan Telekomunikasi memperoleh penerimaan dari jasa yang diberikan dalam pengelolaan sumberdaya telekomunikasi maupun jasa lainnya. Penerimaan tersebut masuk sebagai penerimaan negara bukan pajak (PNBP) yang akan disetorkan kas negara. PNBP yang diterima Ditjen Postel berasal dari beberapa bidang yaitu PNBP dari (i) PNBP dari penerbitan ijin usaha jasa titipan (bidang pos), (ii) PNBP dari jasa-jasa yang terkait dengan bidang telekomunikasi, (iii) PNBP dari pengujia dan sertifikasi alat atau perangkat telekomunikasi (bidang standarisasi), (iv) PNBP dari BHP Frekuensi (bidang frekuensi), (v) PNBP dari PREOR dan SKOR (bidang frekuensi) dan PNBP dari kewajiban pelayanan Universal Telekomunikasi.</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Kontribusi Ditjen Postel dalam penerimaan negara dianalisis dari besaran PNBP yang dihasilkan dari jasa-jasa di bidang  pos dan telekomunikasi yang diberikan oleh unit-unit </w:t>
      </w:r>
      <w:r w:rsidRPr="00E77878">
        <w:rPr>
          <w:rFonts w:asciiTheme="minorHAnsi" w:hAnsiTheme="minorHAnsi"/>
        </w:rPr>
        <w:lastRenderedPageBreak/>
        <w:t>kerja di lingkungan Ditjen Postel tersebut dan kontribusinya terhadap penerimaan negara yang tercatat dalam APBN. Pada bagian awal akan dipaparkan perkembangan penerimaan Ditjen Postel dalam bentuk PNBP dari masing-masing unit/bidang kerja, pertumbuhan penerimaan tersebut dan tingkat pencapaian dari target yang ditetapkan. Selanjutnya akan dilakukan analisis kontribusi dari total penerimaan PNBP tersebut terhadap penerimaan negara dari tiga jenis yaitu total penerimaan negara dalam negeri (PNDN),  total penerimaan negara bukan pajak dan total penerimaan negara bukan pajak lainnya (PNBP lainnya).</w:t>
      </w:r>
    </w:p>
    <w:p w:rsidR="00C10462" w:rsidRPr="00E77878" w:rsidRDefault="00C10462" w:rsidP="00C10462">
      <w:pPr>
        <w:tabs>
          <w:tab w:val="left" w:pos="3810"/>
        </w:tabs>
        <w:spacing w:line="360" w:lineRule="auto"/>
        <w:jc w:val="both"/>
        <w:rPr>
          <w:rFonts w:asciiTheme="minorHAnsi" w:hAnsiTheme="minorHAnsi"/>
        </w:rPr>
      </w:pPr>
      <w:r w:rsidRPr="00E77878">
        <w:rPr>
          <w:rFonts w:asciiTheme="minorHAnsi" w:hAnsiTheme="minorHAnsi"/>
        </w:rPr>
        <w:tab/>
      </w:r>
    </w:p>
    <w:p w:rsidR="00C10462" w:rsidRPr="00E77878" w:rsidRDefault="00C10462" w:rsidP="00C10462">
      <w:pPr>
        <w:spacing w:line="360" w:lineRule="auto"/>
        <w:jc w:val="both"/>
        <w:rPr>
          <w:rFonts w:asciiTheme="minorHAnsi" w:hAnsiTheme="minorHAnsi"/>
          <w:b/>
        </w:rPr>
      </w:pPr>
      <w:r w:rsidRPr="00E77878">
        <w:rPr>
          <w:rFonts w:asciiTheme="minorHAnsi" w:hAnsiTheme="minorHAnsi"/>
          <w:b/>
        </w:rPr>
        <w:t>11.3.1. PNBP Bidang Perposan</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PNBP yang berasal dari bidang perposan berasal dari penerimaan yang berasal dari pelayanan di bidang jasa titipan yaitu penerbitan ijin usaha jasa titipan yang merupakan bagian dari layanan Ditjen Postel di bidang perposan. Tabel 11.1 menunjukkan perkembangan PNBP dari jasa titipan dari 2005 sampai dengan semester I 2010. Tabel tersebut menunjukkan bahwa nilai nominal maupun pertumbuhan realisasi peneriman dari penyelenggaraan pelayanan yang terkait jasa titipan ini reatif kecil. Hal ini sejalan dengan jasa yang diberikan yang juga tidak besar pada bidang ini yaitu hanya penerbitan ijin usaha jasa titipan dan lebih merupakan sebagai instrumen monitoring. Dalam lima tahun terakhir, PNBP dari bidang perposan ini realisasinya tidak pernah mencapai lebih dari Rp. 30 juta. Bahkan target penerimaan dari PNBP bidang peroposan ini cenderung dituurunkan dalam dua tahu terakhir. </w:t>
      </w:r>
    </w:p>
    <w:p w:rsidR="00C10462" w:rsidRPr="00E77878" w:rsidRDefault="00C10462" w:rsidP="00C10462">
      <w:pPr>
        <w:rPr>
          <w:rFonts w:asciiTheme="minorHAnsi" w:hAnsiTheme="minorHAnsi"/>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t>Tabel 11.1. Perkembangan PNBP dari Jasa Titipan Tahun 2005-Semester I 2010</w:t>
      </w:r>
    </w:p>
    <w:tbl>
      <w:tblPr>
        <w:tblW w:w="8614" w:type="dxa"/>
        <w:jc w:val="center"/>
        <w:tblInd w:w="103" w:type="dxa"/>
        <w:tblLook w:val="04A0"/>
      </w:tblPr>
      <w:tblGrid>
        <w:gridCol w:w="504"/>
        <w:gridCol w:w="960"/>
        <w:gridCol w:w="1239"/>
        <w:gridCol w:w="1379"/>
        <w:gridCol w:w="1417"/>
        <w:gridCol w:w="1418"/>
        <w:gridCol w:w="1701"/>
      </w:tblGrid>
      <w:tr w:rsidR="00C10462" w:rsidRPr="00E77878" w:rsidTr="00C10462">
        <w:trPr>
          <w:trHeight w:val="600"/>
          <w:jc w:val="center"/>
        </w:trPr>
        <w:tc>
          <w:tcPr>
            <w:tcW w:w="5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23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Target (Ribu Rp.)</w:t>
            </w:r>
          </w:p>
        </w:tc>
        <w:tc>
          <w:tcPr>
            <w:tcW w:w="137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Realisasi (Ribu Rp.)</w:t>
            </w: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Target (%)</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Realisasi (%)</w:t>
            </w:r>
          </w:p>
        </w:tc>
        <w:tc>
          <w:tcPr>
            <w:tcW w:w="17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Tingkat Pencapain Target</w:t>
            </w:r>
          </w:p>
        </w:tc>
      </w:tr>
      <w:tr w:rsidR="00C10462" w:rsidRPr="00E77878" w:rsidTr="00C10462">
        <w:trPr>
          <w:trHeight w:val="300"/>
          <w:jc w:val="center"/>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2005</w:t>
            </w:r>
          </w:p>
        </w:tc>
        <w:tc>
          <w:tcPr>
            <w:tcW w:w="123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20.000</w:t>
            </w:r>
          </w:p>
        </w:tc>
        <w:tc>
          <w:tcPr>
            <w:tcW w:w="137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24.700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2066,7%</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123,5%</w:t>
            </w:r>
          </w:p>
        </w:tc>
      </w:tr>
      <w:tr w:rsidR="00C10462" w:rsidRPr="00E77878" w:rsidTr="00C10462">
        <w:trPr>
          <w:trHeight w:val="300"/>
          <w:jc w:val="center"/>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2006</w:t>
            </w:r>
          </w:p>
        </w:tc>
        <w:tc>
          <w:tcPr>
            <w:tcW w:w="123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50.000</w:t>
            </w:r>
          </w:p>
        </w:tc>
        <w:tc>
          <w:tcPr>
            <w:tcW w:w="137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20.000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150,0%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-19,0%</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40,0%</w:t>
            </w:r>
          </w:p>
        </w:tc>
      </w:tr>
      <w:tr w:rsidR="00C10462" w:rsidRPr="00E77878" w:rsidTr="00C10462">
        <w:trPr>
          <w:trHeight w:val="300"/>
          <w:jc w:val="center"/>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2007</w:t>
            </w:r>
          </w:p>
        </w:tc>
        <w:tc>
          <w:tcPr>
            <w:tcW w:w="123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75.000</w:t>
            </w:r>
          </w:p>
        </w:tc>
        <w:tc>
          <w:tcPr>
            <w:tcW w:w="137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20.000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0,0%</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26,7%</w:t>
            </w:r>
          </w:p>
        </w:tc>
      </w:tr>
      <w:tr w:rsidR="00C10462" w:rsidRPr="00E77878" w:rsidTr="00C10462">
        <w:trPr>
          <w:trHeight w:val="300"/>
          <w:jc w:val="center"/>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2008</w:t>
            </w:r>
          </w:p>
        </w:tc>
        <w:tc>
          <w:tcPr>
            <w:tcW w:w="123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75.000</w:t>
            </w:r>
          </w:p>
        </w:tc>
        <w:tc>
          <w:tcPr>
            <w:tcW w:w="137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26.000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30,0%</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34,7%</w:t>
            </w:r>
          </w:p>
        </w:tc>
      </w:tr>
      <w:tr w:rsidR="00C10462" w:rsidRPr="00E77878" w:rsidTr="00C10462">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2009</w:t>
            </w:r>
          </w:p>
        </w:tc>
        <w:tc>
          <w:tcPr>
            <w:tcW w:w="1239"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25000</w:t>
            </w:r>
          </w:p>
        </w:tc>
        <w:tc>
          <w:tcPr>
            <w:tcW w:w="1379"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36.000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-66,7%</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38,5%</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144,0%</w:t>
            </w:r>
          </w:p>
        </w:tc>
      </w:tr>
      <w:tr w:rsidR="00C10462" w:rsidRPr="00E77878" w:rsidTr="00C10462">
        <w:trPr>
          <w:trHeight w:val="300"/>
          <w:jc w:val="center"/>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2010*</w:t>
            </w:r>
          </w:p>
        </w:tc>
        <w:tc>
          <w:tcPr>
            <w:tcW w:w="1239" w:type="dxa"/>
            <w:tcBorders>
              <w:top w:val="single" w:sz="4" w:space="0" w:color="auto"/>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25000</w:t>
            </w:r>
          </w:p>
        </w:tc>
        <w:tc>
          <w:tcPr>
            <w:tcW w:w="1379" w:type="dxa"/>
            <w:tcBorders>
              <w:top w:val="single" w:sz="4" w:space="0" w:color="auto"/>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26.000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color w:val="000000"/>
              </w:rPr>
            </w:pP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104,0%</w:t>
            </w:r>
          </w:p>
        </w:tc>
      </w:tr>
    </w:tbl>
    <w:p w:rsidR="00C10462" w:rsidRPr="00E77878" w:rsidRDefault="00C10462" w:rsidP="00C10462">
      <w:pPr>
        <w:rPr>
          <w:rFonts w:asciiTheme="minorHAnsi" w:hAnsiTheme="minorHAnsi"/>
          <w:sz w:val="22"/>
          <w:szCs w:val="22"/>
        </w:rPr>
      </w:pPr>
      <w:r w:rsidRPr="00E77878">
        <w:rPr>
          <w:rFonts w:asciiTheme="minorHAnsi" w:hAnsiTheme="minorHAnsi"/>
          <w:sz w:val="22"/>
          <w:szCs w:val="22"/>
        </w:rPr>
        <w:t xml:space="preserve">   *) Sampai 30 Juni 2010</w:t>
      </w:r>
    </w:p>
    <w:p w:rsidR="00E77878" w:rsidRDefault="00E77878" w:rsidP="00C10462">
      <w:pPr>
        <w:spacing w:line="360" w:lineRule="auto"/>
        <w:jc w:val="both"/>
        <w:rPr>
          <w:rFonts w:asciiTheme="minorHAnsi" w:hAnsiTheme="minorHAnsi"/>
          <w:lang w:val="id-ID"/>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Meskipun target penerimaan dinaikan 150% pada tahun 2006, namun realisasi pada penerimaan pada tahun tersebut justru menurun hampir 20% dibanding tahun sebelumnya. Oleh karena itu pada tahun 2009 target penerimaan diurunkan hanya 33,3% dari target </w:t>
      </w:r>
      <w:r w:rsidRPr="00E77878">
        <w:rPr>
          <w:rFonts w:asciiTheme="minorHAnsi" w:hAnsiTheme="minorHAnsi"/>
        </w:rPr>
        <w:lastRenderedPageBreak/>
        <w:t xml:space="preserve">tahun sebelumnya dan pada tahun 2010 taregt tersebut juga tidak ditingkatkan. Penurunan target ini direspon cukup baik dengan keberhasilan mencapai target yang ditetapkan. Pada tahun 2009, realisasi penerimaan mencapai 144% ari target atau terjadi peningkatan realisasi penerimaan sebesar 38,5% dari target. Penerimaan pada tahun 2010 bahkan telah melampaui target yang ditetapkan (104%) meskipun baru pada semester I seperti ditunjukkan pada tabel 11.1 dan gambar 11.1. Oleh karena itu patut dipertimbangkan untukmenaikkan target penerimaan dari PNBP bidang peroposan ini pada tahun berikutnya.  </w:t>
      </w:r>
    </w:p>
    <w:p w:rsidR="00C10462" w:rsidRPr="00E77878" w:rsidRDefault="00C10462" w:rsidP="00C10462">
      <w:pPr>
        <w:rPr>
          <w:rFonts w:asciiTheme="minorHAnsi" w:hAnsiTheme="minorHAnsi"/>
        </w:rPr>
      </w:pPr>
    </w:p>
    <w:p w:rsidR="00C10462" w:rsidRPr="00E77878" w:rsidRDefault="00C10462" w:rsidP="00C10462">
      <w:pPr>
        <w:spacing w:line="360" w:lineRule="auto"/>
        <w:jc w:val="center"/>
        <w:rPr>
          <w:rFonts w:asciiTheme="minorHAnsi" w:hAnsiTheme="minorHAnsi"/>
          <w:sz w:val="22"/>
          <w:szCs w:val="22"/>
        </w:rPr>
      </w:pPr>
      <w:r w:rsidRPr="00E77878">
        <w:rPr>
          <w:rFonts w:asciiTheme="minorHAnsi" w:hAnsiTheme="minorHAnsi"/>
          <w:sz w:val="22"/>
          <w:szCs w:val="22"/>
        </w:rPr>
        <w:t>Gambar 11.1. Perbandingan antara Target dan Realisasi PNBP Sektor Jasa Titipan</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93" type="#_x0000_t75" style="width:354.4pt;height:218.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">
            <v:imagedata r:id="rId176" o:title=""/>
            <o:lock v:ext="edit" aspectratio="f"/>
          </v:shape>
        </w:pict>
      </w:r>
    </w:p>
    <w:p w:rsidR="00C10462" w:rsidRPr="00E77878" w:rsidRDefault="00C10462" w:rsidP="00C10462">
      <w:pPr>
        <w:jc w:val="center"/>
        <w:rPr>
          <w:rFonts w:asciiTheme="minorHAnsi" w:hAnsiTheme="minorHAnsi"/>
        </w:rPr>
      </w:pPr>
    </w:p>
    <w:p w:rsidR="00C10462" w:rsidRPr="00E77878" w:rsidRDefault="00C10462" w:rsidP="00C10462">
      <w:pPr>
        <w:spacing w:line="360" w:lineRule="auto"/>
        <w:jc w:val="both"/>
        <w:rPr>
          <w:rFonts w:asciiTheme="minorHAnsi" w:hAnsiTheme="minorHAnsi"/>
          <w:b/>
        </w:rPr>
      </w:pPr>
      <w:r w:rsidRPr="00E77878">
        <w:rPr>
          <w:rFonts w:asciiTheme="minorHAnsi" w:hAnsiTheme="minorHAnsi"/>
          <w:b/>
        </w:rPr>
        <w:t>11.3.2. PNBP Bidang Telekomunikasi</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PNBP yang berasal dari bidang telekomunikasi berasal dari penerimaan yang berasal dari penyediaan jasa-jasa yang terkait dengan kegiatan telekomunikasi yang disediakan oleh Ditjen Postel. Perkembangan sektor telekomunikasi yang sangat pesat dalam 10 tahun terakhir terutama dengan pertumbuhan industri telekomunikasi seluler dan telepon nirkabel memberi pengaruh besar terhadap PNBP sektor telekomunikasi. Tabel 11.2 menunjukkan bahwa realisasi penerimaan PNBP dari bidang telekomunikasi ini memperlihatkan terjadinya peningkatan secara gradual. Pada tahun 2006 midalnya realisasi penerimaan meningkat 39,8% dari tahun sebelumnya dan pada tahun 2007 bahkan meningkat sampai 54,%. Pencapaian realsasi penerimaan ini juga selalu lebih besar dari targetnya. Artinya meskipun target penerimaan dinaikkan cukup besar, realisasi penerimaan selalu mampu melebihi target yang ditetapkan.Kemunculan beberapa operator seluler baru </w:t>
      </w:r>
      <w:r w:rsidRPr="00E77878">
        <w:rPr>
          <w:rFonts w:asciiTheme="minorHAnsi" w:hAnsiTheme="minorHAnsi"/>
        </w:rPr>
        <w:lastRenderedPageBreak/>
        <w:t>dalam lima tahun terakhir juga telah turut mendorong peningkatan PNBP bagi Ditjen Postel dari jasa telekomunikasi ini.</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Atas dasar perkembangan industri telekomunikasi yang cepat itu pula, maka target penerimaan yang dtetapkan untuk PNBP dari bidang telekomunikasi ini juga ditingkatkan kembali pada tahun-tahun berikunya menyesuaikan dengan potensi dan prospek perkembangan sektor telekomunikasi. Sampai tahun 2008, target penerimaan PNBP dalam lima tahun terakhir ditingkatkan rata-rata 32,9% per tahun, sementara pertumbuhan realisasi sampai dengan 2007 meningkat rata-rata 36,8% per tahun. Hal ini sekaligus menunjukkan bahwa PNBP dari telekomunikasi ini cukup menjadi andalan dan diharapkan untk terus meningkat.</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Namun pada tahun 2008, ketika PNBP bidang telekomunikasi ini ditargetkan meningkat 11,4%, realisasi penerimaannya justru menurun sebesar 1% dibanding tahunnya. Hal ini pula yang menyebabkan untuk pertama kalinya dalam lima tahun terakhir, pencapaian realisasi PNBP bidang telekomunikasi ini lebih rendah dari target yang ditetapkan yaitu hanya mencapai 89,9% dari tahun sebelumnya.</w:t>
      </w:r>
    </w:p>
    <w:p w:rsidR="00C10462" w:rsidRPr="00E77878" w:rsidRDefault="00C10462" w:rsidP="00C10462">
      <w:pPr>
        <w:rPr>
          <w:rFonts w:asciiTheme="minorHAnsi" w:hAnsiTheme="minorHAnsi"/>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t>Tabel 11.2. Perkembangan PNBP dari Sektor Telekomunikasi  Tahun 2005-Semester I 2010</w:t>
      </w:r>
    </w:p>
    <w:tbl>
      <w:tblPr>
        <w:tblW w:w="9077" w:type="dxa"/>
        <w:tblInd w:w="103" w:type="dxa"/>
        <w:tblLayout w:type="fixed"/>
        <w:tblLook w:val="04A0"/>
      </w:tblPr>
      <w:tblGrid>
        <w:gridCol w:w="500"/>
        <w:gridCol w:w="1206"/>
        <w:gridCol w:w="1560"/>
        <w:gridCol w:w="1701"/>
        <w:gridCol w:w="1417"/>
        <w:gridCol w:w="1418"/>
        <w:gridCol w:w="1275"/>
      </w:tblGrid>
      <w:tr w:rsidR="00C10462" w:rsidRPr="00E77878" w:rsidTr="00C10462">
        <w:trPr>
          <w:trHeight w:val="600"/>
        </w:trPr>
        <w:tc>
          <w:tcPr>
            <w:tcW w:w="5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120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56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Target        (Ribu Rp.)</w:t>
            </w:r>
          </w:p>
        </w:tc>
        <w:tc>
          <w:tcPr>
            <w:tcW w:w="17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Realisasi (Ribu Rp.)</w:t>
            </w: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Target (%)</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Realisasi (%)</w:t>
            </w:r>
          </w:p>
        </w:tc>
        <w:tc>
          <w:tcPr>
            <w:tcW w:w="127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 xml:space="preserve">Tingkat Pencapain </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1</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2005</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  426.000.000 </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449.845.483,1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19,9%</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16,2%</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105,6%</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2006</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627.821.671</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628.767.084,2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47,4%</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39,8%</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100,2%</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3</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2007</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960.000.000 </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970.360.150,6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52,9%</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54,3%</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101,1%</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4</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2008</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color w:val="000000"/>
              </w:rPr>
            </w:pPr>
            <w:r w:rsidRPr="00E77878">
              <w:rPr>
                <w:rFonts w:asciiTheme="minorHAnsi" w:hAnsiTheme="minorHAnsi"/>
                <w:color w:val="000000"/>
              </w:rPr>
              <w:t xml:space="preserve">1.069.340.072 </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11"/>
              <w:jc w:val="right"/>
              <w:rPr>
                <w:rFonts w:asciiTheme="minorHAnsi" w:hAnsiTheme="minorHAnsi"/>
                <w:color w:val="000000"/>
              </w:rPr>
            </w:pPr>
            <w:r w:rsidRPr="00E77878">
              <w:rPr>
                <w:rFonts w:asciiTheme="minorHAnsi" w:hAnsiTheme="minorHAnsi"/>
                <w:color w:val="000000"/>
              </w:rPr>
              <w:t xml:space="preserve">960.272.968,3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11,4%</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-1,0%</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89,8%</w:t>
            </w:r>
          </w:p>
        </w:tc>
      </w:tr>
      <w:tr w:rsidR="00C10462" w:rsidRPr="00E77878" w:rsidTr="00C10462">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2009</w:t>
            </w:r>
          </w:p>
        </w:tc>
        <w:tc>
          <w:tcPr>
            <w:tcW w:w="156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559.908.621 </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ind w:right="-11"/>
              <w:jc w:val="right"/>
              <w:rPr>
                <w:rFonts w:asciiTheme="minorHAnsi" w:hAnsiTheme="minorHAnsi"/>
                <w:color w:val="000000"/>
              </w:rPr>
            </w:pPr>
            <w:r w:rsidRPr="00E77878">
              <w:rPr>
                <w:rFonts w:asciiTheme="minorHAnsi" w:hAnsiTheme="minorHAnsi"/>
                <w:color w:val="000000"/>
              </w:rPr>
              <w:t xml:space="preserve">644.619.476,0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-47,6%</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-32,9%</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115,1%</w:t>
            </w:r>
          </w:p>
        </w:tc>
      </w:tr>
      <w:tr w:rsidR="00C10462" w:rsidRPr="00E77878" w:rsidTr="00C10462">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6</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2010*</w:t>
            </w:r>
          </w:p>
        </w:tc>
        <w:tc>
          <w:tcPr>
            <w:tcW w:w="156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571.106.793 </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E77878" w:rsidP="00E77878">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292.334.051,3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51,2%</w:t>
            </w:r>
          </w:p>
        </w:tc>
      </w:tr>
    </w:tbl>
    <w:p w:rsidR="00C10462" w:rsidRPr="00E77878" w:rsidRDefault="00C10462" w:rsidP="00C10462">
      <w:pPr>
        <w:jc w:val="both"/>
        <w:rPr>
          <w:rFonts w:asciiTheme="minorHAnsi" w:hAnsiTheme="minorHAnsi"/>
        </w:rPr>
      </w:pPr>
      <w:r w:rsidRPr="00E77878">
        <w:rPr>
          <w:rFonts w:asciiTheme="minorHAnsi" w:hAnsiTheme="minorHAnsi"/>
        </w:rPr>
        <w:t>*) Sampai 30 Juni 2010</w:t>
      </w: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Sejak tahun 2009 Ditjen Postel menurunkan target peneriman dari PNBP bidang telekomunikasi ini . Penurunan ini terkait dengan penurunan tarif yang dikenakan kepada penyelenggara jasa dan jaringan telekomunikasi dari 1% menjadi 0,5% sejak tahun 2009. Sehngga target penerimaan diturunkan sebesar 47,6%. Target penerimaan ini mampu dilampaui melalui realisasi penerimaan yang mencapai 115,1% dari target seperti ditunjukkan gambar 11.2. Aras dasar itu, pada tahun 2010, target penerimaan ditingkatka </w:t>
      </w:r>
      <w:r w:rsidRPr="00E77878">
        <w:rPr>
          <w:rFonts w:asciiTheme="minorHAnsi" w:hAnsiTheme="minorHAnsi"/>
        </w:rPr>
        <w:lastRenderedPageBreak/>
        <w:t>meskipun hanya 2%. Sampai semester I 2010, realisasi penerimaan ini telah mencapai 51,2% dari target tersebut sehingga diperkirakan realisasinya dapat melampui target pada tahun 2010 ini.</w:t>
      </w:r>
    </w:p>
    <w:p w:rsidR="00C10462" w:rsidRPr="00E77878" w:rsidRDefault="00C10462" w:rsidP="00C10462">
      <w:pPr>
        <w:jc w:val="both"/>
        <w:rPr>
          <w:rFonts w:asciiTheme="minorHAnsi" w:hAnsiTheme="minorHAnsi"/>
        </w:rPr>
      </w:pPr>
    </w:p>
    <w:p w:rsidR="00C10462" w:rsidRPr="00E77878" w:rsidRDefault="00C10462" w:rsidP="00E77878">
      <w:pPr>
        <w:spacing w:after="120"/>
        <w:jc w:val="center"/>
        <w:rPr>
          <w:rFonts w:asciiTheme="minorHAnsi" w:hAnsiTheme="minorHAnsi"/>
          <w:sz w:val="22"/>
          <w:szCs w:val="22"/>
        </w:rPr>
      </w:pPr>
      <w:r w:rsidRPr="00E77878">
        <w:rPr>
          <w:rFonts w:asciiTheme="minorHAnsi" w:hAnsiTheme="minorHAnsi"/>
          <w:sz w:val="22"/>
          <w:szCs w:val="22"/>
        </w:rPr>
        <w:t>Gambar 11.2. Perbandingan antara Target dan Realisasi PNBP Sektor Telekomunikasi</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92" type="#_x0000_t75" style="width:369.35pt;height:228.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">
            <v:imagedata r:id="rId177" o:title="" cropbottom="-72f"/>
            <o:lock v:ext="edit" aspectratio="f"/>
          </v:shape>
        </w:pict>
      </w: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b/>
        </w:rPr>
      </w:pPr>
      <w:r w:rsidRPr="00E77878">
        <w:rPr>
          <w:rFonts w:asciiTheme="minorHAnsi" w:hAnsiTheme="minorHAnsi"/>
          <w:b/>
        </w:rPr>
        <w:t>11.3.3. PNBP Bidang Standarisasi</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PNBP bidang standarisasi  adalah penerimaan negara bukan pajak yang diterima dari jasa pengujian dan sertifikasi alat atau perangkat telekomunikasi yang diselenggarakan oleh unit kerja di Ditjen Postel. Perkembangan penerimaan PNBP dari bidang standarisasi ini ditunjukkan pda Tabel 11.3.  Semakin meningkatnya penggunaan perangkat telekomunikasi dan banyaknya perangkat telekomunikasi yang masuk dan digunakan di Indonesia dengan kondisi Indonesia yang merupakan pasar yang sangat besar dan potensial bagi industri telekomunikasi, maka peneriman PNBP dari standarisasi perangkat ini juga menunjukkan trend peningkatan yang tinggi dan pertumbuhan peneriman yang semakin tinggi. Hal ini juga tercermin dari penetapan target yang semakin ditingkatkan baik sebagai respon atas potensi pertumbuhan industri telekomunikasi atau peneriman PNBP tahun sebelumnya.</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Pertumbuhan penerimaan PNBP standarisasi yang tinggi ini dapat dilihat dari peningkatan realisasi penerimaan ini yang sampai tahun mencapai 80,1% per tahun dalam lima tahun terakhir. Realisasi ini juga selalui melalui target peerimaan yang ditetapkan dmana target </w:t>
      </w:r>
      <w:r w:rsidRPr="00E77878">
        <w:rPr>
          <w:rFonts w:asciiTheme="minorHAnsi" w:hAnsiTheme="minorHAnsi"/>
        </w:rPr>
        <w:lastRenderedPageBreak/>
        <w:t>penerimaan sampai tahun 2009 hanya meningkat rata-rata 75,8% per tahun. Pada tahun 2006, PNBP dari standarisasi ini meningkat tajam dengan peningkatan mencapai 153,3% dibanding tahun sebelumnya. Peningkatan yang sangat besar ini terjadi karena pada tahun 2006 Dirjen Bea Cukai sedang melakukan pemeriksaan yang intensif melalui razia besar-besaran terhadap barang yang masuk ke dalam negeri termasuk produk telekomunikasi yang harus melakukan pengujian. Pada saat yang sama, permintaan domestik terhadap produk telekomunikasi juga memasuki periode yang booming khususnya telepon seluler dengan harga yang semakin murah. Sehingga hal ini berdampak pada lonjakan produk yang harus diuji dan berpengaruh pada peningkatan penerimaan dari pengujian ini.  Hal ini mendorong target peneriman juga ditingkatkan pada tahun 2007 sebesar 133,3% namun tetap dapat dilampui target ini dengan pencapaian sebesar 167,7% dari target.</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E77878">
      <w:pPr>
        <w:spacing w:after="120"/>
        <w:jc w:val="center"/>
        <w:rPr>
          <w:rFonts w:asciiTheme="minorHAnsi" w:hAnsiTheme="minorHAnsi"/>
          <w:sz w:val="22"/>
          <w:szCs w:val="22"/>
        </w:rPr>
      </w:pPr>
      <w:r w:rsidRPr="00E77878">
        <w:rPr>
          <w:rFonts w:asciiTheme="minorHAnsi" w:hAnsiTheme="minorHAnsi"/>
          <w:sz w:val="22"/>
          <w:szCs w:val="22"/>
        </w:rPr>
        <w:t>Tabel 11.3. Perkembangan PNBP dari Bidang Standarisasi Tahun 2005-Semester I 2010</w:t>
      </w:r>
    </w:p>
    <w:tbl>
      <w:tblPr>
        <w:tblW w:w="9361" w:type="dxa"/>
        <w:tblInd w:w="103" w:type="dxa"/>
        <w:tblLook w:val="04A0"/>
      </w:tblPr>
      <w:tblGrid>
        <w:gridCol w:w="572"/>
        <w:gridCol w:w="1276"/>
        <w:gridCol w:w="1418"/>
        <w:gridCol w:w="1559"/>
        <w:gridCol w:w="1417"/>
        <w:gridCol w:w="1560"/>
        <w:gridCol w:w="1559"/>
      </w:tblGrid>
      <w:tr w:rsidR="00C10462" w:rsidRPr="00E77878" w:rsidTr="00C10462">
        <w:trPr>
          <w:trHeight w:val="510"/>
        </w:trPr>
        <w:tc>
          <w:tcPr>
            <w:tcW w:w="57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Target       (Ribu Rp.)</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Realisasi (Ribu Rp.)</w:t>
            </w: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Target</w:t>
            </w:r>
          </w:p>
        </w:tc>
        <w:tc>
          <w:tcPr>
            <w:tcW w:w="156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Realisasi</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ind w:left="-44" w:right="-132"/>
              <w:jc w:val="center"/>
              <w:rPr>
                <w:rFonts w:asciiTheme="minorHAnsi" w:hAnsiTheme="minorHAnsi"/>
                <w:b/>
                <w:bCs/>
                <w:color w:val="000000"/>
                <w:sz w:val="20"/>
                <w:szCs w:val="20"/>
              </w:rPr>
            </w:pPr>
            <w:r w:rsidRPr="00E77878">
              <w:rPr>
                <w:rFonts w:asciiTheme="minorHAnsi" w:hAnsiTheme="minorHAnsi"/>
                <w:b/>
                <w:bCs/>
                <w:color w:val="000000"/>
                <w:sz w:val="20"/>
                <w:szCs w:val="20"/>
              </w:rPr>
              <w:t>Tingkat Pencapaian Target</w:t>
            </w:r>
          </w:p>
        </w:tc>
      </w:tr>
      <w:tr w:rsidR="00C10462" w:rsidRPr="00E77878" w:rsidTr="00C10462">
        <w:trPr>
          <w:trHeight w:val="300"/>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1</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2005</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2.460.000 </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4.072.935,5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53,7%</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48,7%</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165,6%</w:t>
            </w:r>
          </w:p>
        </w:tc>
      </w:tr>
      <w:tr w:rsidR="00C10462" w:rsidRPr="00E77878" w:rsidTr="00C10462">
        <w:trPr>
          <w:trHeight w:val="300"/>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2006</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4.500.000 </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10.316.936,1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82,9%</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153,3%</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229,3%</w:t>
            </w:r>
          </w:p>
        </w:tc>
      </w:tr>
      <w:tr w:rsidR="00C10462" w:rsidRPr="00E77878" w:rsidTr="00C10462">
        <w:trPr>
          <w:trHeight w:val="300"/>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3</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2007</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10.500.000 </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17.609.534,0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133,3%</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70,7%</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167,7%</w:t>
            </w:r>
          </w:p>
        </w:tc>
      </w:tr>
      <w:tr w:rsidR="00C10462" w:rsidRPr="00E77878" w:rsidTr="00C10462">
        <w:trPr>
          <w:trHeight w:val="300"/>
        </w:trPr>
        <w:tc>
          <w:tcPr>
            <w:tcW w:w="572"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4</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2008</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7"/>
              <w:jc w:val="right"/>
              <w:rPr>
                <w:rFonts w:asciiTheme="minorHAnsi" w:hAnsiTheme="minorHAnsi"/>
                <w:color w:val="000000"/>
              </w:rPr>
            </w:pPr>
            <w:r w:rsidRPr="00E77878">
              <w:rPr>
                <w:rFonts w:asciiTheme="minorHAnsi" w:hAnsiTheme="minorHAnsi"/>
                <w:color w:val="000000"/>
              </w:rPr>
              <w:t xml:space="preserve">17.000.000 </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29.862.510,0 </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61,9%</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69,6%</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175,7%</w:t>
            </w:r>
          </w:p>
        </w:tc>
      </w:tr>
      <w:tr w:rsidR="00C10462" w:rsidRPr="00E77878" w:rsidTr="00C10462">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2009</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ind w:right="-7"/>
              <w:jc w:val="right"/>
              <w:rPr>
                <w:rFonts w:asciiTheme="minorHAnsi" w:hAnsiTheme="minorHAnsi"/>
                <w:color w:val="000000"/>
              </w:rPr>
            </w:pPr>
            <w:r w:rsidRPr="00E77878">
              <w:rPr>
                <w:rFonts w:asciiTheme="minorHAnsi" w:hAnsiTheme="minorHAnsi"/>
                <w:color w:val="000000"/>
              </w:rPr>
              <w:t xml:space="preserve">25.000.000 </w:t>
            </w:r>
          </w:p>
        </w:tc>
        <w:tc>
          <w:tcPr>
            <w:tcW w:w="1559"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E77878" w:rsidP="00C10462">
            <w:pPr>
              <w:jc w:val="right"/>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47.233.912,0 </w:t>
            </w:r>
          </w:p>
        </w:tc>
        <w:tc>
          <w:tcPr>
            <w:tcW w:w="1417"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47,1%</w:t>
            </w:r>
          </w:p>
        </w:tc>
        <w:tc>
          <w:tcPr>
            <w:tcW w:w="156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58,2%</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188,9%</w:t>
            </w:r>
          </w:p>
        </w:tc>
      </w:tr>
      <w:tr w:rsidR="00C10462" w:rsidRPr="00E77878" w:rsidTr="00C10462">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6</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2010</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35.000.000 </w:t>
            </w:r>
          </w:p>
        </w:tc>
        <w:tc>
          <w:tcPr>
            <w:tcW w:w="1559"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E77878" w:rsidP="00C10462">
            <w:pPr>
              <w:rPr>
                <w:rFonts w:asciiTheme="minorHAnsi" w:hAnsiTheme="minorHAnsi"/>
                <w:color w:val="000000"/>
              </w:rPr>
            </w:pPr>
            <w:r>
              <w:rPr>
                <w:rFonts w:asciiTheme="minorHAnsi" w:hAnsiTheme="minorHAnsi"/>
                <w:color w:val="000000"/>
              </w:rPr>
              <w:t xml:space="preserve"> </w:t>
            </w:r>
            <w:r w:rsidR="00C10462" w:rsidRPr="00E77878">
              <w:rPr>
                <w:rFonts w:asciiTheme="minorHAnsi" w:hAnsiTheme="minorHAnsi"/>
                <w:color w:val="000000"/>
              </w:rPr>
              <w:t xml:space="preserve">23.458.590,0 </w:t>
            </w:r>
          </w:p>
        </w:tc>
        <w:tc>
          <w:tcPr>
            <w:tcW w:w="1417"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40,0%</w:t>
            </w:r>
          </w:p>
        </w:tc>
        <w:tc>
          <w:tcPr>
            <w:tcW w:w="156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67,0%</w:t>
            </w:r>
          </w:p>
        </w:tc>
      </w:tr>
    </w:tbl>
    <w:p w:rsidR="00C10462" w:rsidRPr="00E77878" w:rsidRDefault="00C10462" w:rsidP="00C10462">
      <w:pPr>
        <w:rPr>
          <w:rFonts w:asciiTheme="minorHAnsi" w:hAnsiTheme="minorHAnsi"/>
          <w:sz w:val="22"/>
          <w:szCs w:val="22"/>
        </w:rPr>
      </w:pPr>
      <w:r w:rsidRPr="00E77878">
        <w:rPr>
          <w:rFonts w:asciiTheme="minorHAnsi" w:hAnsiTheme="minorHAnsi"/>
          <w:sz w:val="22"/>
          <w:szCs w:val="22"/>
        </w:rPr>
        <w:t>*) Sampai Juni 2010</w:t>
      </w: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Strategi co-branding atau paket yang dilakukan operator seluler yang bekerjasama dengan produsen perangkat telepon seluler membuat harga semakin murah dan terjangkau, sehingga permintaan terhadap perangkat telepon seluler dan perangkat pendukungnya bagi operator juga semakin tinggi. Pada tahun 2009, target penerimaan ditingkatkan sebesar 47% namun realisasi peneriman juga meningkat sebesar 69,6% sehngga realisasi ini telah mencapai 188,9% dari target yang ditetapkan. Pada tahun 2010, dengan target yang ditingkatkan kembali sebesar 40%, pencapaian realisasi sampai dengan semester I teah mencapai 67%. Dengan demikian realisasi penerimaan PNBP dari sertifikasi perangkat ini diperkirakan akan tetap dapat melalui target penerimaan yang ditetapkan.</w:t>
      </w:r>
    </w:p>
    <w:p w:rsidR="00C10462" w:rsidRPr="00E77878" w:rsidRDefault="00C10462" w:rsidP="00C10462">
      <w:pPr>
        <w:rPr>
          <w:rFonts w:asciiTheme="minorHAnsi" w:hAnsiTheme="minorHAnsi"/>
        </w:rPr>
      </w:pPr>
    </w:p>
    <w:p w:rsidR="00E77878" w:rsidRDefault="00C10462" w:rsidP="00C10462">
      <w:pPr>
        <w:rPr>
          <w:rFonts w:asciiTheme="minorHAnsi" w:hAnsiTheme="minorHAnsi"/>
          <w:lang w:val="id-ID"/>
        </w:rPr>
      </w:pPr>
      <w:r w:rsidRPr="00E77878">
        <w:rPr>
          <w:rFonts w:asciiTheme="minorHAnsi" w:hAnsiTheme="minorHAnsi"/>
        </w:rPr>
        <w:t xml:space="preserve">       </w:t>
      </w:r>
    </w:p>
    <w:p w:rsidR="00E77878" w:rsidRDefault="00E77878" w:rsidP="00C10462">
      <w:pPr>
        <w:rPr>
          <w:rFonts w:asciiTheme="minorHAnsi" w:hAnsiTheme="minorHAnsi"/>
          <w:lang w:val="id-ID"/>
        </w:rPr>
      </w:pPr>
    </w:p>
    <w:p w:rsidR="00E77878" w:rsidRDefault="00E77878" w:rsidP="00E77878">
      <w:pPr>
        <w:spacing w:after="120"/>
        <w:ind w:firstLine="720"/>
        <w:rPr>
          <w:rFonts w:asciiTheme="minorHAnsi" w:hAnsiTheme="minorHAnsi"/>
          <w:sz w:val="22"/>
          <w:szCs w:val="22"/>
          <w:lang w:val="id-ID"/>
        </w:rPr>
      </w:pPr>
    </w:p>
    <w:p w:rsidR="00C10462" w:rsidRPr="00E77878" w:rsidRDefault="00C10462" w:rsidP="00E77878">
      <w:pPr>
        <w:spacing w:after="120"/>
        <w:ind w:firstLine="720"/>
        <w:rPr>
          <w:rFonts w:asciiTheme="minorHAnsi" w:hAnsiTheme="minorHAnsi"/>
          <w:sz w:val="22"/>
          <w:szCs w:val="22"/>
        </w:rPr>
      </w:pPr>
      <w:r w:rsidRPr="00E77878">
        <w:rPr>
          <w:rFonts w:asciiTheme="minorHAnsi" w:hAnsiTheme="minorHAnsi"/>
          <w:sz w:val="22"/>
          <w:szCs w:val="22"/>
        </w:rPr>
        <w:lastRenderedPageBreak/>
        <w:t>Gambar 11.3. Perbandingan antara Target dan Realisasi PNBP Bidang Standarisasi</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91" type="#_x0000_t75" style="width:364.7pt;height:227.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">
            <v:imagedata r:id="rId178" o:title=""/>
            <o:lock v:ext="edit" aspectratio="f"/>
          </v:shape>
        </w:pict>
      </w:r>
    </w:p>
    <w:p w:rsidR="00C10462" w:rsidRPr="00E77878" w:rsidRDefault="00C10462" w:rsidP="00C10462">
      <w:pPr>
        <w:jc w:val="center"/>
        <w:rPr>
          <w:rFonts w:asciiTheme="minorHAnsi" w:hAnsiTheme="minorHAnsi"/>
        </w:rPr>
      </w:pPr>
    </w:p>
    <w:p w:rsidR="00C10462" w:rsidRPr="00E77878" w:rsidRDefault="00C10462" w:rsidP="00C10462">
      <w:pPr>
        <w:jc w:val="center"/>
        <w:rPr>
          <w:rFonts w:asciiTheme="minorHAnsi" w:hAnsiTheme="minorHAnsi"/>
        </w:rPr>
      </w:pPr>
    </w:p>
    <w:p w:rsidR="00C10462" w:rsidRPr="00E77878" w:rsidRDefault="00C10462" w:rsidP="00C10462">
      <w:pPr>
        <w:spacing w:line="360" w:lineRule="auto"/>
        <w:jc w:val="both"/>
        <w:rPr>
          <w:rFonts w:asciiTheme="minorHAnsi" w:hAnsiTheme="minorHAnsi"/>
          <w:b/>
        </w:rPr>
      </w:pPr>
      <w:r w:rsidRPr="00E77878">
        <w:rPr>
          <w:rFonts w:asciiTheme="minorHAnsi" w:hAnsiTheme="minorHAnsi"/>
          <w:b/>
        </w:rPr>
        <w:t>11.3.4. PNBP Bidang Frekuensi</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PNBP bidang frekuensi berasal dari dua sumber yaitu PNBP dari BHP frekuensi dan PNBP yang berasal dari PREOR dan SKOR. Kedua sumber tersebut terkait dengan kegiatan pelayanan yang diberikan Bidang Frekuensi pada Ditjen Pos dan Telekomunikasi. Penerimaan PNBP dari bidang frekuensi, khususnya dari BHP Frekuensi yang menyangkut pegelolan sumberdaya frekuensi dan menjadi sumber penerimaan terbesar diantara sumber PNBP lainnya di lingkungan Ditjen Postel yang diberikan ke kas negara.</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Tabel 11.4 yang menunjukkan penerimaan perkembangan PNBP dari BHP frekuensi termasuk target, realisasi dan pertumbuhannya memperlihatkan bahwa penerimaan dari BHP frekuensi ini menunjukkan trend penerimaan yang terus meningkat. Bahkan ketika target penerimaan PNBP ini diturunkan pada tahun 2007, realisasi penerimaannya pada tahun tersebut justru meningkat sampai 25% dari tahun sebelumnya. Meskipun pertumbuhan realisasi penerimaan menunjukkan pola yang masih fluktuatif, namun pertumbuhan realisasi penerimaan dari BHP frekuensi ini mencapai rata-rata 55,8% tiap tahunnya. Hal ini sejalan dengan meningkatnya sektor telekomunikasi khususnya yang membutuhkan penggunaan frekuensi dengan semakin banyanya penyelenggara jarungan telekomunikasi dan semakin tingginya teknologi yang digunakan. Mulai digunakannya </w:t>
      </w:r>
      <w:r w:rsidRPr="00E77878">
        <w:rPr>
          <w:rFonts w:asciiTheme="minorHAnsi" w:hAnsiTheme="minorHAnsi"/>
        </w:rPr>
        <w:lastRenderedPageBreak/>
        <w:t>teknologi 3G misalnya telah meningkatkan penerimaan PNBP dari BHP frekuensi ini sangat sugnifikan yang berasal dari lelang frekuensi 3G.</w:t>
      </w:r>
    </w:p>
    <w:p w:rsidR="00C10462" w:rsidRPr="00E77878" w:rsidRDefault="00C10462" w:rsidP="00C10462">
      <w:pPr>
        <w:jc w:val="both"/>
        <w:rPr>
          <w:rFonts w:asciiTheme="minorHAnsi" w:hAnsiTheme="minorHAnsi"/>
          <w:highlight w:val="yellow"/>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t xml:space="preserve">  Tabel 11.4.Perkembangan  PNBP dari BHP Frekuensi Tahun 2005-Semester I 2010 </w:t>
      </w:r>
    </w:p>
    <w:tbl>
      <w:tblPr>
        <w:tblW w:w="9095" w:type="dxa"/>
        <w:tblInd w:w="103" w:type="dxa"/>
        <w:tblLayout w:type="fixed"/>
        <w:tblLook w:val="04A0"/>
      </w:tblPr>
      <w:tblGrid>
        <w:gridCol w:w="500"/>
        <w:gridCol w:w="1206"/>
        <w:gridCol w:w="1701"/>
        <w:gridCol w:w="1701"/>
        <w:gridCol w:w="1276"/>
        <w:gridCol w:w="1418"/>
        <w:gridCol w:w="1293"/>
      </w:tblGrid>
      <w:tr w:rsidR="00C10462" w:rsidRPr="00E77878" w:rsidTr="00E77878">
        <w:trPr>
          <w:trHeight w:val="600"/>
        </w:trPr>
        <w:tc>
          <w:tcPr>
            <w:tcW w:w="5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120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7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Target       (Ribu Rp.)</w:t>
            </w:r>
          </w:p>
        </w:tc>
        <w:tc>
          <w:tcPr>
            <w:tcW w:w="17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Realisasi (Ribu Rp.)</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Target (%)</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Realisasi (%)</w:t>
            </w:r>
          </w:p>
        </w:tc>
        <w:tc>
          <w:tcPr>
            <w:tcW w:w="1293"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ind w:left="-108"/>
              <w:jc w:val="center"/>
              <w:rPr>
                <w:rFonts w:asciiTheme="minorHAnsi" w:hAnsiTheme="minorHAnsi"/>
                <w:b/>
                <w:bCs/>
                <w:color w:val="000000"/>
                <w:sz w:val="20"/>
                <w:szCs w:val="20"/>
              </w:rPr>
            </w:pPr>
            <w:r w:rsidRPr="00E77878">
              <w:rPr>
                <w:rFonts w:asciiTheme="minorHAnsi" w:hAnsiTheme="minorHAnsi"/>
                <w:b/>
                <w:bCs/>
                <w:color w:val="000000"/>
                <w:sz w:val="20"/>
                <w:szCs w:val="20"/>
              </w:rPr>
              <w:t>Tingkat Pencapaian Target</w:t>
            </w:r>
          </w:p>
        </w:tc>
      </w:tr>
      <w:tr w:rsidR="00C10462" w:rsidRPr="00E77878" w:rsidTr="00E77878">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1</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2005</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1.143.350.890</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1.322.607.170,9 </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50,4%</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37,6%</w:t>
            </w:r>
          </w:p>
        </w:tc>
        <w:tc>
          <w:tcPr>
            <w:tcW w:w="129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115,7%</w:t>
            </w:r>
          </w:p>
        </w:tc>
      </w:tr>
      <w:tr w:rsidR="00C10462" w:rsidRPr="00E77878" w:rsidTr="00E77878">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2006</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2.516.907.000</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2.675.569.428,2 </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120,1%</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102,3%</w:t>
            </w:r>
          </w:p>
        </w:tc>
        <w:tc>
          <w:tcPr>
            <w:tcW w:w="129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106,3%</w:t>
            </w:r>
          </w:p>
        </w:tc>
      </w:tr>
      <w:tr w:rsidR="00C10462" w:rsidRPr="00E77878" w:rsidTr="00E77878">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3</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2007</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 2.409.289.000 </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3.368.167.814,7 </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-4,3%</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25,9%</w:t>
            </w:r>
          </w:p>
        </w:tc>
        <w:tc>
          <w:tcPr>
            <w:tcW w:w="129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139,8%</w:t>
            </w:r>
          </w:p>
        </w:tc>
      </w:tr>
      <w:tr w:rsidR="00C10462" w:rsidRPr="00E77878" w:rsidTr="00E77878">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4</w:t>
            </w:r>
          </w:p>
        </w:tc>
        <w:tc>
          <w:tcPr>
            <w:tcW w:w="120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2008</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4.612.975.824 </w:t>
            </w:r>
          </w:p>
        </w:tc>
        <w:tc>
          <w:tcPr>
            <w:tcW w:w="170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6.016.990.913,7 </w:t>
            </w:r>
          </w:p>
        </w:tc>
        <w:tc>
          <w:tcPr>
            <w:tcW w:w="1276"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91,5%</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78,6%</w:t>
            </w:r>
          </w:p>
        </w:tc>
        <w:tc>
          <w:tcPr>
            <w:tcW w:w="129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130,4%</w:t>
            </w:r>
          </w:p>
        </w:tc>
      </w:tr>
      <w:tr w:rsidR="00C10462" w:rsidRPr="00E77878" w:rsidTr="00E77878">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2009</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5.269.827.618 </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08"/>
              <w:jc w:val="right"/>
              <w:rPr>
                <w:rFonts w:asciiTheme="minorHAnsi" w:hAnsiTheme="minorHAnsi"/>
              </w:rPr>
            </w:pPr>
            <w:r w:rsidRPr="00E77878">
              <w:rPr>
                <w:rFonts w:asciiTheme="minorHAnsi" w:hAnsiTheme="minorHAnsi"/>
              </w:rPr>
              <w:t xml:space="preserve">8.109.402.315,9 </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14,2%</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34,8%</w:t>
            </w:r>
          </w:p>
        </w:tc>
        <w:tc>
          <w:tcPr>
            <w:tcW w:w="1293"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153,9%</w:t>
            </w:r>
          </w:p>
        </w:tc>
      </w:tr>
      <w:tr w:rsidR="00C10462" w:rsidRPr="00E77878" w:rsidTr="00E77878">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6</w:t>
            </w:r>
          </w:p>
        </w:tc>
        <w:tc>
          <w:tcPr>
            <w:tcW w:w="1206"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2010*</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08"/>
              <w:jc w:val="right"/>
              <w:rPr>
                <w:rFonts w:asciiTheme="minorHAnsi" w:hAnsiTheme="minorHAnsi"/>
                <w:color w:val="000000"/>
              </w:rPr>
            </w:pPr>
            <w:r w:rsidRPr="00E77878">
              <w:rPr>
                <w:rFonts w:asciiTheme="minorHAnsi" w:hAnsiTheme="minorHAnsi"/>
                <w:color w:val="000000"/>
              </w:rPr>
              <w:t xml:space="preserve">6.992.947.426 </w:t>
            </w:r>
          </w:p>
        </w:tc>
        <w:tc>
          <w:tcPr>
            <w:tcW w:w="170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08"/>
              <w:jc w:val="right"/>
              <w:rPr>
                <w:rFonts w:asciiTheme="minorHAnsi" w:hAnsiTheme="minorHAnsi"/>
                <w:color w:val="000000"/>
              </w:rPr>
            </w:pPr>
            <w:r w:rsidRPr="00E77878">
              <w:rPr>
                <w:rFonts w:asciiTheme="minorHAnsi" w:hAnsiTheme="minorHAnsi"/>
                <w:color w:val="000000"/>
              </w:rPr>
              <w:t xml:space="preserve">4.578.896.066,0 </w:t>
            </w:r>
          </w:p>
        </w:tc>
        <w:tc>
          <w:tcPr>
            <w:tcW w:w="1276"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32,7%</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w:t>
            </w:r>
          </w:p>
        </w:tc>
        <w:tc>
          <w:tcPr>
            <w:tcW w:w="1293"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65,5%</w:t>
            </w:r>
          </w:p>
        </w:tc>
      </w:tr>
    </w:tbl>
    <w:p w:rsidR="00C10462" w:rsidRPr="00E77878" w:rsidRDefault="00C10462" w:rsidP="00C10462">
      <w:pPr>
        <w:jc w:val="both"/>
        <w:rPr>
          <w:rFonts w:asciiTheme="minorHAnsi" w:hAnsiTheme="minorHAnsi"/>
          <w:sz w:val="22"/>
          <w:szCs w:val="22"/>
        </w:rPr>
      </w:pPr>
      <w:r w:rsidRPr="00E77878">
        <w:rPr>
          <w:rFonts w:asciiTheme="minorHAnsi" w:hAnsiTheme="minorHAnsi"/>
          <w:sz w:val="22"/>
          <w:szCs w:val="22"/>
        </w:rPr>
        <w:t>*) Sampai 30 Juni 2010</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E77878">
      <w:pPr>
        <w:spacing w:after="120"/>
        <w:jc w:val="both"/>
        <w:rPr>
          <w:rFonts w:asciiTheme="minorHAnsi" w:hAnsiTheme="minorHAnsi"/>
          <w:sz w:val="22"/>
          <w:szCs w:val="22"/>
        </w:rPr>
      </w:pPr>
      <w:r w:rsidRPr="00E77878">
        <w:rPr>
          <w:rFonts w:asciiTheme="minorHAnsi" w:hAnsiTheme="minorHAnsi"/>
          <w:sz w:val="22"/>
          <w:szCs w:val="22"/>
        </w:rPr>
        <w:t xml:space="preserve">                 Gambar 11.4. Perbandingan antara Target dan Realisasi PNBP dari BHP Frekuensi</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90" type="#_x0000_t75" style="width:361.85pt;height:228.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">
            <v:imagedata r:id="rId179" o:title=""/>
            <o:lock v:ext="edit" aspectratio="f"/>
          </v:shape>
        </w:pict>
      </w:r>
    </w:p>
    <w:p w:rsidR="00C10462" w:rsidRPr="00E77878" w:rsidRDefault="00C10462" w:rsidP="00C10462">
      <w:pPr>
        <w:jc w:val="cente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Pertumbuhan realisasi penerimaan PNBP dari BHP Frekuensi ini menurun pada tahun 2009 karena secara absolut nilai penerimaannya sudah sangat tinggi (lebih dari Rp. 8 triliun) setelah peningkatan realisasi penerimaan yang tajam pada tahun 2008. Target yang ditetapkan hanya meningkat sebesar 14% ini ternyata diikuti dengan realisasi penerimaan yang mampu meningkat sebesar 34,8% sehngga realisasi telah mencapai 153,9% dari target meskpun semula diperkirakan sudah terjadi kejenuhan peningkatan. Pada tahun 2010, dengan target yang dtingkatkan kembali lebih besar yaitu sebesar 32,7% dari target tahun sebelumnya, realisasi peneriman sampai semester I telah mencapai 65,5% dari target. </w:t>
      </w:r>
      <w:r w:rsidRPr="00E77878">
        <w:rPr>
          <w:rFonts w:asciiTheme="minorHAnsi" w:hAnsiTheme="minorHAnsi"/>
        </w:rPr>
        <w:lastRenderedPageBreak/>
        <w:t xml:space="preserve">Sehingga diperkirakan sampai akhir tahun 2010 realisasi penerimaan dapat kembali melampaui trget yang ditetapkan. </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Berbeda dengan BHP Frekuensi, penerimaan PNBP dari PREOR dan SKOR  menunjukkan trend peningkatan dengan pola peningkatan yang fluktuatif. Setelah meningkat pada tahun 2005, target penerimaan yang ditingkatkan sebesar 50% dari tahun sebelumnya tidak diikuti dengan realisasi penerimaan PNBP dari PREOR dan SKOR yag justru menurun pada tahun 2006. Peningkatan yang signifikan justru terjadi pada tahun 2007 dimana realisasi penerimaan meningkat 60% dan tahun 2008 yang meningkat bahkan mencapai hampir 200% dari tahun sebelumnya. Berdasarkan hasil di tahun 2008, maka target penerimaan di tahun 2009 ditingkatkan sampai 190%. Namun realisasi penerimaan pada tahun ini tidak menunjukkan peningkatan sesuai yang diharapkan dengan hanya meningkat 27,5%. Namun realisasi peneriman ini masih tetap melampaui target penerimaan yang ditetapkan   pada tahun 2009. </w:t>
      </w:r>
    </w:p>
    <w:p w:rsidR="00C10462" w:rsidRPr="00E77878" w:rsidRDefault="00C10462" w:rsidP="00C10462">
      <w:pPr>
        <w:rPr>
          <w:rFonts w:asciiTheme="minorHAnsi" w:hAnsiTheme="minorHAnsi"/>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t>Tabel  11.5. PNBP dari PREOR dan SKOR (Frekuensi) Tahun 2005-Semester I 2010</w:t>
      </w:r>
    </w:p>
    <w:tbl>
      <w:tblPr>
        <w:tblW w:w="8936" w:type="dxa"/>
        <w:tblInd w:w="103" w:type="dxa"/>
        <w:tblLayout w:type="fixed"/>
        <w:tblLook w:val="04A0"/>
      </w:tblPr>
      <w:tblGrid>
        <w:gridCol w:w="500"/>
        <w:gridCol w:w="960"/>
        <w:gridCol w:w="1380"/>
        <w:gridCol w:w="1560"/>
        <w:gridCol w:w="1275"/>
        <w:gridCol w:w="1418"/>
        <w:gridCol w:w="1843"/>
      </w:tblGrid>
      <w:tr w:rsidR="00C10462" w:rsidRPr="00E77878" w:rsidTr="00C10462">
        <w:trPr>
          <w:trHeight w:val="600"/>
        </w:trPr>
        <w:tc>
          <w:tcPr>
            <w:tcW w:w="5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96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3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Target (Ribu Rp.)</w:t>
            </w:r>
          </w:p>
        </w:tc>
        <w:tc>
          <w:tcPr>
            <w:tcW w:w="156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Realisasi (Ribu Rp.)</w:t>
            </w:r>
          </w:p>
        </w:tc>
        <w:tc>
          <w:tcPr>
            <w:tcW w:w="127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Target (%)</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Realisasi (%)</w:t>
            </w:r>
          </w:p>
        </w:tc>
        <w:tc>
          <w:tcPr>
            <w:tcW w:w="1843"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Tingkat Pencapaian Target</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2005</w:t>
            </w:r>
          </w:p>
        </w:tc>
        <w:tc>
          <w:tcPr>
            <w:tcW w:w="138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   30.000 </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33.825 </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2,1%</w:t>
            </w:r>
          </w:p>
        </w:tc>
        <w:tc>
          <w:tcPr>
            <w:tcW w:w="184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112,8%</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2006</w:t>
            </w:r>
          </w:p>
        </w:tc>
        <w:tc>
          <w:tcPr>
            <w:tcW w:w="138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   35.000 </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30.040 </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16,7%</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-11,2%</w:t>
            </w:r>
          </w:p>
        </w:tc>
        <w:tc>
          <w:tcPr>
            <w:tcW w:w="184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85,8%</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2007</w:t>
            </w:r>
          </w:p>
        </w:tc>
        <w:tc>
          <w:tcPr>
            <w:tcW w:w="138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   46.000 </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48.250 </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31,4%</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60,6%</w:t>
            </w:r>
          </w:p>
        </w:tc>
        <w:tc>
          <w:tcPr>
            <w:tcW w:w="184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104,9%</w:t>
            </w:r>
          </w:p>
        </w:tc>
      </w:tr>
      <w:tr w:rsidR="00C10462" w:rsidRPr="00E77878" w:rsidTr="00C10462">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2008</w:t>
            </w:r>
          </w:p>
        </w:tc>
        <w:tc>
          <w:tcPr>
            <w:tcW w:w="138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50.000 </w:t>
            </w:r>
          </w:p>
        </w:tc>
        <w:tc>
          <w:tcPr>
            <w:tcW w:w="156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143.467 </w:t>
            </w:r>
          </w:p>
        </w:tc>
        <w:tc>
          <w:tcPr>
            <w:tcW w:w="127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8,7%</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197,3%</w:t>
            </w:r>
          </w:p>
        </w:tc>
        <w:tc>
          <w:tcPr>
            <w:tcW w:w="1843"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286,9%</w:t>
            </w:r>
          </w:p>
        </w:tc>
      </w:tr>
      <w:tr w:rsidR="00C10462" w:rsidRPr="00E77878" w:rsidTr="00C10462">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2009</w:t>
            </w:r>
          </w:p>
        </w:tc>
        <w:tc>
          <w:tcPr>
            <w:tcW w:w="138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145.000 </w:t>
            </w:r>
          </w:p>
        </w:tc>
        <w:tc>
          <w:tcPr>
            <w:tcW w:w="156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182.875 </w:t>
            </w:r>
          </w:p>
        </w:tc>
        <w:tc>
          <w:tcPr>
            <w:tcW w:w="1275"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190,0%</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27,5%</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126,1%</w:t>
            </w:r>
          </w:p>
        </w:tc>
      </w:tr>
      <w:tr w:rsidR="00C10462" w:rsidRPr="00E77878" w:rsidTr="00C10462">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2010*</w:t>
            </w:r>
          </w:p>
        </w:tc>
        <w:tc>
          <w:tcPr>
            <w:tcW w:w="138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334.875 </w:t>
            </w:r>
          </w:p>
        </w:tc>
        <w:tc>
          <w:tcPr>
            <w:tcW w:w="1560"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xml:space="preserve">46.630 </w:t>
            </w:r>
          </w:p>
        </w:tc>
        <w:tc>
          <w:tcPr>
            <w:tcW w:w="1275"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130,9%</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13,9%</w:t>
            </w:r>
          </w:p>
        </w:tc>
      </w:tr>
    </w:tbl>
    <w:p w:rsidR="00C10462" w:rsidRPr="00E77878" w:rsidRDefault="00C10462" w:rsidP="00C10462">
      <w:pPr>
        <w:rPr>
          <w:rFonts w:asciiTheme="minorHAnsi" w:hAnsiTheme="minorHAnsi"/>
          <w:sz w:val="22"/>
          <w:szCs w:val="22"/>
        </w:rPr>
      </w:pPr>
      <w:r w:rsidRPr="00E77878">
        <w:rPr>
          <w:rFonts w:asciiTheme="minorHAnsi" w:hAnsiTheme="minorHAnsi"/>
          <w:sz w:val="22"/>
          <w:szCs w:val="22"/>
        </w:rPr>
        <w:t>*) Sampai 30 Juni 2010</w:t>
      </w: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Pada tahun 2010 target penerimaan kembali ditingkatkan bahkan cukup besar yaitu 130,9% dari target tahun sebelmunya. Namun sampai semester I tahun 2010, realisasi penerimaan baru mencapai 13,9% dari targetmya. Jika tidak terjadi peningkatan yang luar biasa pada semester Ii atau tidak ada upaya-upaya khusus  untuk menggenjot penerimaan ini, maka diperkirakan realisasi penerimaan PNBP dari PREOR dan SKOR pada tahun 2010 ini tidak akan melalui target yang ditetapkan. Gambar 11.5 menunjukkan realisasi penerimaan PNBP dari PREOR dan SKOR yang masih jauh dari target yang ditetapkan pada semester I tahun 2010 ini. </w:t>
      </w:r>
    </w:p>
    <w:p w:rsidR="00C10462" w:rsidRPr="00E77878" w:rsidRDefault="00C10462" w:rsidP="00C10462">
      <w:pPr>
        <w:jc w:val="both"/>
        <w:rPr>
          <w:rFonts w:asciiTheme="minorHAnsi" w:hAnsiTheme="minorHAnsi"/>
        </w:rPr>
      </w:pPr>
    </w:p>
    <w:p w:rsidR="00E77878" w:rsidRDefault="00E77878" w:rsidP="00E77878">
      <w:pPr>
        <w:spacing w:after="120" w:line="360" w:lineRule="auto"/>
        <w:jc w:val="center"/>
        <w:rPr>
          <w:rFonts w:asciiTheme="minorHAnsi" w:hAnsiTheme="minorHAnsi"/>
          <w:sz w:val="22"/>
          <w:szCs w:val="22"/>
          <w:lang w:val="id-ID"/>
        </w:rPr>
      </w:pPr>
    </w:p>
    <w:p w:rsidR="00C10462" w:rsidRPr="00E77878" w:rsidRDefault="00C10462" w:rsidP="00E77878">
      <w:pPr>
        <w:spacing w:after="120" w:line="360" w:lineRule="auto"/>
        <w:jc w:val="center"/>
        <w:rPr>
          <w:rFonts w:asciiTheme="minorHAnsi" w:hAnsiTheme="minorHAnsi"/>
          <w:sz w:val="22"/>
          <w:szCs w:val="22"/>
        </w:rPr>
      </w:pPr>
      <w:r w:rsidRPr="00E77878">
        <w:rPr>
          <w:rFonts w:asciiTheme="minorHAnsi" w:hAnsiTheme="minorHAnsi"/>
          <w:sz w:val="22"/>
          <w:szCs w:val="22"/>
        </w:rPr>
        <w:lastRenderedPageBreak/>
        <w:t>Gambar 11.5. Perbandingan antara Target dan Realisasi PNBP dari PREOR dan SKOR</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89" type="#_x0000_t75" style="width:353.45pt;height:230.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">
            <v:imagedata r:id="rId180" o:title="" cropbottom="-28f"/>
            <o:lock v:ext="edit" aspectratio="f"/>
          </v:shape>
        </w:pict>
      </w:r>
    </w:p>
    <w:p w:rsidR="00C10462" w:rsidRPr="00E77878" w:rsidRDefault="00C10462" w:rsidP="00C10462">
      <w:pPr>
        <w:jc w:val="both"/>
        <w:rPr>
          <w:rFonts w:asciiTheme="minorHAnsi" w:hAnsiTheme="minorHAnsi"/>
        </w:rPr>
      </w:pP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both"/>
        <w:rPr>
          <w:rFonts w:asciiTheme="minorHAnsi" w:hAnsiTheme="minorHAnsi"/>
          <w:b/>
        </w:rPr>
      </w:pPr>
      <w:r w:rsidRPr="00E77878">
        <w:rPr>
          <w:rFonts w:asciiTheme="minorHAnsi" w:hAnsiTheme="minorHAnsi"/>
          <w:b/>
        </w:rPr>
        <w:t>11.3.5. PNBP Kewajiban Pelayanan Universal Telekomunikasi</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PNBP Kewajiban pelayanan universal telekomunikasi adalah PNBP yang dihasilkan dari pelaksanaan kewajiban pelayanan universal (</w:t>
      </w:r>
      <w:r w:rsidRPr="00E77878">
        <w:rPr>
          <w:rFonts w:asciiTheme="minorHAnsi" w:hAnsiTheme="minorHAnsi"/>
          <w:i/>
          <w:iCs/>
        </w:rPr>
        <w:t>Universal Service Obligation/USO</w:t>
      </w:r>
      <w:r w:rsidRPr="00E77878">
        <w:rPr>
          <w:rFonts w:asciiTheme="minorHAnsi" w:hAnsiTheme="minorHAnsi"/>
        </w:rPr>
        <w:t>) Telekomunikasi yang merupakan program dari Ditjen Postel. Program ini dilakukan dalam rangka mendorong kemajuan pembangunan melalui peningkatan akses masyarakat terhadap sarana dan prasana telekomunikasi yang seluas-luasnya. Karena sifat layanan yang diberikan melalui perluasan pembangunan infrastruktur telekomunikasi, maka dari program ini, Ditjen Postel juga memperoleh penerimaan dari masyarakat/stakeholder yang memanfaatkan pelayanan tersebut.</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Peningkatan realisasi penerimaan dari USO ini masih fluktuatif sejak mulai diterima tahun 2006. Meskipun demikian, target penerimaan ditetapkan terus meningkat. Pada tahun kedua program USO (2007), realisasi penerimaan PNBP ini memang meningkat  dan lebih besar dari target yang ditetapkan. Setelah realisasi penerimaan mengalami penerimaan pada tahun 2008 dan menyebabkan tidak mencapai target penerimaan, pada tahun 2009 target penerimaan justri ditingkatkan sangat besar (75,2% dari target tahun sebelumnya). Namun peningkatan ini tidak mampu direspon dengan realisasi penerimaan yang hanya meningkat 59,7% dan pencapaiannya juga hanya mencapai 78,8% dari target yang ditetapkan.</w:t>
      </w:r>
    </w:p>
    <w:p w:rsidR="00C10462" w:rsidRPr="00E77878" w:rsidRDefault="00C10462" w:rsidP="00C10462">
      <w:pPr>
        <w:spacing w:line="360" w:lineRule="auto"/>
        <w:jc w:val="both"/>
        <w:rPr>
          <w:rFonts w:asciiTheme="minorHAnsi" w:hAnsiTheme="minorHAnsi"/>
          <w:sz w:val="22"/>
          <w:szCs w:val="22"/>
        </w:rPr>
      </w:pPr>
      <w:r w:rsidRPr="00E77878">
        <w:rPr>
          <w:rFonts w:asciiTheme="minorHAnsi" w:hAnsiTheme="minorHAnsi"/>
          <w:sz w:val="22"/>
          <w:szCs w:val="22"/>
        </w:rPr>
        <w:lastRenderedPageBreak/>
        <w:t>Tabel 11.6. PNBP dari Kewajiban Pelayanan Universal (USO) Tahun 2006-Semester I 2010</w:t>
      </w:r>
    </w:p>
    <w:tbl>
      <w:tblPr>
        <w:tblW w:w="9184" w:type="dxa"/>
        <w:tblInd w:w="103" w:type="dxa"/>
        <w:tblLayout w:type="fixed"/>
        <w:tblLook w:val="04A0"/>
      </w:tblPr>
      <w:tblGrid>
        <w:gridCol w:w="506"/>
        <w:gridCol w:w="971"/>
        <w:gridCol w:w="1700"/>
        <w:gridCol w:w="1561"/>
        <w:gridCol w:w="1291"/>
        <w:gridCol w:w="1434"/>
        <w:gridCol w:w="1721"/>
      </w:tblGrid>
      <w:tr w:rsidR="00C10462" w:rsidRPr="00E77878" w:rsidTr="00C10462">
        <w:trPr>
          <w:trHeight w:val="729"/>
        </w:trPr>
        <w:tc>
          <w:tcPr>
            <w:tcW w:w="50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97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70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Target (Ribu Rp.)</w:t>
            </w:r>
          </w:p>
        </w:tc>
        <w:tc>
          <w:tcPr>
            <w:tcW w:w="156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Realisasi (Ribu Rp.)</w:t>
            </w:r>
          </w:p>
        </w:tc>
        <w:tc>
          <w:tcPr>
            <w:tcW w:w="129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Target (%)</w:t>
            </w:r>
          </w:p>
        </w:tc>
        <w:tc>
          <w:tcPr>
            <w:tcW w:w="143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Pertumbuhan Realisasi (%)</w:t>
            </w:r>
          </w:p>
        </w:tc>
        <w:tc>
          <w:tcPr>
            <w:tcW w:w="172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Tingkat Pencapain Target</w:t>
            </w:r>
          </w:p>
        </w:tc>
      </w:tr>
      <w:tr w:rsidR="00C10462" w:rsidRPr="00E77878" w:rsidTr="00C10462">
        <w:trPr>
          <w:trHeight w:val="397"/>
        </w:trPr>
        <w:tc>
          <w:tcPr>
            <w:tcW w:w="50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1</w:t>
            </w:r>
          </w:p>
        </w:tc>
        <w:tc>
          <w:tcPr>
            <w:tcW w:w="97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2006</w:t>
            </w:r>
          </w:p>
        </w:tc>
        <w:tc>
          <w:tcPr>
            <w:tcW w:w="170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649.862.074</w:t>
            </w:r>
          </w:p>
        </w:tc>
        <w:tc>
          <w:tcPr>
            <w:tcW w:w="156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53"/>
              <w:jc w:val="right"/>
              <w:rPr>
                <w:rFonts w:asciiTheme="minorHAnsi" w:hAnsiTheme="minorHAnsi"/>
                <w:color w:val="000000"/>
              </w:rPr>
            </w:pPr>
            <w:r w:rsidRPr="00E77878">
              <w:rPr>
                <w:rFonts w:asciiTheme="minorHAnsi" w:hAnsiTheme="minorHAnsi"/>
                <w:color w:val="000000"/>
              </w:rPr>
              <w:t>650.073.748</w:t>
            </w:r>
          </w:p>
        </w:tc>
        <w:tc>
          <w:tcPr>
            <w:tcW w:w="129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 </w:t>
            </w:r>
          </w:p>
        </w:tc>
        <w:tc>
          <w:tcPr>
            <w:tcW w:w="1434"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21"/>
              <w:jc w:val="right"/>
              <w:rPr>
                <w:rFonts w:asciiTheme="minorHAnsi" w:hAnsiTheme="minorHAnsi"/>
                <w:color w:val="000000"/>
              </w:rPr>
            </w:pPr>
            <w:r w:rsidRPr="00E77878">
              <w:rPr>
                <w:rFonts w:asciiTheme="minorHAnsi" w:hAnsiTheme="minorHAnsi"/>
                <w:color w:val="000000"/>
              </w:rPr>
              <w:t> </w:t>
            </w:r>
          </w:p>
        </w:tc>
        <w:tc>
          <w:tcPr>
            <w:tcW w:w="172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440"/>
              <w:jc w:val="right"/>
              <w:rPr>
                <w:rFonts w:asciiTheme="minorHAnsi" w:hAnsiTheme="minorHAnsi"/>
                <w:color w:val="000000"/>
              </w:rPr>
            </w:pPr>
            <w:r w:rsidRPr="00E77878">
              <w:rPr>
                <w:rFonts w:asciiTheme="minorHAnsi" w:hAnsiTheme="minorHAnsi"/>
                <w:color w:val="000000"/>
              </w:rPr>
              <w:t>100,0%</w:t>
            </w:r>
          </w:p>
        </w:tc>
      </w:tr>
      <w:tr w:rsidR="00C10462" w:rsidRPr="00E77878" w:rsidTr="00C10462">
        <w:trPr>
          <w:trHeight w:val="397"/>
        </w:trPr>
        <w:tc>
          <w:tcPr>
            <w:tcW w:w="50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w:t>
            </w:r>
          </w:p>
        </w:tc>
        <w:tc>
          <w:tcPr>
            <w:tcW w:w="97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2007</w:t>
            </w:r>
          </w:p>
        </w:tc>
        <w:tc>
          <w:tcPr>
            <w:tcW w:w="170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720.000.000</w:t>
            </w:r>
          </w:p>
        </w:tc>
        <w:tc>
          <w:tcPr>
            <w:tcW w:w="156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53"/>
              <w:jc w:val="right"/>
              <w:rPr>
                <w:rFonts w:asciiTheme="minorHAnsi" w:hAnsiTheme="minorHAnsi"/>
                <w:color w:val="000000"/>
              </w:rPr>
            </w:pPr>
            <w:r w:rsidRPr="00E77878">
              <w:rPr>
                <w:rFonts w:asciiTheme="minorHAnsi" w:hAnsiTheme="minorHAnsi"/>
                <w:color w:val="000000"/>
              </w:rPr>
              <w:t>756.447.662</w:t>
            </w:r>
          </w:p>
        </w:tc>
        <w:tc>
          <w:tcPr>
            <w:tcW w:w="129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38"/>
              <w:jc w:val="right"/>
              <w:rPr>
                <w:rFonts w:asciiTheme="minorHAnsi" w:hAnsiTheme="minorHAnsi"/>
                <w:color w:val="000000"/>
              </w:rPr>
            </w:pPr>
            <w:r w:rsidRPr="00E77878">
              <w:rPr>
                <w:rFonts w:asciiTheme="minorHAnsi" w:hAnsiTheme="minorHAnsi"/>
                <w:color w:val="000000"/>
              </w:rPr>
              <w:t>10,8%</w:t>
            </w:r>
          </w:p>
        </w:tc>
        <w:tc>
          <w:tcPr>
            <w:tcW w:w="1434"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21"/>
              <w:jc w:val="right"/>
              <w:rPr>
                <w:rFonts w:asciiTheme="minorHAnsi" w:hAnsiTheme="minorHAnsi"/>
                <w:color w:val="000000"/>
              </w:rPr>
            </w:pPr>
            <w:r w:rsidRPr="00E77878">
              <w:rPr>
                <w:rFonts w:asciiTheme="minorHAnsi" w:hAnsiTheme="minorHAnsi"/>
                <w:color w:val="000000"/>
              </w:rPr>
              <w:t>16,4%</w:t>
            </w:r>
          </w:p>
        </w:tc>
        <w:tc>
          <w:tcPr>
            <w:tcW w:w="172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440"/>
              <w:jc w:val="right"/>
              <w:rPr>
                <w:rFonts w:asciiTheme="minorHAnsi" w:hAnsiTheme="minorHAnsi"/>
                <w:color w:val="000000"/>
              </w:rPr>
            </w:pPr>
            <w:r w:rsidRPr="00E77878">
              <w:rPr>
                <w:rFonts w:asciiTheme="minorHAnsi" w:hAnsiTheme="minorHAnsi"/>
                <w:color w:val="000000"/>
              </w:rPr>
              <w:t>105,1%</w:t>
            </w:r>
          </w:p>
        </w:tc>
      </w:tr>
      <w:tr w:rsidR="00C10462" w:rsidRPr="00E77878" w:rsidTr="00C10462">
        <w:trPr>
          <w:trHeight w:val="397"/>
        </w:trPr>
        <w:tc>
          <w:tcPr>
            <w:tcW w:w="50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3</w:t>
            </w:r>
          </w:p>
        </w:tc>
        <w:tc>
          <w:tcPr>
            <w:tcW w:w="97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2008</w:t>
            </w:r>
          </w:p>
        </w:tc>
        <w:tc>
          <w:tcPr>
            <w:tcW w:w="1700"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802.005.054</w:t>
            </w:r>
          </w:p>
        </w:tc>
        <w:tc>
          <w:tcPr>
            <w:tcW w:w="156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53"/>
              <w:jc w:val="right"/>
              <w:rPr>
                <w:rFonts w:asciiTheme="minorHAnsi" w:hAnsiTheme="minorHAnsi"/>
                <w:color w:val="000000"/>
              </w:rPr>
            </w:pPr>
            <w:r w:rsidRPr="00E77878">
              <w:rPr>
                <w:rFonts w:asciiTheme="minorHAnsi" w:hAnsiTheme="minorHAnsi"/>
                <w:color w:val="000000"/>
              </w:rPr>
              <w:t>693.502.957</w:t>
            </w:r>
          </w:p>
        </w:tc>
        <w:tc>
          <w:tcPr>
            <w:tcW w:w="129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38"/>
              <w:jc w:val="right"/>
              <w:rPr>
                <w:rFonts w:asciiTheme="minorHAnsi" w:hAnsiTheme="minorHAnsi"/>
                <w:color w:val="000000"/>
              </w:rPr>
            </w:pPr>
            <w:r w:rsidRPr="00E77878">
              <w:rPr>
                <w:rFonts w:asciiTheme="minorHAnsi" w:hAnsiTheme="minorHAnsi"/>
                <w:color w:val="000000"/>
              </w:rPr>
              <w:t>11,4%</w:t>
            </w:r>
          </w:p>
        </w:tc>
        <w:tc>
          <w:tcPr>
            <w:tcW w:w="1434"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21"/>
              <w:jc w:val="right"/>
              <w:rPr>
                <w:rFonts w:asciiTheme="minorHAnsi" w:hAnsiTheme="minorHAnsi"/>
                <w:color w:val="000000"/>
              </w:rPr>
            </w:pPr>
            <w:r w:rsidRPr="00E77878">
              <w:rPr>
                <w:rFonts w:asciiTheme="minorHAnsi" w:hAnsiTheme="minorHAnsi"/>
                <w:color w:val="000000"/>
              </w:rPr>
              <w:t>-8,3%</w:t>
            </w:r>
          </w:p>
        </w:tc>
        <w:tc>
          <w:tcPr>
            <w:tcW w:w="1721"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right="440"/>
              <w:jc w:val="right"/>
              <w:rPr>
                <w:rFonts w:asciiTheme="minorHAnsi" w:hAnsiTheme="minorHAnsi"/>
                <w:color w:val="000000"/>
              </w:rPr>
            </w:pPr>
            <w:r w:rsidRPr="00E77878">
              <w:rPr>
                <w:rFonts w:asciiTheme="minorHAnsi" w:hAnsiTheme="minorHAnsi"/>
                <w:color w:val="000000"/>
              </w:rPr>
              <w:t>86,5%</w:t>
            </w:r>
          </w:p>
        </w:tc>
      </w:tr>
      <w:tr w:rsidR="00C10462" w:rsidRPr="00E77878" w:rsidTr="00C10462">
        <w:trPr>
          <w:trHeight w:val="397"/>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4</w:t>
            </w:r>
          </w:p>
        </w:tc>
        <w:tc>
          <w:tcPr>
            <w:tcW w:w="97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2009</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1.405.003.761</w:t>
            </w:r>
          </w:p>
        </w:tc>
        <w:tc>
          <w:tcPr>
            <w:tcW w:w="156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9" w:right="-53"/>
              <w:jc w:val="right"/>
              <w:rPr>
                <w:rFonts w:asciiTheme="minorHAnsi" w:hAnsiTheme="minorHAnsi"/>
              </w:rPr>
            </w:pPr>
            <w:r w:rsidRPr="00E77878">
              <w:rPr>
                <w:rFonts w:asciiTheme="minorHAnsi" w:hAnsiTheme="minorHAnsi"/>
              </w:rPr>
              <w:t>1.107.276.107</w:t>
            </w:r>
          </w:p>
        </w:tc>
        <w:tc>
          <w:tcPr>
            <w:tcW w:w="129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ind w:right="-38"/>
              <w:jc w:val="right"/>
              <w:rPr>
                <w:rFonts w:asciiTheme="minorHAnsi" w:hAnsiTheme="minorHAnsi"/>
                <w:color w:val="000000"/>
              </w:rPr>
            </w:pPr>
            <w:r w:rsidRPr="00E77878">
              <w:rPr>
                <w:rFonts w:asciiTheme="minorHAnsi" w:hAnsiTheme="minorHAnsi"/>
                <w:color w:val="000000"/>
              </w:rPr>
              <w:t>75,2%</w:t>
            </w:r>
          </w:p>
        </w:tc>
        <w:tc>
          <w:tcPr>
            <w:tcW w:w="1434"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ind w:right="-21"/>
              <w:jc w:val="right"/>
              <w:rPr>
                <w:rFonts w:asciiTheme="minorHAnsi" w:hAnsiTheme="minorHAnsi"/>
                <w:color w:val="000000"/>
              </w:rPr>
            </w:pPr>
            <w:r w:rsidRPr="00E77878">
              <w:rPr>
                <w:rFonts w:asciiTheme="minorHAnsi" w:hAnsiTheme="minorHAnsi"/>
                <w:color w:val="000000"/>
              </w:rPr>
              <w:t>59,7%</w:t>
            </w:r>
          </w:p>
        </w:tc>
        <w:tc>
          <w:tcPr>
            <w:tcW w:w="172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ind w:right="440"/>
              <w:jc w:val="right"/>
              <w:rPr>
                <w:rFonts w:asciiTheme="minorHAnsi" w:hAnsiTheme="minorHAnsi"/>
                <w:color w:val="000000"/>
              </w:rPr>
            </w:pPr>
            <w:r w:rsidRPr="00E77878">
              <w:rPr>
                <w:rFonts w:asciiTheme="minorHAnsi" w:hAnsiTheme="minorHAnsi"/>
                <w:color w:val="000000"/>
              </w:rPr>
              <w:t>78,8%</w:t>
            </w:r>
          </w:p>
        </w:tc>
      </w:tr>
      <w:tr w:rsidR="00C10462" w:rsidRPr="00E77878" w:rsidTr="00C10462">
        <w:trPr>
          <w:trHeight w:val="397"/>
        </w:trPr>
        <w:tc>
          <w:tcPr>
            <w:tcW w:w="5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w:t>
            </w:r>
          </w:p>
        </w:tc>
        <w:tc>
          <w:tcPr>
            <w:tcW w:w="97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2010*</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1.433.103.836</w:t>
            </w:r>
          </w:p>
        </w:tc>
        <w:tc>
          <w:tcPr>
            <w:tcW w:w="1561"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rPr>
            </w:pPr>
            <w:r w:rsidRPr="00E77878">
              <w:rPr>
                <w:rFonts w:asciiTheme="minorHAnsi" w:hAnsiTheme="minorHAnsi"/>
              </w:rPr>
              <w:t>718.274.470</w:t>
            </w:r>
          </w:p>
        </w:tc>
        <w:tc>
          <w:tcPr>
            <w:tcW w:w="129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rPr>
            </w:pPr>
            <w:r w:rsidRPr="00E77878">
              <w:rPr>
                <w:rFonts w:asciiTheme="minorHAnsi" w:hAnsiTheme="minorHAnsi"/>
                <w:color w:val="000000"/>
              </w:rPr>
              <w:t>2,0%</w:t>
            </w:r>
          </w:p>
        </w:tc>
        <w:tc>
          <w:tcPr>
            <w:tcW w:w="1434"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w:t>
            </w:r>
          </w:p>
        </w:tc>
        <w:tc>
          <w:tcPr>
            <w:tcW w:w="1721"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50,1%</w:t>
            </w:r>
          </w:p>
        </w:tc>
      </w:tr>
    </w:tbl>
    <w:p w:rsidR="00C10462" w:rsidRPr="00E77878" w:rsidRDefault="00C10462" w:rsidP="00C10462">
      <w:pPr>
        <w:jc w:val="both"/>
        <w:rPr>
          <w:rFonts w:asciiTheme="minorHAnsi" w:hAnsiTheme="minorHAnsi"/>
          <w:sz w:val="22"/>
          <w:szCs w:val="22"/>
        </w:rPr>
      </w:pPr>
      <w:r w:rsidRPr="00E77878">
        <w:rPr>
          <w:rFonts w:asciiTheme="minorHAnsi" w:hAnsiTheme="minorHAnsi"/>
          <w:sz w:val="22"/>
          <w:szCs w:val="22"/>
        </w:rPr>
        <w:t>*) Sampai 30 Juni 2010</w:t>
      </w:r>
    </w:p>
    <w:p w:rsidR="00C10462" w:rsidRPr="00E77878" w:rsidRDefault="00C10462" w:rsidP="00C10462">
      <w:pPr>
        <w:jc w:val="both"/>
        <w:rPr>
          <w:rFonts w:asciiTheme="minorHAnsi" w:hAnsiTheme="minorHAnsi"/>
        </w:rPr>
      </w:pP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center"/>
        <w:rPr>
          <w:rFonts w:asciiTheme="minorHAnsi" w:hAnsiTheme="minorHAnsi"/>
          <w:sz w:val="22"/>
          <w:szCs w:val="22"/>
        </w:rPr>
      </w:pPr>
      <w:r w:rsidRPr="00E77878">
        <w:rPr>
          <w:rFonts w:asciiTheme="minorHAnsi" w:hAnsiTheme="minorHAnsi"/>
          <w:sz w:val="22"/>
          <w:szCs w:val="22"/>
        </w:rPr>
        <w:t>Gambar 11.6. Perbandingan antara Target dan Realisasi PNBP dari USO</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88" type="#_x0000_t75" style="width:351.6pt;height:234.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">
            <v:imagedata r:id="rId181" o:title="" cropbottom="-14f"/>
            <o:lock v:ext="edit" aspectratio="f"/>
          </v:shape>
        </w:pict>
      </w:r>
    </w:p>
    <w:p w:rsidR="00C10462" w:rsidRPr="00E77878" w:rsidRDefault="00C10462" w:rsidP="00C10462">
      <w:pPr>
        <w:jc w:val="cente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Pada tahun 2010 target penerimaan hanya ditingkatkan sebesar 2% dari tahun sebelumnya. Hal ini terkait dengan pencapaian realisasi penerimaan yang tidak melalpui target pada dua tahun sebelumnya. Namun program PSO yang semakin luas, penerimaan PNBP tetap ditargetkan meningkat meskipun kecil. Dari realisasinya, sampai semester I tahun 2010 ini sudah mencapai 50,1% sehingga diperkirakan sampai akhir tahun dapat melalui target yang ditetapkan.</w:t>
      </w:r>
    </w:p>
    <w:p w:rsidR="00C10462" w:rsidRPr="00E77878" w:rsidRDefault="00C10462" w:rsidP="00C10462">
      <w:pPr>
        <w:jc w:val="center"/>
        <w:rPr>
          <w:rFonts w:asciiTheme="minorHAnsi" w:hAnsiTheme="minorHAnsi"/>
        </w:rPr>
      </w:pPr>
    </w:p>
    <w:p w:rsidR="00C10462" w:rsidRPr="00E77878" w:rsidRDefault="00C10462" w:rsidP="00C10462">
      <w:pPr>
        <w:spacing w:line="360" w:lineRule="auto"/>
        <w:jc w:val="both"/>
        <w:rPr>
          <w:rFonts w:asciiTheme="minorHAnsi" w:hAnsiTheme="minorHAnsi"/>
          <w:b/>
        </w:rPr>
      </w:pPr>
      <w:r w:rsidRPr="00E77878">
        <w:rPr>
          <w:rFonts w:asciiTheme="minorHAnsi" w:hAnsiTheme="minorHAnsi"/>
          <w:b/>
        </w:rPr>
        <w:t>11.3.6. Komposisi PNBP Bidang Postel dan Kontribusinya terhadap Penerimaan Negara</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Secara total, penerimaan PNBP bidang Pos dan telekomunikasi juga menunjukkan trend peningkatan  seperti ditunjukkan oleh Tabel 11.7. Peningkatan paling signifikan mulai </w:t>
      </w:r>
      <w:r w:rsidRPr="00E77878">
        <w:rPr>
          <w:rFonts w:asciiTheme="minorHAnsi" w:hAnsiTheme="minorHAnsi"/>
        </w:rPr>
        <w:lastRenderedPageBreak/>
        <w:t>terlihat sejak tahun 2006 dimana total PNBP di bidang Pos dan Telekomunikasi ini meningkat 120% dibanding tahun sebelumnya. Peningkatan penerimaan yang tinggi terjadi pada 2006 disebabkan oleh meningkatnya penerimaan dari standarisasi dan frekuensi dengan peningkatan yang cukup tinggi yang masing-masing meningkat 153% dan 99% dari penerimaan tahun sebelumnya. Disamping itu, pada tahun 2006 mulai ada penambahan PNBP yang berasal dari PNBP dari program USO yang mulai berjalan pada tahun 2006.</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t>Tabel 11.7. Realisasi PNBP Bidang Pos dan Telekomunikasi Tahun 2005-Semester I 2010</w:t>
      </w:r>
    </w:p>
    <w:tbl>
      <w:tblPr>
        <w:tblW w:w="9644" w:type="dxa"/>
        <w:tblInd w:w="103" w:type="dxa"/>
        <w:tblLayout w:type="fixed"/>
        <w:tblLook w:val="04A0"/>
      </w:tblPr>
      <w:tblGrid>
        <w:gridCol w:w="480"/>
        <w:gridCol w:w="788"/>
        <w:gridCol w:w="1005"/>
        <w:gridCol w:w="1418"/>
        <w:gridCol w:w="1332"/>
        <w:gridCol w:w="1645"/>
        <w:gridCol w:w="1417"/>
        <w:gridCol w:w="1559"/>
      </w:tblGrid>
      <w:tr w:rsidR="00C10462" w:rsidRPr="00E77878" w:rsidTr="00C10462">
        <w:trPr>
          <w:trHeight w:val="577"/>
        </w:trPr>
        <w:tc>
          <w:tcPr>
            <w:tcW w:w="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No</w:t>
            </w:r>
          </w:p>
        </w:tc>
        <w:tc>
          <w:tcPr>
            <w:tcW w:w="78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Tahun</w:t>
            </w:r>
          </w:p>
        </w:tc>
        <w:tc>
          <w:tcPr>
            <w:tcW w:w="100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sz w:val="20"/>
                <w:szCs w:val="20"/>
              </w:rPr>
            </w:pPr>
            <w:r w:rsidRPr="00E77878">
              <w:rPr>
                <w:rFonts w:asciiTheme="minorHAnsi" w:hAnsiTheme="minorHAnsi"/>
                <w:b/>
                <w:bCs/>
                <w:color w:val="000000"/>
                <w:sz w:val="20"/>
                <w:szCs w:val="20"/>
              </w:rPr>
              <w:t>Pos          (Rp.000)</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ind w:right="-108"/>
              <w:jc w:val="center"/>
              <w:rPr>
                <w:rFonts w:asciiTheme="minorHAnsi" w:hAnsiTheme="minorHAnsi"/>
                <w:b/>
                <w:bCs/>
                <w:color w:val="000000"/>
                <w:sz w:val="20"/>
                <w:szCs w:val="20"/>
              </w:rPr>
            </w:pPr>
            <w:r w:rsidRPr="00E77878">
              <w:rPr>
                <w:rFonts w:asciiTheme="minorHAnsi" w:hAnsiTheme="minorHAnsi"/>
                <w:b/>
                <w:bCs/>
                <w:color w:val="000000"/>
                <w:sz w:val="20"/>
                <w:szCs w:val="20"/>
              </w:rPr>
              <w:t>Telkomunikasi  (Rp.000)</w:t>
            </w:r>
          </w:p>
        </w:tc>
        <w:tc>
          <w:tcPr>
            <w:tcW w:w="133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 xml:space="preserve">Standarisasi </w:t>
            </w:r>
            <w:r w:rsidRPr="00E77878">
              <w:rPr>
                <w:rFonts w:asciiTheme="minorHAnsi" w:hAnsiTheme="minorHAnsi"/>
                <w:b/>
                <w:bCs/>
                <w:color w:val="000000"/>
                <w:sz w:val="20"/>
                <w:szCs w:val="20"/>
              </w:rPr>
              <w:t>(Rp.000)</w:t>
            </w:r>
          </w:p>
        </w:tc>
        <w:tc>
          <w:tcPr>
            <w:tcW w:w="164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 xml:space="preserve">Frekuensi </w:t>
            </w:r>
            <w:r w:rsidRPr="00E77878">
              <w:rPr>
                <w:rFonts w:asciiTheme="minorHAnsi" w:hAnsiTheme="minorHAnsi"/>
                <w:b/>
                <w:bCs/>
                <w:color w:val="000000"/>
                <w:sz w:val="20"/>
                <w:szCs w:val="20"/>
              </w:rPr>
              <w:t>(Rp.000)</w:t>
            </w: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 xml:space="preserve">USO           </w:t>
            </w:r>
            <w:r w:rsidRPr="00E77878">
              <w:rPr>
                <w:rFonts w:asciiTheme="minorHAnsi" w:hAnsiTheme="minorHAnsi"/>
                <w:b/>
                <w:bCs/>
                <w:color w:val="000000"/>
                <w:sz w:val="20"/>
                <w:szCs w:val="20"/>
              </w:rPr>
              <w:t>(Rp. 000)</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 xml:space="preserve">Total PNBP     </w:t>
            </w:r>
            <w:r w:rsidRPr="00E77878">
              <w:rPr>
                <w:rFonts w:asciiTheme="minorHAnsi" w:hAnsiTheme="minorHAnsi"/>
                <w:b/>
                <w:bCs/>
                <w:color w:val="000000"/>
                <w:sz w:val="20"/>
                <w:szCs w:val="20"/>
              </w:rPr>
              <w:t>(Rp.000)</w:t>
            </w:r>
          </w:p>
        </w:tc>
      </w:tr>
      <w:tr w:rsidR="00C10462" w:rsidRPr="00E77878" w:rsidTr="00C10462">
        <w:trPr>
          <w:trHeight w:val="34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1</w:t>
            </w:r>
          </w:p>
        </w:tc>
        <w:tc>
          <w:tcPr>
            <w:tcW w:w="78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2005</w:t>
            </w:r>
          </w:p>
        </w:tc>
        <w:tc>
          <w:tcPr>
            <w:tcW w:w="100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24.700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108"/>
              <w:jc w:val="right"/>
              <w:rPr>
                <w:rFonts w:asciiTheme="minorHAnsi" w:hAnsiTheme="minorHAnsi"/>
                <w:color w:val="000000"/>
                <w:sz w:val="22"/>
                <w:szCs w:val="22"/>
              </w:rPr>
            </w:pPr>
            <w:r w:rsidRPr="00E77878">
              <w:rPr>
                <w:rFonts w:asciiTheme="minorHAnsi" w:hAnsiTheme="minorHAnsi"/>
                <w:color w:val="000000"/>
                <w:sz w:val="22"/>
                <w:szCs w:val="22"/>
              </w:rPr>
              <w:t xml:space="preserve">449.845.483,1 </w:t>
            </w:r>
          </w:p>
        </w:tc>
        <w:tc>
          <w:tcPr>
            <w:tcW w:w="13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52"/>
              <w:jc w:val="right"/>
              <w:rPr>
                <w:rFonts w:asciiTheme="minorHAnsi" w:hAnsiTheme="minorHAnsi"/>
                <w:color w:val="000000"/>
                <w:sz w:val="22"/>
                <w:szCs w:val="22"/>
              </w:rPr>
            </w:pPr>
            <w:r w:rsidRPr="00E77878">
              <w:rPr>
                <w:rFonts w:asciiTheme="minorHAnsi" w:hAnsiTheme="minorHAnsi"/>
                <w:color w:val="000000"/>
                <w:sz w:val="22"/>
                <w:szCs w:val="22"/>
              </w:rPr>
              <w:t xml:space="preserve">   4.072.935,5 </w:t>
            </w:r>
          </w:p>
        </w:tc>
        <w:tc>
          <w:tcPr>
            <w:tcW w:w="164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1.322.640.996</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 </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1.810.375.290</w:t>
            </w:r>
          </w:p>
        </w:tc>
      </w:tr>
      <w:tr w:rsidR="00C10462" w:rsidRPr="00E77878" w:rsidTr="00C10462">
        <w:trPr>
          <w:trHeight w:val="34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2</w:t>
            </w:r>
          </w:p>
        </w:tc>
        <w:tc>
          <w:tcPr>
            <w:tcW w:w="78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2006</w:t>
            </w:r>
          </w:p>
        </w:tc>
        <w:tc>
          <w:tcPr>
            <w:tcW w:w="100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20.000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108"/>
              <w:jc w:val="right"/>
              <w:rPr>
                <w:rFonts w:asciiTheme="minorHAnsi" w:hAnsiTheme="minorHAnsi"/>
                <w:color w:val="000000"/>
                <w:sz w:val="22"/>
                <w:szCs w:val="22"/>
              </w:rPr>
            </w:pPr>
            <w:r w:rsidRPr="00E77878">
              <w:rPr>
                <w:rFonts w:asciiTheme="minorHAnsi" w:hAnsiTheme="minorHAnsi"/>
                <w:color w:val="000000"/>
                <w:sz w:val="22"/>
                <w:szCs w:val="22"/>
              </w:rPr>
              <w:t xml:space="preserve">628.767.084,2 </w:t>
            </w:r>
          </w:p>
        </w:tc>
        <w:tc>
          <w:tcPr>
            <w:tcW w:w="13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52"/>
              <w:jc w:val="right"/>
              <w:rPr>
                <w:rFonts w:asciiTheme="minorHAnsi" w:hAnsiTheme="minorHAnsi"/>
                <w:color w:val="000000"/>
                <w:sz w:val="22"/>
                <w:szCs w:val="22"/>
              </w:rPr>
            </w:pPr>
            <w:r w:rsidRPr="00E77878">
              <w:rPr>
                <w:rFonts w:asciiTheme="minorHAnsi" w:hAnsiTheme="minorHAnsi"/>
                <w:color w:val="000000"/>
                <w:sz w:val="22"/>
                <w:szCs w:val="22"/>
              </w:rPr>
              <w:t xml:space="preserve">10.316.936,1 </w:t>
            </w:r>
          </w:p>
        </w:tc>
        <w:tc>
          <w:tcPr>
            <w:tcW w:w="164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2.675.599.468</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650.073.748</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3.994.787.196</w:t>
            </w:r>
          </w:p>
        </w:tc>
      </w:tr>
      <w:tr w:rsidR="00C10462" w:rsidRPr="00E77878" w:rsidTr="00C10462">
        <w:trPr>
          <w:trHeight w:val="34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3</w:t>
            </w:r>
          </w:p>
        </w:tc>
        <w:tc>
          <w:tcPr>
            <w:tcW w:w="78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2007</w:t>
            </w:r>
          </w:p>
        </w:tc>
        <w:tc>
          <w:tcPr>
            <w:tcW w:w="100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20.000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108"/>
              <w:jc w:val="right"/>
              <w:rPr>
                <w:rFonts w:asciiTheme="minorHAnsi" w:hAnsiTheme="minorHAnsi"/>
                <w:color w:val="000000"/>
                <w:sz w:val="22"/>
                <w:szCs w:val="22"/>
              </w:rPr>
            </w:pPr>
            <w:r w:rsidRPr="00E77878">
              <w:rPr>
                <w:rFonts w:asciiTheme="minorHAnsi" w:hAnsiTheme="minorHAnsi"/>
                <w:color w:val="000000"/>
                <w:sz w:val="22"/>
                <w:szCs w:val="22"/>
              </w:rPr>
              <w:t xml:space="preserve">970.360.150,6 </w:t>
            </w:r>
          </w:p>
        </w:tc>
        <w:tc>
          <w:tcPr>
            <w:tcW w:w="13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52"/>
              <w:jc w:val="right"/>
              <w:rPr>
                <w:rFonts w:asciiTheme="minorHAnsi" w:hAnsiTheme="minorHAnsi"/>
                <w:color w:val="000000"/>
                <w:sz w:val="22"/>
                <w:szCs w:val="22"/>
              </w:rPr>
            </w:pPr>
            <w:r w:rsidRPr="00E77878">
              <w:rPr>
                <w:rFonts w:asciiTheme="minorHAnsi" w:hAnsiTheme="minorHAnsi"/>
                <w:color w:val="000000"/>
                <w:sz w:val="22"/>
                <w:szCs w:val="22"/>
              </w:rPr>
              <w:t xml:space="preserve"> 17.609.534,0 </w:t>
            </w:r>
          </w:p>
        </w:tc>
        <w:tc>
          <w:tcPr>
            <w:tcW w:w="164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3.368.216.065</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756.447.662</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5.160.855.161</w:t>
            </w:r>
          </w:p>
        </w:tc>
      </w:tr>
      <w:tr w:rsidR="00C10462" w:rsidRPr="00E77878" w:rsidTr="00C10462">
        <w:trPr>
          <w:trHeight w:val="340"/>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4</w:t>
            </w:r>
          </w:p>
        </w:tc>
        <w:tc>
          <w:tcPr>
            <w:tcW w:w="78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2008</w:t>
            </w:r>
          </w:p>
        </w:tc>
        <w:tc>
          <w:tcPr>
            <w:tcW w:w="100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26.000</w:t>
            </w:r>
          </w:p>
        </w:tc>
        <w:tc>
          <w:tcPr>
            <w:tcW w:w="141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108"/>
              <w:jc w:val="right"/>
              <w:rPr>
                <w:rFonts w:asciiTheme="minorHAnsi" w:hAnsiTheme="minorHAnsi"/>
                <w:color w:val="000000"/>
                <w:sz w:val="22"/>
                <w:szCs w:val="22"/>
              </w:rPr>
            </w:pPr>
            <w:r w:rsidRPr="00E77878">
              <w:rPr>
                <w:rFonts w:asciiTheme="minorHAnsi" w:hAnsiTheme="minorHAnsi"/>
                <w:color w:val="000000"/>
                <w:sz w:val="22"/>
                <w:szCs w:val="22"/>
              </w:rPr>
              <w:t xml:space="preserve">960.272.968,3 </w:t>
            </w:r>
          </w:p>
        </w:tc>
        <w:tc>
          <w:tcPr>
            <w:tcW w:w="13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right="-52"/>
              <w:jc w:val="right"/>
              <w:rPr>
                <w:rFonts w:asciiTheme="minorHAnsi" w:hAnsiTheme="minorHAnsi"/>
                <w:color w:val="000000"/>
                <w:sz w:val="22"/>
                <w:szCs w:val="22"/>
              </w:rPr>
            </w:pPr>
            <w:r w:rsidRPr="00E77878">
              <w:rPr>
                <w:rFonts w:asciiTheme="minorHAnsi" w:hAnsiTheme="minorHAnsi"/>
                <w:color w:val="000000"/>
                <w:sz w:val="22"/>
                <w:szCs w:val="22"/>
              </w:rPr>
              <w:t xml:space="preserve">29.862.510,0 </w:t>
            </w:r>
          </w:p>
        </w:tc>
        <w:tc>
          <w:tcPr>
            <w:tcW w:w="1645"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6.017.134.381</w:t>
            </w:r>
          </w:p>
        </w:tc>
        <w:tc>
          <w:tcPr>
            <w:tcW w:w="1417"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693.502.957</w:t>
            </w:r>
          </w:p>
        </w:tc>
        <w:tc>
          <w:tcPr>
            <w:tcW w:w="1559"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7.844.122.349</w:t>
            </w:r>
          </w:p>
        </w:tc>
      </w:tr>
      <w:tr w:rsidR="00C10462" w:rsidRPr="00E77878" w:rsidTr="00C10462">
        <w:trPr>
          <w:trHeight w:val="340"/>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5</w:t>
            </w:r>
          </w:p>
        </w:tc>
        <w:tc>
          <w:tcPr>
            <w:tcW w:w="788"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2009</w:t>
            </w:r>
          </w:p>
        </w:tc>
        <w:tc>
          <w:tcPr>
            <w:tcW w:w="1005"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36.000</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ind w:left="-108" w:right="-108"/>
              <w:jc w:val="right"/>
              <w:rPr>
                <w:rFonts w:asciiTheme="minorHAnsi" w:hAnsiTheme="minorHAnsi"/>
                <w:color w:val="000000"/>
                <w:sz w:val="22"/>
                <w:szCs w:val="22"/>
              </w:rPr>
            </w:pPr>
            <w:r w:rsidRPr="00E77878">
              <w:rPr>
                <w:rFonts w:asciiTheme="minorHAnsi" w:hAnsiTheme="minorHAnsi"/>
                <w:color w:val="000000"/>
                <w:sz w:val="22"/>
                <w:szCs w:val="22"/>
              </w:rPr>
              <w:t xml:space="preserve">644.619.476,0 </w:t>
            </w:r>
          </w:p>
        </w:tc>
        <w:tc>
          <w:tcPr>
            <w:tcW w:w="1332"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ind w:left="-108" w:right="-52"/>
              <w:jc w:val="right"/>
              <w:rPr>
                <w:rFonts w:asciiTheme="minorHAnsi" w:hAnsiTheme="minorHAnsi"/>
                <w:color w:val="000000"/>
                <w:sz w:val="22"/>
                <w:szCs w:val="22"/>
              </w:rPr>
            </w:pPr>
            <w:r w:rsidRPr="00E77878">
              <w:rPr>
                <w:rFonts w:asciiTheme="minorHAnsi" w:hAnsiTheme="minorHAnsi"/>
                <w:color w:val="000000"/>
                <w:sz w:val="22"/>
                <w:szCs w:val="22"/>
              </w:rPr>
              <w:t xml:space="preserve"> 47.233.912,0 </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8.109.585.191</w:t>
            </w:r>
          </w:p>
        </w:tc>
        <w:tc>
          <w:tcPr>
            <w:tcW w:w="1417"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ind w:left="-108"/>
              <w:jc w:val="right"/>
              <w:rPr>
                <w:rFonts w:asciiTheme="minorHAnsi" w:hAnsiTheme="minorHAnsi"/>
                <w:sz w:val="22"/>
                <w:szCs w:val="22"/>
              </w:rPr>
            </w:pPr>
            <w:r w:rsidRPr="00E77878">
              <w:rPr>
                <w:rFonts w:asciiTheme="minorHAnsi" w:hAnsiTheme="minorHAnsi"/>
                <w:sz w:val="22"/>
                <w:szCs w:val="22"/>
              </w:rPr>
              <w:t>1.107.276.107</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ind w:left="-108"/>
              <w:jc w:val="right"/>
              <w:rPr>
                <w:rFonts w:asciiTheme="minorHAnsi" w:hAnsiTheme="minorHAnsi"/>
                <w:color w:val="000000"/>
                <w:sz w:val="22"/>
                <w:szCs w:val="22"/>
              </w:rPr>
            </w:pPr>
            <w:r w:rsidRPr="00E77878">
              <w:rPr>
                <w:rFonts w:asciiTheme="minorHAnsi" w:hAnsiTheme="minorHAnsi"/>
                <w:color w:val="000000"/>
                <w:sz w:val="22"/>
                <w:szCs w:val="22"/>
              </w:rPr>
              <w:t>10.091.442.811</w:t>
            </w:r>
          </w:p>
        </w:tc>
      </w:tr>
      <w:tr w:rsidR="00C10462" w:rsidRPr="00E77878" w:rsidTr="00C10462">
        <w:trPr>
          <w:trHeight w:val="340"/>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jc w:val="center"/>
              <w:rPr>
                <w:rFonts w:asciiTheme="minorHAnsi" w:hAnsiTheme="minorHAnsi"/>
                <w:color w:val="000000"/>
              </w:rPr>
            </w:pPr>
            <w:r w:rsidRPr="00E77878">
              <w:rPr>
                <w:rFonts w:asciiTheme="minorHAnsi" w:hAnsiTheme="minorHAnsi"/>
                <w:color w:val="000000"/>
              </w:rPr>
              <w:t>6</w:t>
            </w:r>
          </w:p>
        </w:tc>
        <w:tc>
          <w:tcPr>
            <w:tcW w:w="788"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E77878">
            <w:pPr>
              <w:ind w:left="-157"/>
              <w:jc w:val="center"/>
              <w:rPr>
                <w:rFonts w:asciiTheme="minorHAnsi" w:hAnsiTheme="minorHAnsi"/>
                <w:b/>
                <w:bCs/>
                <w:color w:val="000000"/>
              </w:rPr>
            </w:pPr>
            <w:r w:rsidRPr="00E77878">
              <w:rPr>
                <w:rFonts w:asciiTheme="minorHAnsi" w:hAnsiTheme="minorHAnsi"/>
                <w:b/>
                <w:bCs/>
                <w:color w:val="000000"/>
              </w:rPr>
              <w:t>2010*</w:t>
            </w:r>
          </w:p>
        </w:tc>
        <w:tc>
          <w:tcPr>
            <w:tcW w:w="1005"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 xml:space="preserve">26.000 </w:t>
            </w:r>
          </w:p>
        </w:tc>
        <w:tc>
          <w:tcPr>
            <w:tcW w:w="1418"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08" w:right="-108"/>
              <w:rPr>
                <w:rFonts w:asciiTheme="minorHAnsi" w:hAnsiTheme="minorHAnsi"/>
                <w:color w:val="000000"/>
                <w:sz w:val="22"/>
                <w:szCs w:val="22"/>
              </w:rPr>
            </w:pPr>
            <w:r w:rsidRPr="00E77878">
              <w:rPr>
                <w:rFonts w:asciiTheme="minorHAnsi" w:hAnsiTheme="minorHAnsi"/>
                <w:color w:val="000000"/>
                <w:sz w:val="22"/>
                <w:szCs w:val="22"/>
              </w:rPr>
              <w:t xml:space="preserve">292.334.051,3 </w:t>
            </w:r>
          </w:p>
        </w:tc>
        <w:tc>
          <w:tcPr>
            <w:tcW w:w="1332"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C10462">
            <w:pPr>
              <w:ind w:left="-108" w:right="-52"/>
              <w:jc w:val="right"/>
              <w:rPr>
                <w:rFonts w:asciiTheme="minorHAnsi" w:hAnsiTheme="minorHAnsi"/>
                <w:color w:val="000000"/>
                <w:sz w:val="22"/>
                <w:szCs w:val="22"/>
              </w:rPr>
            </w:pPr>
            <w:r w:rsidRPr="00E77878">
              <w:rPr>
                <w:rFonts w:asciiTheme="minorHAnsi" w:hAnsiTheme="minorHAnsi"/>
                <w:color w:val="000000"/>
                <w:sz w:val="22"/>
                <w:szCs w:val="22"/>
              </w:rPr>
              <w:t xml:space="preserve">  23.458.590,0 </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color w:val="000000"/>
                <w:sz w:val="22"/>
                <w:szCs w:val="22"/>
              </w:rPr>
            </w:pPr>
            <w:r w:rsidRPr="00E77878">
              <w:rPr>
                <w:rFonts w:asciiTheme="minorHAnsi" w:hAnsiTheme="minorHAnsi"/>
                <w:color w:val="000000"/>
                <w:sz w:val="22"/>
                <w:szCs w:val="22"/>
              </w:rPr>
              <w:t>4.578.942.696</w:t>
            </w:r>
          </w:p>
        </w:tc>
        <w:tc>
          <w:tcPr>
            <w:tcW w:w="1417" w:type="dxa"/>
            <w:tcBorders>
              <w:top w:val="single" w:sz="4" w:space="0" w:color="auto"/>
              <w:left w:val="nil"/>
              <w:bottom w:val="single" w:sz="4" w:space="0" w:color="auto"/>
              <w:right w:val="single" w:sz="4" w:space="0" w:color="auto"/>
            </w:tcBorders>
            <w:shd w:val="clear" w:color="000000" w:fill="FFFFFF"/>
            <w:noWrap/>
            <w:vAlign w:val="bottom"/>
            <w:hideMark/>
          </w:tcPr>
          <w:p w:rsidR="00C10462" w:rsidRPr="00E77878" w:rsidRDefault="00C10462" w:rsidP="00E77878">
            <w:pPr>
              <w:ind w:left="-108"/>
              <w:jc w:val="right"/>
              <w:rPr>
                <w:rFonts w:asciiTheme="minorHAnsi" w:hAnsiTheme="minorHAnsi"/>
                <w:sz w:val="22"/>
                <w:szCs w:val="22"/>
              </w:rPr>
            </w:pPr>
            <w:r w:rsidRPr="00E77878">
              <w:rPr>
                <w:rFonts w:asciiTheme="minorHAnsi" w:hAnsiTheme="minorHAnsi"/>
                <w:sz w:val="22"/>
                <w:szCs w:val="22"/>
              </w:rPr>
              <w:t>718.274.470</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C10462" w:rsidRPr="00E77878" w:rsidRDefault="00C10462" w:rsidP="00E77878">
            <w:pPr>
              <w:ind w:left="-108"/>
              <w:jc w:val="right"/>
              <w:rPr>
                <w:rFonts w:asciiTheme="minorHAnsi" w:hAnsiTheme="minorHAnsi"/>
                <w:color w:val="000000"/>
                <w:sz w:val="22"/>
                <w:szCs w:val="22"/>
              </w:rPr>
            </w:pPr>
            <w:r w:rsidRPr="00E77878">
              <w:rPr>
                <w:rFonts w:asciiTheme="minorHAnsi" w:hAnsiTheme="minorHAnsi"/>
                <w:color w:val="000000"/>
                <w:sz w:val="22"/>
                <w:szCs w:val="22"/>
              </w:rPr>
              <w:t>5.613.035.807</w:t>
            </w:r>
          </w:p>
        </w:tc>
      </w:tr>
    </w:tbl>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Peningkatan signifikan juga terjadi pada tahun 2008 yang meningkat sampai 58% dari tahun sebelumnya terkait dengan peningkayan penerimaan PNBP dari BHP frekuensi yang sangat signifikan dan menjadi komponen utama PNBP bidang pos dan telekomunikasi. Namun pada tahun 2009, pertumbuhan penerimaan PNBP Pos dan Telekomunikasi ini kembali menurun menjadi hanya 28,6%.  Dalam empat tahun terakhir, total PNBP dari bidang Pos dan Telekomunikasi ini meningkat 58,2% dengan pertumbuhan tertinggi dihasilkan oleh penerimaan bidang frekuensi. Pada tahun 2010, dengan target yang ditetapkan secara total meningkat 24,4% dari target tahun sebelumnya, realisasi penerimaan juga enunjukkan tanda-tanda peningkatan. Sampai semester I tahun 2010, realisasi penerimaan PNBP telah mencapai 62,1% dari target yang ditetapkan. Sehingga pada akhir tahun diperkirakan realisasi PNBP bidang Postel ini akan melampui target yang ditetapkan.</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Dari sisi kpmposisinya, tidak terjadi pergeseran komposisi PNBP bidang Postel ini dari berbagai sumber. Sejak tahun 2006, PNBP dari bidang frekuensi khususnya dari BHO frekuensi tetap menjadi sumber utama peneriman BNBP bidag Postel ini. Sejak tahun 2008, proporsi penerimaan dari bidang frekuensi ini bahkan meningkat tajam dari65,9% menjadi 78,1% sejalan dengan peninhkatan signifikan realisasi peneriman dari BHP frekuensi yang </w:t>
      </w:r>
      <w:r w:rsidRPr="00E77878">
        <w:rPr>
          <w:rFonts w:asciiTheme="minorHAnsi" w:hAnsiTheme="minorHAnsi"/>
        </w:rPr>
        <w:lastRenderedPageBreak/>
        <w:t>berasal dari lelang frekuensi 3G.Sampai semester I tahun 2010, proporsi penerimaan PNBP dari  bidang frekuensi ini telah mencapai 81,6% dari total PNBP bidang Postel, diikuti PNBP dari USO yang mencapai 12,8% dan PNBP bidang telekomunikasi dengan proporsi 5,2%. Terjadi peningkatan proporsi PNBP dari USO dan penurunan proporsi dari  PNBP telekomunikasi.</w:t>
      </w: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center"/>
        <w:rPr>
          <w:rFonts w:asciiTheme="minorHAnsi" w:hAnsiTheme="minorHAnsi"/>
        </w:rPr>
      </w:pPr>
      <w:r w:rsidRPr="00E77878">
        <w:rPr>
          <w:rFonts w:asciiTheme="minorHAnsi" w:hAnsiTheme="minorHAnsi"/>
        </w:rPr>
        <w:t>Gambar 11.7. Proporsi peneriman PNBP antar Bidang dalam PNBP Pos dan Telekomunikasi</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87" type="#_x0000_t75" style="width:418.9pt;height:26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">
            <v:imagedata r:id="rId182" o:title="" cropbottom="-12f"/>
            <o:lock v:ext="edit" aspectratio="f"/>
          </v:shape>
        </w:pict>
      </w:r>
    </w:p>
    <w:p w:rsidR="00C10462" w:rsidRPr="00E77878" w:rsidRDefault="00C10462" w:rsidP="00C10462">
      <w:pPr>
        <w:jc w:val="cente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Penerimaan PNBP dari bidang Pos dan Telekomunikasi yang masuk ke kas negara ini dengan sendirinya memberikan kontribusi bagi penerimaan negara khususnya penerimaan negara bukan pajak. Sejalan dengan semakin berkembangnya industri telekomunikasi dengan sangat cepat dan meningkatnya PNBP dari bidang pos dan telekomunikasi, maka peran dari PNBP bidang pos dan telekomunikasi ini juga semakin meningkat terhadap penerimaan negara.  Peningkatan peran dan kontribusi dari PNBP bidang pos dan telekomunikasi ini dapat dilihat dari tiga aspek yaitu kontribusi terhadap penerimaan negara dalam negeri, kontribusi terhadap total PNBP dan kontribusi terhadap PNBP lainnya.  </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Penerimaan negara dalam negeri (PNDN) adalah jumlah seluruh penerimaan negara dalam APBN yang bersumber dari dalam negeri yang meliputi penerimaan perpajakan dan penerimaan bukan pajak. Dengan demikian dalam PNBN ini tidak termasuk peneriman dari </w:t>
      </w:r>
      <w:r w:rsidRPr="00E77878">
        <w:rPr>
          <w:rFonts w:asciiTheme="minorHAnsi" w:hAnsiTheme="minorHAnsi"/>
        </w:rPr>
        <w:lastRenderedPageBreak/>
        <w:t>hibah. Total PNBP adalah seluruh penerimaan negara dalam negeri dalam APBN (tidak termasuk penerimaan dari perpajakan) yang meliputi penerimaan dari sumberdaya alam, penerimaan dari laba BUMN dan PNBP lainnya. Sedangkan PNBP lainnya adalah seluruh total penerimaan negara bukan pajak diluar penerimaan dari sumberdaya alam dan laba BUMN.</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Gambar 11.8 menunjukkan perkembangan kontribusi PNBP bidang Pos dan Telekomunikasi terhadap penerimaan negara yang menunjukkan trend peningkatan yang sangat signifikan. Peran PNBP bidang pos dan telekomunikasi terhadap total penerimaan negara dalam negeri (PNDN) pada tahun 2009 telah mencapai 1,14% setelah hanya 0,36% pada tahun 2005. Pada tahun 2010, sampai semester I 2010, peran PNBP bidang Pos dan telekomunikasi ini telah meningkat kembali menjadi 1,23% terhadap total PNDN. Peningkatan yang signifikan ini tidak terlepas dari pertumbuhan industri telekomunikasi yang sangat pesat terutama dengan semakin berkembangnya industri telekomunikasi seluler dengan produk yang semakin beragam.  </w:t>
      </w:r>
    </w:p>
    <w:p w:rsidR="00C10462" w:rsidRPr="00E77878" w:rsidRDefault="00C10462" w:rsidP="00C10462">
      <w:pPr>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Peningkatan kontribusi PNBP bidang pos dan telekomunikasi paling terlihat dalam perannya terhadap total PNBP dan khususnya terhadap PNBP lainnya. Kontribusinya terhadap total PNBP nasional pada tahun 2009 telah mencapai 4,38% terhdap total PNBP dan 18,09% dari terhadap total PNBP lainnya setelah pada tahun 2008 baru mencapai 2,36% terhdap total PNBP dan 13,61% terhadap total PNBP lainnya. Bahkan pada tahun 2010, sampai semester I kontribusinya juga kembali meningkat yaitu sebesar 5,07% terhadap total PNBP namun terhadap total PNBP lainnya menurun menjadi 17,84%. </w:t>
      </w:r>
    </w:p>
    <w:p w:rsidR="00C10462" w:rsidRPr="00E77878" w:rsidRDefault="00C10462" w:rsidP="00C10462">
      <w:pPr>
        <w:jc w:val="both"/>
        <w:rPr>
          <w:rFonts w:asciiTheme="minorHAnsi" w:hAnsiTheme="minorHAnsi"/>
        </w:rPr>
      </w:pPr>
    </w:p>
    <w:p w:rsidR="00C10462" w:rsidRPr="00E77878" w:rsidRDefault="00C10462" w:rsidP="00C10462">
      <w:pPr>
        <w:jc w:val="both"/>
        <w:rPr>
          <w:rFonts w:asciiTheme="minorHAnsi" w:hAnsiTheme="minorHAnsi"/>
        </w:rPr>
      </w:pPr>
    </w:p>
    <w:p w:rsidR="00C10462" w:rsidRDefault="00C10462"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E77878" w:rsidRDefault="00E77878" w:rsidP="00C10462">
      <w:pPr>
        <w:jc w:val="both"/>
        <w:rPr>
          <w:rFonts w:asciiTheme="minorHAnsi" w:hAnsiTheme="minorHAnsi"/>
          <w:lang w:val="id-ID"/>
        </w:rPr>
      </w:pPr>
    </w:p>
    <w:p w:rsidR="00C10462" w:rsidRPr="00E77878" w:rsidRDefault="00C10462" w:rsidP="00E77878">
      <w:pPr>
        <w:spacing w:after="120"/>
        <w:jc w:val="center"/>
        <w:rPr>
          <w:rFonts w:asciiTheme="minorHAnsi" w:hAnsiTheme="minorHAnsi"/>
          <w:sz w:val="22"/>
          <w:szCs w:val="22"/>
        </w:rPr>
      </w:pPr>
      <w:r w:rsidRPr="00E77878">
        <w:rPr>
          <w:rFonts w:asciiTheme="minorHAnsi" w:hAnsiTheme="minorHAnsi"/>
          <w:sz w:val="22"/>
          <w:szCs w:val="22"/>
        </w:rPr>
        <w:lastRenderedPageBreak/>
        <w:t>Gambar 11.8. Kontribusi PNBP Bidang Pos dan Telekomunikasi terhadap penerimaan negara</w:t>
      </w:r>
    </w:p>
    <w:p w:rsidR="00C10462" w:rsidRPr="00E77878" w:rsidRDefault="00C10462" w:rsidP="00C10462">
      <w:pPr>
        <w:jc w:val="center"/>
        <w:rPr>
          <w:rFonts w:asciiTheme="minorHAnsi" w:hAnsiTheme="minorHAnsi"/>
        </w:rPr>
      </w:pPr>
      <w:r w:rsidRPr="00E77878">
        <w:rPr>
          <w:rFonts w:asciiTheme="minorHAnsi" w:hAnsiTheme="minorHAnsi"/>
          <w:noProof/>
          <w:lang w:val="id-ID" w:eastAsia="zh-CN"/>
        </w:rPr>
        <w:pict>
          <v:shape id="_x0000_i1186" type="#_x0000_t75" style="width:389.9pt;height:26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">
            <v:imagedata r:id="rId183" o:title=""/>
            <o:lock v:ext="edit" aspectratio="f"/>
          </v:shape>
        </w:pict>
      </w:r>
    </w:p>
    <w:p w:rsidR="00C10462" w:rsidRPr="00E77878" w:rsidRDefault="00C10462" w:rsidP="00C10462">
      <w:pPr>
        <w:jc w:val="center"/>
        <w:rPr>
          <w:rFonts w:asciiTheme="minorHAnsi" w:hAnsiTheme="minorHAnsi"/>
        </w:rPr>
      </w:pPr>
    </w:p>
    <w:p w:rsidR="00C10462" w:rsidRPr="00E77878" w:rsidRDefault="00C10462" w:rsidP="00C10462">
      <w:pPr>
        <w:jc w:val="center"/>
        <w:rPr>
          <w:rFonts w:asciiTheme="minorHAnsi" w:hAnsiTheme="minorHAnsi"/>
        </w:rPr>
      </w:pPr>
    </w:p>
    <w:p w:rsidR="00C10462" w:rsidRPr="00E77878" w:rsidRDefault="00C10462" w:rsidP="00C10462">
      <w:pPr>
        <w:spacing w:line="360" w:lineRule="auto"/>
        <w:rPr>
          <w:rFonts w:asciiTheme="minorHAnsi" w:hAnsiTheme="minorHAnsi"/>
          <w:b/>
          <w:sz w:val="26"/>
          <w:szCs w:val="26"/>
        </w:rPr>
      </w:pPr>
      <w:r w:rsidRPr="00E77878">
        <w:rPr>
          <w:rFonts w:asciiTheme="minorHAnsi" w:hAnsiTheme="minorHAnsi"/>
          <w:b/>
          <w:sz w:val="26"/>
          <w:szCs w:val="26"/>
        </w:rPr>
        <w:t>11.4. Peran Industri Pos dan Telekomunikasi dalam Pendapatan Nasional</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Analisis lainnya tentang peran ekonomi dari bidang pos dan telekomunikasi terhadap perekonomian secara makro dilakukan dengan pendekatan output. Kontribusi bidang pos dan telekomunikasi terjadap perekonomian dengan pendekatan output ditunjukkan oleh peran sektor pos dan telekomunikasi terhadap pembentukan pendapatan domestik bruto (PDB) nasional. Perkembangan produk domestik bruto Indonesia dari tahun 2005 sampai kuartal ke-3 tahun 2009 menurut lapangan usaha termasuk bidang telekomunikasi ditunjukkan oleh tabel 11.8. PDB bidang komunikasi tergabung dalam lapangan usaha pengangkutan dan komunikasi. </w:t>
      </w:r>
    </w:p>
    <w:p w:rsidR="00C10462" w:rsidRPr="00E77878" w:rsidRDefault="00C10462" w:rsidP="00C10462">
      <w:pPr>
        <w:spacing w:line="360" w:lineRule="auto"/>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Dari tabel 11.8 terlihat bahwa bahwa PDB bidang komunikasi yang tergabung dalam mengalami peningkatan yang cukup signifikan sejalan dengan peningkatan PDB. Bahkan pada saat beberapa sektor lain khususnya sektor primer mengalami peningkatan yang lambat, sub sektor komunikasi khususnya untuk pos dan telekomunikasi menunjukkan peningkatan yang cukup pesat.</w:t>
      </w:r>
    </w:p>
    <w:p w:rsidR="00C10462" w:rsidRPr="00E77878" w:rsidRDefault="00C10462" w:rsidP="00C10462">
      <w:pPr>
        <w:rPr>
          <w:rFonts w:asciiTheme="minorHAnsi" w:hAnsiTheme="minorHAnsi"/>
        </w:rPr>
      </w:pPr>
    </w:p>
    <w:p w:rsidR="00C10462" w:rsidRDefault="00C10462" w:rsidP="00C10462">
      <w:pPr>
        <w:rPr>
          <w:rFonts w:asciiTheme="minorHAnsi" w:hAnsiTheme="minorHAnsi"/>
          <w:lang w:val="id-ID"/>
        </w:rPr>
      </w:pPr>
    </w:p>
    <w:p w:rsidR="00E77878" w:rsidRPr="00E77878" w:rsidRDefault="00E77878" w:rsidP="00C10462">
      <w:pPr>
        <w:rPr>
          <w:rFonts w:asciiTheme="minorHAnsi" w:hAnsiTheme="minorHAnsi"/>
          <w:lang w:val="id-ID"/>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lastRenderedPageBreak/>
        <w:t>Tabel 11.8.  PDB atas dasar harga Berlaku Tahun 2005 – Q3 2009 (Rp. Milyar)</w:t>
      </w:r>
    </w:p>
    <w:tbl>
      <w:tblPr>
        <w:tblW w:w="8931" w:type="dxa"/>
        <w:tblInd w:w="-34" w:type="dxa"/>
        <w:tblLook w:val="04A0"/>
      </w:tblPr>
      <w:tblGrid>
        <w:gridCol w:w="2977"/>
        <w:gridCol w:w="1178"/>
        <w:gridCol w:w="1188"/>
        <w:gridCol w:w="1178"/>
        <w:gridCol w:w="1178"/>
        <w:gridCol w:w="1232"/>
      </w:tblGrid>
      <w:tr w:rsidR="00C10462" w:rsidRPr="00E77878" w:rsidTr="00C10462">
        <w:trPr>
          <w:trHeight w:val="293"/>
        </w:trPr>
        <w:tc>
          <w:tcPr>
            <w:tcW w:w="2977" w:type="dxa"/>
            <w:vMerge w:val="restart"/>
            <w:tcBorders>
              <w:top w:val="single" w:sz="4" w:space="0" w:color="auto"/>
              <w:left w:val="single" w:sz="4" w:space="0" w:color="auto"/>
              <w:bottom w:val="single" w:sz="4" w:space="0" w:color="000000"/>
              <w:right w:val="single" w:sz="4" w:space="0" w:color="auto"/>
            </w:tcBorders>
            <w:shd w:val="clear" w:color="000000" w:fill="D8D8D8"/>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 xml:space="preserve">    LAPANGAN USAHA</w:t>
            </w:r>
          </w:p>
        </w:tc>
        <w:tc>
          <w:tcPr>
            <w:tcW w:w="1178" w:type="dxa"/>
            <w:vMerge w:val="restart"/>
            <w:tcBorders>
              <w:top w:val="single" w:sz="4" w:space="0" w:color="auto"/>
              <w:left w:val="single" w:sz="4" w:space="0" w:color="auto"/>
              <w:bottom w:val="single" w:sz="4" w:space="0" w:color="000000"/>
              <w:right w:val="single" w:sz="4" w:space="0" w:color="auto"/>
            </w:tcBorders>
            <w:shd w:val="clear" w:color="000000" w:fill="D8D8D8"/>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2005</w:t>
            </w:r>
          </w:p>
        </w:tc>
        <w:tc>
          <w:tcPr>
            <w:tcW w:w="1188" w:type="dxa"/>
            <w:vMerge w:val="restart"/>
            <w:tcBorders>
              <w:top w:val="single" w:sz="4" w:space="0" w:color="auto"/>
              <w:left w:val="single" w:sz="4" w:space="0" w:color="auto"/>
              <w:bottom w:val="single" w:sz="4" w:space="0" w:color="000000"/>
              <w:right w:val="single" w:sz="4" w:space="0" w:color="auto"/>
            </w:tcBorders>
            <w:shd w:val="clear" w:color="000000" w:fill="D8D8D8"/>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2006</w:t>
            </w:r>
          </w:p>
        </w:tc>
        <w:tc>
          <w:tcPr>
            <w:tcW w:w="1178" w:type="dxa"/>
            <w:vMerge w:val="restart"/>
            <w:tcBorders>
              <w:top w:val="single" w:sz="4" w:space="0" w:color="auto"/>
              <w:left w:val="single" w:sz="4" w:space="0" w:color="auto"/>
              <w:bottom w:val="single" w:sz="4" w:space="0" w:color="000000"/>
              <w:right w:val="single" w:sz="4" w:space="0" w:color="auto"/>
            </w:tcBorders>
            <w:shd w:val="clear" w:color="000000" w:fill="D8D8D8"/>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2007</w:t>
            </w:r>
          </w:p>
        </w:tc>
        <w:tc>
          <w:tcPr>
            <w:tcW w:w="1178" w:type="dxa"/>
            <w:vMerge w:val="restart"/>
            <w:tcBorders>
              <w:top w:val="single" w:sz="4" w:space="0" w:color="auto"/>
              <w:left w:val="single" w:sz="4" w:space="0" w:color="auto"/>
              <w:bottom w:val="single" w:sz="4" w:space="0" w:color="000000"/>
              <w:right w:val="single" w:sz="4" w:space="0" w:color="auto"/>
            </w:tcBorders>
            <w:shd w:val="clear" w:color="000000" w:fill="D8D8D8"/>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2008</w:t>
            </w:r>
          </w:p>
        </w:tc>
        <w:tc>
          <w:tcPr>
            <w:tcW w:w="1232" w:type="dxa"/>
            <w:vMerge w:val="restart"/>
            <w:tcBorders>
              <w:top w:val="single" w:sz="4" w:space="0" w:color="auto"/>
              <w:left w:val="single" w:sz="4" w:space="0" w:color="auto"/>
              <w:bottom w:val="single" w:sz="4" w:space="0" w:color="000000"/>
              <w:right w:val="single" w:sz="4" w:space="0" w:color="auto"/>
            </w:tcBorders>
            <w:shd w:val="clear" w:color="000000" w:fill="D8D8D8"/>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Q3 2009*</w:t>
            </w:r>
          </w:p>
        </w:tc>
      </w:tr>
      <w:tr w:rsidR="00C10462" w:rsidRPr="00E77878" w:rsidTr="00C10462">
        <w:trPr>
          <w:trHeight w:val="293"/>
        </w:trPr>
        <w:tc>
          <w:tcPr>
            <w:tcW w:w="2977" w:type="dxa"/>
            <w:vMerge/>
            <w:tcBorders>
              <w:top w:val="single" w:sz="4" w:space="0" w:color="auto"/>
              <w:left w:val="single" w:sz="4" w:space="0" w:color="auto"/>
              <w:bottom w:val="single" w:sz="4" w:space="0" w:color="000000"/>
              <w:right w:val="single" w:sz="4" w:space="0" w:color="auto"/>
            </w:tcBorders>
            <w:vAlign w:val="center"/>
            <w:hideMark/>
          </w:tcPr>
          <w:p w:rsidR="00C10462" w:rsidRPr="00E77878" w:rsidRDefault="00C10462" w:rsidP="00C10462">
            <w:pPr>
              <w:rPr>
                <w:rFonts w:asciiTheme="minorHAnsi" w:hAnsiTheme="minorHAnsi"/>
                <w:b/>
                <w:bCs/>
              </w:rPr>
            </w:pPr>
          </w:p>
        </w:tc>
        <w:tc>
          <w:tcPr>
            <w:tcW w:w="1178" w:type="dxa"/>
            <w:vMerge/>
            <w:tcBorders>
              <w:top w:val="single" w:sz="4" w:space="0" w:color="auto"/>
              <w:left w:val="single" w:sz="4" w:space="0" w:color="auto"/>
              <w:bottom w:val="single" w:sz="4" w:space="0" w:color="000000"/>
              <w:right w:val="single" w:sz="4" w:space="0" w:color="auto"/>
            </w:tcBorders>
            <w:vAlign w:val="center"/>
            <w:hideMark/>
          </w:tcPr>
          <w:p w:rsidR="00C10462" w:rsidRPr="00E77878" w:rsidRDefault="00C10462" w:rsidP="00C10462">
            <w:pPr>
              <w:rPr>
                <w:rFonts w:asciiTheme="minorHAnsi" w:hAnsiTheme="minorHAnsi"/>
                <w:b/>
                <w:bCs/>
              </w:rPr>
            </w:pPr>
          </w:p>
        </w:tc>
        <w:tc>
          <w:tcPr>
            <w:tcW w:w="1188" w:type="dxa"/>
            <w:vMerge/>
            <w:tcBorders>
              <w:top w:val="single" w:sz="4" w:space="0" w:color="auto"/>
              <w:left w:val="single" w:sz="4" w:space="0" w:color="auto"/>
              <w:bottom w:val="single" w:sz="4" w:space="0" w:color="000000"/>
              <w:right w:val="single" w:sz="4" w:space="0" w:color="auto"/>
            </w:tcBorders>
            <w:vAlign w:val="center"/>
            <w:hideMark/>
          </w:tcPr>
          <w:p w:rsidR="00C10462" w:rsidRPr="00E77878" w:rsidRDefault="00C10462" w:rsidP="00C10462">
            <w:pPr>
              <w:rPr>
                <w:rFonts w:asciiTheme="minorHAnsi" w:hAnsiTheme="minorHAnsi"/>
                <w:b/>
                <w:bCs/>
              </w:rPr>
            </w:pPr>
          </w:p>
        </w:tc>
        <w:tc>
          <w:tcPr>
            <w:tcW w:w="1178" w:type="dxa"/>
            <w:vMerge/>
            <w:tcBorders>
              <w:top w:val="single" w:sz="4" w:space="0" w:color="auto"/>
              <w:left w:val="single" w:sz="4" w:space="0" w:color="auto"/>
              <w:bottom w:val="single" w:sz="4" w:space="0" w:color="000000"/>
              <w:right w:val="single" w:sz="4" w:space="0" w:color="auto"/>
            </w:tcBorders>
            <w:vAlign w:val="center"/>
            <w:hideMark/>
          </w:tcPr>
          <w:p w:rsidR="00C10462" w:rsidRPr="00E77878" w:rsidRDefault="00C10462" w:rsidP="00C10462">
            <w:pPr>
              <w:rPr>
                <w:rFonts w:asciiTheme="minorHAnsi" w:hAnsiTheme="minorHAnsi"/>
                <w:b/>
                <w:bCs/>
              </w:rPr>
            </w:pPr>
          </w:p>
        </w:tc>
        <w:tc>
          <w:tcPr>
            <w:tcW w:w="1178" w:type="dxa"/>
            <w:vMerge/>
            <w:tcBorders>
              <w:top w:val="single" w:sz="4" w:space="0" w:color="auto"/>
              <w:left w:val="single" w:sz="4" w:space="0" w:color="auto"/>
              <w:bottom w:val="single" w:sz="4" w:space="0" w:color="000000"/>
              <w:right w:val="single" w:sz="4" w:space="0" w:color="auto"/>
            </w:tcBorders>
            <w:vAlign w:val="center"/>
            <w:hideMark/>
          </w:tcPr>
          <w:p w:rsidR="00C10462" w:rsidRPr="00E77878" w:rsidRDefault="00C10462" w:rsidP="00C10462">
            <w:pPr>
              <w:rPr>
                <w:rFonts w:asciiTheme="minorHAnsi" w:hAnsiTheme="minorHAnsi"/>
                <w:b/>
                <w:bCs/>
              </w:rPr>
            </w:pPr>
          </w:p>
        </w:tc>
        <w:tc>
          <w:tcPr>
            <w:tcW w:w="1232" w:type="dxa"/>
            <w:vMerge/>
            <w:tcBorders>
              <w:top w:val="single" w:sz="4" w:space="0" w:color="auto"/>
              <w:left w:val="single" w:sz="4" w:space="0" w:color="auto"/>
              <w:bottom w:val="single" w:sz="4" w:space="0" w:color="000000"/>
              <w:right w:val="single" w:sz="4" w:space="0" w:color="auto"/>
            </w:tcBorders>
            <w:vAlign w:val="center"/>
            <w:hideMark/>
          </w:tcPr>
          <w:p w:rsidR="00C10462" w:rsidRPr="00E77878" w:rsidRDefault="00C10462" w:rsidP="00C10462">
            <w:pPr>
              <w:rPr>
                <w:rFonts w:asciiTheme="minorHAnsi" w:hAnsiTheme="minorHAnsi"/>
                <w:b/>
                <w:bCs/>
              </w:rPr>
            </w:pP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1. Pertanian</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364.169,3</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433.223,4</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547.235,6</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713.291,4</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654.664,7</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2. Pertambangan dan Penggalian</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309.014,1</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366.505,4</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440.826,2</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543.363,8</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390.780,4</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3. Industri Pengolahan</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760.361,3</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919.532,7</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1.068.806,4</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1.380.731,5</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1.098.479,0</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4. Listrik, Gas Air &amp; Bersih</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26.693,8</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30.354,8</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34.726,2</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40.846,7</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34.876,7</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5. Bangunan</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195.110,6</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251.132,3</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305.215,7</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419.321,6</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408.068,4</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6. Perdagangan Hotel &amp; Restoran</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431.620,2</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501.542,1</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590.822,3</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692.118,8</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550.480,0</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000000" w:fill="F2F2F2"/>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7. Pengangkutan dan Komunikasi </w:t>
            </w:r>
          </w:p>
        </w:tc>
        <w:tc>
          <w:tcPr>
            <w:tcW w:w="1178" w:type="dxa"/>
            <w:tcBorders>
              <w:top w:val="nil"/>
              <w:left w:val="nil"/>
              <w:bottom w:val="single" w:sz="4" w:space="0" w:color="auto"/>
              <w:right w:val="single" w:sz="4" w:space="0" w:color="auto"/>
            </w:tcBorders>
            <w:shd w:val="clear" w:color="000000" w:fill="F2F2F2"/>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180.584,9</w:t>
            </w:r>
          </w:p>
        </w:tc>
        <w:tc>
          <w:tcPr>
            <w:tcW w:w="1188" w:type="dxa"/>
            <w:tcBorders>
              <w:top w:val="nil"/>
              <w:left w:val="nil"/>
              <w:bottom w:val="single" w:sz="4" w:space="0" w:color="auto"/>
              <w:right w:val="single" w:sz="4" w:space="0" w:color="auto"/>
            </w:tcBorders>
            <w:shd w:val="clear" w:color="000000" w:fill="F2F2F2"/>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231.808,6</w:t>
            </w:r>
          </w:p>
        </w:tc>
        <w:tc>
          <w:tcPr>
            <w:tcW w:w="1178" w:type="dxa"/>
            <w:tcBorders>
              <w:top w:val="nil"/>
              <w:left w:val="nil"/>
              <w:bottom w:val="single" w:sz="4" w:space="0" w:color="auto"/>
              <w:right w:val="single" w:sz="4" w:space="0" w:color="auto"/>
            </w:tcBorders>
            <w:shd w:val="clear" w:color="000000" w:fill="F2F2F2"/>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265.256,9</w:t>
            </w:r>
          </w:p>
        </w:tc>
        <w:tc>
          <w:tcPr>
            <w:tcW w:w="1178" w:type="dxa"/>
            <w:tcBorders>
              <w:top w:val="nil"/>
              <w:left w:val="nil"/>
              <w:bottom w:val="single" w:sz="4" w:space="0" w:color="auto"/>
              <w:right w:val="single" w:sz="4" w:space="0" w:color="auto"/>
            </w:tcBorders>
            <w:shd w:val="clear" w:color="000000" w:fill="F2F2F2"/>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312.454,1</w:t>
            </w:r>
          </w:p>
        </w:tc>
        <w:tc>
          <w:tcPr>
            <w:tcW w:w="1232" w:type="dxa"/>
            <w:tcBorders>
              <w:top w:val="nil"/>
              <w:left w:val="nil"/>
              <w:bottom w:val="single" w:sz="4" w:space="0" w:color="auto"/>
              <w:right w:val="single" w:sz="4" w:space="0" w:color="auto"/>
            </w:tcBorders>
            <w:shd w:val="clear" w:color="000000" w:fill="F2F2F2"/>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263.025,8</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000000" w:fill="C5D9F1"/>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a. P e n g a n g k u t a n</w:t>
            </w:r>
          </w:p>
        </w:tc>
        <w:tc>
          <w:tcPr>
            <w:tcW w:w="1178"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110.157,3</w:t>
            </w:r>
          </w:p>
        </w:tc>
        <w:tc>
          <w:tcPr>
            <w:tcW w:w="1188"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142.799,0</w:t>
            </w:r>
          </w:p>
        </w:tc>
        <w:tc>
          <w:tcPr>
            <w:tcW w:w="1178"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149.926,6</w:t>
            </w:r>
          </w:p>
        </w:tc>
        <w:tc>
          <w:tcPr>
            <w:tcW w:w="1178" w:type="dxa"/>
            <w:tcBorders>
              <w:top w:val="nil"/>
              <w:left w:val="nil"/>
              <w:bottom w:val="single" w:sz="4" w:space="0" w:color="auto"/>
              <w:right w:val="single" w:sz="4" w:space="0" w:color="auto"/>
            </w:tcBorders>
            <w:shd w:val="clear" w:color="000000" w:fill="C5D9F1"/>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171.203,0</w:t>
            </w:r>
          </w:p>
        </w:tc>
        <w:tc>
          <w:tcPr>
            <w:tcW w:w="1232" w:type="dxa"/>
            <w:tcBorders>
              <w:top w:val="nil"/>
              <w:left w:val="nil"/>
              <w:bottom w:val="single" w:sz="4" w:space="0" w:color="auto"/>
              <w:right w:val="single" w:sz="4" w:space="0" w:color="auto"/>
            </w:tcBorders>
            <w:shd w:val="clear" w:color="000000" w:fill="C5D9F1"/>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135.110,9</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000000" w:fill="8DB4E3"/>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b. K o m u n i k a s i</w:t>
            </w:r>
          </w:p>
        </w:tc>
        <w:tc>
          <w:tcPr>
            <w:tcW w:w="1178"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70.427,6</w:t>
            </w:r>
          </w:p>
        </w:tc>
        <w:tc>
          <w:tcPr>
            <w:tcW w:w="1188"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89.009,6</w:t>
            </w:r>
          </w:p>
        </w:tc>
        <w:tc>
          <w:tcPr>
            <w:tcW w:w="1178"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115.330,3</w:t>
            </w:r>
          </w:p>
        </w:tc>
        <w:tc>
          <w:tcPr>
            <w:tcW w:w="1178" w:type="dxa"/>
            <w:tcBorders>
              <w:top w:val="nil"/>
              <w:left w:val="nil"/>
              <w:bottom w:val="single" w:sz="4" w:space="0" w:color="auto"/>
              <w:right w:val="single" w:sz="4" w:space="0" w:color="auto"/>
            </w:tcBorders>
            <w:shd w:val="clear" w:color="000000" w:fill="8DB4E3"/>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141.251,1</w:t>
            </w:r>
          </w:p>
        </w:tc>
        <w:tc>
          <w:tcPr>
            <w:tcW w:w="1232" w:type="dxa"/>
            <w:tcBorders>
              <w:top w:val="nil"/>
              <w:left w:val="nil"/>
              <w:bottom w:val="single" w:sz="4" w:space="0" w:color="auto"/>
              <w:right w:val="single" w:sz="4" w:space="0" w:color="auto"/>
            </w:tcBorders>
            <w:shd w:val="clear" w:color="000000" w:fill="8DB4E3"/>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127.914,9</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000000" w:fill="538ED5"/>
            <w:noWrap/>
            <w:vAlign w:val="bottom"/>
            <w:hideMark/>
          </w:tcPr>
          <w:p w:rsidR="00C10462" w:rsidRPr="00E77878" w:rsidRDefault="00C10462" w:rsidP="00C10462">
            <w:pPr>
              <w:rPr>
                <w:rFonts w:asciiTheme="minorHAnsi" w:hAnsiTheme="minorHAnsi"/>
                <w:sz w:val="20"/>
                <w:szCs w:val="20"/>
              </w:rPr>
            </w:pPr>
            <w:r w:rsidRPr="00E77878">
              <w:rPr>
                <w:rFonts w:asciiTheme="minorHAnsi" w:hAnsiTheme="minorHAnsi"/>
                <w:sz w:val="20"/>
                <w:szCs w:val="20"/>
              </w:rPr>
              <w:t xml:space="preserve">       1. Pos dan Telekomunikasi </w:t>
            </w:r>
          </w:p>
        </w:tc>
        <w:tc>
          <w:tcPr>
            <w:tcW w:w="1178"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63.434,1</w:t>
            </w:r>
          </w:p>
        </w:tc>
        <w:tc>
          <w:tcPr>
            <w:tcW w:w="1188"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79.806,0</w:t>
            </w:r>
          </w:p>
        </w:tc>
        <w:tc>
          <w:tcPr>
            <w:tcW w:w="1178"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103.324,4</w:t>
            </w:r>
          </w:p>
        </w:tc>
        <w:tc>
          <w:tcPr>
            <w:tcW w:w="1178"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126.532,7</w:t>
            </w:r>
          </w:p>
        </w:tc>
        <w:tc>
          <w:tcPr>
            <w:tcW w:w="1232"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114.688,5</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000000" w:fill="0070C0"/>
            <w:noWrap/>
            <w:vAlign w:val="bottom"/>
            <w:hideMark/>
          </w:tcPr>
          <w:p w:rsidR="00C10462" w:rsidRPr="00E77878" w:rsidRDefault="00C10462" w:rsidP="00C10462">
            <w:pPr>
              <w:rPr>
                <w:rFonts w:asciiTheme="minorHAnsi" w:hAnsiTheme="minorHAnsi"/>
                <w:sz w:val="20"/>
                <w:szCs w:val="20"/>
              </w:rPr>
            </w:pPr>
            <w:r w:rsidRPr="00E77878">
              <w:rPr>
                <w:rFonts w:asciiTheme="minorHAnsi" w:hAnsiTheme="minorHAnsi"/>
                <w:sz w:val="20"/>
                <w:szCs w:val="20"/>
              </w:rPr>
              <w:t xml:space="preserve">       2. Jasa Penunjang Komunikasi</w:t>
            </w:r>
          </w:p>
        </w:tc>
        <w:tc>
          <w:tcPr>
            <w:tcW w:w="1178"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6.993,5</w:t>
            </w:r>
          </w:p>
        </w:tc>
        <w:tc>
          <w:tcPr>
            <w:tcW w:w="1188"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9.203,6</w:t>
            </w:r>
          </w:p>
        </w:tc>
        <w:tc>
          <w:tcPr>
            <w:tcW w:w="1178"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12.005,9</w:t>
            </w:r>
          </w:p>
        </w:tc>
        <w:tc>
          <w:tcPr>
            <w:tcW w:w="1178"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14.718,4</w:t>
            </w:r>
          </w:p>
        </w:tc>
        <w:tc>
          <w:tcPr>
            <w:tcW w:w="1232"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13.226,4</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ind w:left="318" w:hanging="318"/>
              <w:rPr>
                <w:rFonts w:asciiTheme="minorHAnsi" w:hAnsiTheme="minorHAnsi"/>
                <w:bCs/>
                <w:sz w:val="20"/>
                <w:szCs w:val="20"/>
              </w:rPr>
            </w:pPr>
            <w:r w:rsidRPr="00E77878">
              <w:rPr>
                <w:rFonts w:asciiTheme="minorHAnsi" w:hAnsiTheme="minorHAnsi"/>
                <w:bCs/>
                <w:sz w:val="20"/>
                <w:szCs w:val="20"/>
              </w:rPr>
              <w:t xml:space="preserve"> 8. Keuangan, Persewaan &amp; Jasa Perusahaan</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230.522,7</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269.121,4</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305.216,0</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368.129,7</w:t>
            </w:r>
          </w:p>
        </w:tc>
        <w:tc>
          <w:tcPr>
            <w:tcW w:w="123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300.365,9</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sz w:val="20"/>
                <w:szCs w:val="20"/>
              </w:rPr>
            </w:pPr>
            <w:r w:rsidRPr="00E77878">
              <w:rPr>
                <w:rFonts w:asciiTheme="minorHAnsi" w:hAnsiTheme="minorHAnsi"/>
                <w:bCs/>
                <w:sz w:val="20"/>
                <w:szCs w:val="20"/>
              </w:rPr>
              <w:t xml:space="preserve"> 9. Jasa-Jasa</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276.204,2</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336.258,9</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399.298,6</w:t>
            </w:r>
          </w:p>
        </w:tc>
        <w:tc>
          <w:tcPr>
            <w:tcW w:w="1178"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483.771,3</w:t>
            </w:r>
          </w:p>
        </w:tc>
        <w:tc>
          <w:tcPr>
            <w:tcW w:w="1232" w:type="dxa"/>
            <w:tcBorders>
              <w:top w:val="nil"/>
              <w:left w:val="nil"/>
              <w:bottom w:val="single" w:sz="4" w:space="0" w:color="auto"/>
              <w:right w:val="single" w:sz="4" w:space="0" w:color="auto"/>
            </w:tcBorders>
            <w:shd w:val="clear" w:color="auto" w:fill="auto"/>
            <w:noWrap/>
            <w:vAlign w:val="bottom"/>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430.403,9</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
                <w:bCs/>
                <w:sz w:val="20"/>
                <w:szCs w:val="20"/>
              </w:rPr>
            </w:pPr>
            <w:r w:rsidRPr="00E77878">
              <w:rPr>
                <w:rFonts w:asciiTheme="minorHAnsi" w:hAnsiTheme="minorHAnsi"/>
                <w:b/>
                <w:bCs/>
                <w:sz w:val="20"/>
                <w:szCs w:val="20"/>
              </w:rPr>
              <w:t>PDB</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2.774.281,1</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3.339.479,6</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3.957.403,9</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4.954.028,9</w:t>
            </w:r>
          </w:p>
        </w:tc>
        <w:tc>
          <w:tcPr>
            <w:tcW w:w="123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4.131.144,8</w:t>
            </w:r>
          </w:p>
        </w:tc>
      </w:tr>
      <w:tr w:rsidR="00C10462" w:rsidRPr="00E77878" w:rsidTr="00C10462">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
                <w:bCs/>
                <w:sz w:val="20"/>
                <w:szCs w:val="20"/>
              </w:rPr>
            </w:pPr>
            <w:r w:rsidRPr="00E77878">
              <w:rPr>
                <w:rFonts w:asciiTheme="minorHAnsi" w:hAnsiTheme="minorHAnsi"/>
                <w:b/>
                <w:bCs/>
                <w:sz w:val="20"/>
                <w:szCs w:val="20"/>
              </w:rPr>
              <w:t>PDB Tanpa Migas</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2.458.234,3</w:t>
            </w:r>
          </w:p>
        </w:tc>
        <w:tc>
          <w:tcPr>
            <w:tcW w:w="118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2.967.303,1</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3.540.950,1</w:t>
            </w:r>
          </w:p>
        </w:tc>
        <w:tc>
          <w:tcPr>
            <w:tcW w:w="1178"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4.426.384,7</w:t>
            </w:r>
          </w:p>
        </w:tc>
        <w:tc>
          <w:tcPr>
            <w:tcW w:w="123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color w:val="000000"/>
                <w:sz w:val="20"/>
                <w:szCs w:val="20"/>
              </w:rPr>
            </w:pPr>
            <w:r w:rsidRPr="00E77878">
              <w:rPr>
                <w:rFonts w:asciiTheme="minorHAnsi" w:hAnsiTheme="minorHAnsi"/>
                <w:bCs/>
                <w:color w:val="000000"/>
                <w:sz w:val="20"/>
                <w:szCs w:val="20"/>
              </w:rPr>
              <w:t>3.828.845,5</w:t>
            </w:r>
          </w:p>
        </w:tc>
      </w:tr>
    </w:tbl>
    <w:p w:rsidR="00C10462" w:rsidRPr="00E77878" w:rsidRDefault="00C10462" w:rsidP="00C10462">
      <w:pPr>
        <w:rPr>
          <w:rFonts w:asciiTheme="minorHAnsi" w:hAnsiTheme="minorHAnsi"/>
          <w:sz w:val="22"/>
          <w:szCs w:val="22"/>
        </w:rPr>
      </w:pPr>
      <w:r w:rsidRPr="00E77878">
        <w:rPr>
          <w:rFonts w:asciiTheme="minorHAnsi" w:hAnsiTheme="minorHAnsi"/>
          <w:sz w:val="22"/>
          <w:szCs w:val="22"/>
        </w:rPr>
        <w:t>Sumber : Badan Pusat Statistik (BPS)</w:t>
      </w:r>
    </w:p>
    <w:p w:rsidR="00C10462" w:rsidRPr="00E77878" w:rsidRDefault="00C10462" w:rsidP="00C10462">
      <w:pPr>
        <w:rPr>
          <w:rFonts w:asciiTheme="minorHAnsi" w:hAnsiTheme="minorHAnsi"/>
          <w:sz w:val="22"/>
          <w:szCs w:val="22"/>
        </w:rPr>
      </w:pPr>
      <w:r w:rsidRPr="00E77878">
        <w:rPr>
          <w:rFonts w:asciiTheme="minorHAnsi" w:hAnsiTheme="minorHAnsi"/>
          <w:sz w:val="22"/>
          <w:szCs w:val="22"/>
        </w:rPr>
        <w:t>*) Angka sementara</w:t>
      </w: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Jika dilihat dari pangsanya terhadap perekonomian nasiomal, kontribusi terbesar terhadap pembentukan PDB di Indonesia dalam lima tahun terakhir disumbang oleh sektor industri pengolahan diikuti oleh sektor pertanian sebagai </w:t>
      </w:r>
      <w:r w:rsidRPr="00E77878">
        <w:rPr>
          <w:rFonts w:asciiTheme="minorHAnsi" w:hAnsiTheme="minorHAnsi"/>
          <w:i/>
        </w:rPr>
        <w:t>leading sector</w:t>
      </w:r>
      <w:r w:rsidRPr="00E77878">
        <w:rPr>
          <w:rFonts w:asciiTheme="minorHAnsi" w:hAnsiTheme="minorHAnsi"/>
        </w:rPr>
        <w:t xml:space="preserve"> perekonomian nasional seperti ditunjukkan oleh gambar 11.9. Sampai dengan kwartal III tahun 2009 sektor industri pengolahan memberi kontribusi sebesar 26,6%, diikuti oleh sektor pertanian dengan kontribusi 10,42 %. Gambar 11.9 juga menunjukkan bahwa peran dari sektor pengangkutan dan telekomunikasi mengalami peningkatan cukup signifikan dari 6,2% pada tahun 2004 menjadi 6,37% pada kwartal III 2009. Jika dilihat kontribusinya terhadap PDB non migas maka kontribusi sektor pengangkutan dan telekomunikasi ini lebih besar lagi yaitu mencapai 7,87% pada kwartal III 2009. Bahkan peningkatan kontribusi ini berlangsung ketika sektor-sektor lain mulai berkurang maupun mengalami stagnasi perannya terhadap PDB. Hal ini menunjukkan bahwa sektor telekomunikasi semakin menunjukkan peran penting dalam perekonomian nasional. Namun dibandingkan dengan pencapaian pada kuartal III tahun 2008 (</w:t>
      </w:r>
      <w:r w:rsidRPr="00E77878">
        <w:rPr>
          <w:rFonts w:asciiTheme="minorHAnsi" w:hAnsiTheme="minorHAnsi"/>
          <w:i/>
        </w:rPr>
        <w:t>year on year</w:t>
      </w:r>
      <w:r w:rsidRPr="00E77878">
        <w:rPr>
          <w:rFonts w:asciiTheme="minorHAnsi" w:hAnsiTheme="minorHAnsi"/>
        </w:rPr>
        <w:t>), pangsa dari sektor pengangkutan dan komunikasi ini masih sedikit lebih rendah.</w:t>
      </w: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Default="00C10462" w:rsidP="00C10462">
      <w:pPr>
        <w:rPr>
          <w:rFonts w:asciiTheme="minorHAnsi" w:hAnsiTheme="minorHAnsi"/>
          <w:lang w:val="id-ID"/>
        </w:rPr>
      </w:pPr>
    </w:p>
    <w:p w:rsidR="00E77878" w:rsidRDefault="00E77878" w:rsidP="00C10462">
      <w:pPr>
        <w:rPr>
          <w:rFonts w:asciiTheme="minorHAnsi" w:hAnsiTheme="minorHAnsi"/>
          <w:lang w:val="id-ID"/>
        </w:rPr>
      </w:pPr>
    </w:p>
    <w:p w:rsidR="00E77878" w:rsidRPr="00E77878" w:rsidRDefault="00E77878" w:rsidP="00C10462">
      <w:pPr>
        <w:rPr>
          <w:rFonts w:asciiTheme="minorHAnsi" w:hAnsiTheme="minorHAnsi"/>
          <w:lang w:val="id-ID"/>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lastRenderedPageBreak/>
        <w:t xml:space="preserve">Gambar 11.9. Kontribusi Sektoral Terhadap PDB dengan Migas Tahun 2004-Q3 2009 </w:t>
      </w:r>
    </w:p>
    <w:p w:rsidR="00C10462" w:rsidRPr="00E77878" w:rsidRDefault="00C10462" w:rsidP="00C10462">
      <w:pPr>
        <w:rPr>
          <w:rFonts w:asciiTheme="minorHAnsi" w:hAnsiTheme="minorHAnsi"/>
        </w:rPr>
      </w:pPr>
      <w:r w:rsidRPr="00E77878">
        <w:rPr>
          <w:rFonts w:asciiTheme="minorHAnsi" w:hAnsiTheme="minorHAnsi"/>
          <w:noProof/>
          <w:lang w:val="id-ID" w:eastAsia="zh-CN"/>
        </w:rPr>
        <w:pict>
          <v:shape id="Chart 20" o:spid="_x0000_i1185" type="#_x0000_t75" style="width:452.55pt;height:292.7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">
            <v:imagedata r:id="rId184" o:title=""/>
            <o:lock v:ext="edit" aspectratio="f"/>
          </v:shape>
        </w:pict>
      </w: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r w:rsidRPr="00E77878">
        <w:rPr>
          <w:rFonts w:asciiTheme="minorHAnsi" w:hAnsiTheme="minorHAnsi"/>
          <w:noProof/>
        </w:rPr>
        <w:pict>
          <v:roundrect id="_x0000_s2106" style="position:absolute;margin-left:40.65pt;margin-top:3.6pt;width:362.1pt;height:133.3pt;z-index:35" arcsize="10923f" fillcolor="#f79646" strokecolor="#f79646" strokeweight="10pt">
            <v:stroke linestyle="thinThin"/>
            <v:shadow color="#868686"/>
            <v:textbox>
              <w:txbxContent>
                <w:p w:rsidR="00461951" w:rsidRPr="005D2F52" w:rsidRDefault="00461951" w:rsidP="00C10462">
                  <w:pPr>
                    <w:jc w:val="both"/>
                    <w:rPr>
                      <w:rFonts w:ascii="Tahoma" w:hAnsi="Tahoma" w:cs="Tahoma"/>
                    </w:rPr>
                  </w:pPr>
                  <w:r w:rsidRPr="005D2F52">
                    <w:rPr>
                      <w:rFonts w:ascii="Tahoma" w:hAnsi="Tahoma" w:cs="Tahoma"/>
                    </w:rPr>
                    <w:t xml:space="preserve">Sektor pengangkutan dan komunikasi bersama sektor bangunan menjadi dua sektor perekonomian yang kontribusinya terhadap perekonomian (PDB) mengalami peningkatan secara stabil. </w:t>
                  </w:r>
                  <w:r>
                    <w:rPr>
                      <w:rFonts w:ascii="Tahoma" w:hAnsi="Tahoma" w:cs="Tahoma"/>
                    </w:rPr>
                    <w:t>Dari perkembangannya yang pesat, sektor pengangkutan dan komunikasi dapat diharapkan untuk terus meningkatkan perannya pada saat sektor lain mengalami penurunan kinerja</w:t>
                  </w:r>
                </w:p>
              </w:txbxContent>
            </v:textbox>
          </v:roundrect>
        </w:pict>
      </w: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highlight w:val="yellow"/>
        </w:rPr>
      </w:pPr>
    </w:p>
    <w:p w:rsidR="00C10462" w:rsidRDefault="00C10462" w:rsidP="00C10462">
      <w:pPr>
        <w:spacing w:line="360" w:lineRule="auto"/>
        <w:jc w:val="both"/>
        <w:rPr>
          <w:rFonts w:asciiTheme="minorHAnsi" w:hAnsiTheme="minorHAnsi"/>
          <w:highlight w:val="yellow"/>
          <w:lang w:val="id-ID"/>
        </w:rPr>
      </w:pPr>
    </w:p>
    <w:p w:rsidR="00E77878" w:rsidRDefault="00E77878" w:rsidP="00C10462">
      <w:pPr>
        <w:spacing w:line="360" w:lineRule="auto"/>
        <w:jc w:val="both"/>
        <w:rPr>
          <w:rFonts w:asciiTheme="minorHAnsi" w:hAnsiTheme="minorHAnsi"/>
          <w:highlight w:val="yellow"/>
          <w:lang w:val="id-ID"/>
        </w:rPr>
      </w:pPr>
    </w:p>
    <w:p w:rsidR="00E77878" w:rsidRPr="00E77878" w:rsidRDefault="00E77878" w:rsidP="00C10462">
      <w:pPr>
        <w:spacing w:line="360" w:lineRule="auto"/>
        <w:jc w:val="both"/>
        <w:rPr>
          <w:rFonts w:asciiTheme="minorHAnsi" w:hAnsiTheme="minorHAnsi"/>
          <w:highlight w:val="yellow"/>
          <w:lang w:val="id-ID"/>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Tabel 11.8 menunjukkan perkembangan kontribusi dari masing-masing lapangan usaha ekonomi terhadap perekonomian. Khusus untuk lapangan usaha pengangkutan dan komunikasi, tabel tersebut juga menunjukkan peran sampai dengan subsektor komunikasi dan pecahannya yaitu bidang pos dan telekomunikasi dan bidang jasa telekomunikasi. Dari tabel tersebut terlihat bahwa meskipun peran sektor pengangkutan dan komunikasi lebih didominasi oleh subsektor pengangkutan, namun dari tahun ke tahun subsektor komunikasi menunjukkan peran yang semakin besar. Sebaiknya subsektor transportasi justru semakin menurun perannya terutama dari tahun 2006 ke tahun 2009. </w: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lastRenderedPageBreak/>
        <w:t>Kontribusinya subsektor komunikasi yang pada tahun 2004 baru mencapai 2,35% terhadap PDB, pada kwartal III 2009 kontribusi sudah mencapai 3,10%. Sementara sektor pengangkutan justru menurun dari 3,85% pada 2004 menjadi 3,27% sampai kwartal III tahun 2009. Perkembangan yang pesat dalam industri telekomunikasi, khususnya sejak 2006 yang ditandai dengan penggunaan teknologi 3G turut  berperan dalam mendorong peningkatan subsektor komunikasi dalam PDB nasional. Bahkan jika dilihat lebih jauh sampi bindang pos dan telekomunikasi, terlihat adanya peningkatan kontribusi bidang pos dan telekomunikasi dari 2,11% pada 2004 menjadi 2,78% pada 2009. Meskipun meningkat hanya sekitar 0,67% namun peningkatan ini sangat berarti mengingat pada saat yang sama sebagian besar sektor lain yang salam ini diandalkan justru mengalami penurunan.</w:t>
      </w:r>
    </w:p>
    <w:p w:rsidR="00C10462" w:rsidRPr="00E77878" w:rsidRDefault="00C10462" w:rsidP="00C10462">
      <w:pPr>
        <w:rPr>
          <w:rFonts w:asciiTheme="minorHAnsi" w:hAnsiTheme="minorHAnsi"/>
        </w:rPr>
      </w:pPr>
    </w:p>
    <w:p w:rsidR="00C10462" w:rsidRPr="00E77878" w:rsidRDefault="00C10462" w:rsidP="00E77878">
      <w:pPr>
        <w:spacing w:after="120"/>
        <w:rPr>
          <w:rFonts w:asciiTheme="minorHAnsi" w:hAnsiTheme="minorHAnsi"/>
          <w:sz w:val="22"/>
          <w:szCs w:val="22"/>
        </w:rPr>
      </w:pPr>
      <w:r w:rsidRPr="00E77878">
        <w:rPr>
          <w:rFonts w:asciiTheme="minorHAnsi" w:hAnsiTheme="minorHAnsi"/>
          <w:sz w:val="22"/>
          <w:szCs w:val="22"/>
        </w:rPr>
        <w:t xml:space="preserve">Tabel 11.9. Peran Sektor Pos dan Telekomunikasi Terhadap PDB Tahun 2004 - Q3 2009 </w:t>
      </w:r>
    </w:p>
    <w:tbl>
      <w:tblPr>
        <w:tblW w:w="9229" w:type="dxa"/>
        <w:tblInd w:w="93" w:type="dxa"/>
        <w:tblLook w:val="04A0"/>
      </w:tblPr>
      <w:tblGrid>
        <w:gridCol w:w="3276"/>
        <w:gridCol w:w="992"/>
        <w:gridCol w:w="992"/>
        <w:gridCol w:w="992"/>
        <w:gridCol w:w="875"/>
        <w:gridCol w:w="875"/>
        <w:gridCol w:w="1227"/>
      </w:tblGrid>
      <w:tr w:rsidR="00C10462" w:rsidRPr="00E77878" w:rsidTr="00C10462">
        <w:trPr>
          <w:trHeight w:val="375"/>
        </w:trPr>
        <w:tc>
          <w:tcPr>
            <w:tcW w:w="3276"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 xml:space="preserve">    LAPANGAN USAHA</w:t>
            </w:r>
          </w:p>
        </w:tc>
        <w:tc>
          <w:tcPr>
            <w:tcW w:w="992" w:type="dxa"/>
            <w:tcBorders>
              <w:top w:val="single" w:sz="4" w:space="0" w:color="auto"/>
              <w:left w:val="nil"/>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2004</w:t>
            </w:r>
          </w:p>
        </w:tc>
        <w:tc>
          <w:tcPr>
            <w:tcW w:w="992" w:type="dxa"/>
            <w:tcBorders>
              <w:top w:val="single" w:sz="4" w:space="0" w:color="auto"/>
              <w:left w:val="nil"/>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2005</w:t>
            </w:r>
          </w:p>
        </w:tc>
        <w:tc>
          <w:tcPr>
            <w:tcW w:w="992" w:type="dxa"/>
            <w:tcBorders>
              <w:top w:val="single" w:sz="4" w:space="0" w:color="auto"/>
              <w:left w:val="nil"/>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2006</w:t>
            </w:r>
          </w:p>
        </w:tc>
        <w:tc>
          <w:tcPr>
            <w:tcW w:w="875" w:type="dxa"/>
            <w:tcBorders>
              <w:top w:val="single" w:sz="4" w:space="0" w:color="auto"/>
              <w:left w:val="nil"/>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2007</w:t>
            </w:r>
          </w:p>
        </w:tc>
        <w:tc>
          <w:tcPr>
            <w:tcW w:w="875" w:type="dxa"/>
            <w:tcBorders>
              <w:top w:val="single" w:sz="4" w:space="0" w:color="auto"/>
              <w:left w:val="nil"/>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2008</w:t>
            </w:r>
          </w:p>
        </w:tc>
        <w:tc>
          <w:tcPr>
            <w:tcW w:w="1227" w:type="dxa"/>
            <w:tcBorders>
              <w:top w:val="single" w:sz="4" w:space="0" w:color="auto"/>
              <w:left w:val="nil"/>
              <w:bottom w:val="single" w:sz="4" w:space="0" w:color="auto"/>
              <w:right w:val="single" w:sz="4" w:space="0" w:color="auto"/>
            </w:tcBorders>
            <w:shd w:val="clear" w:color="000000" w:fill="BFBFBF"/>
            <w:noWrap/>
            <w:vAlign w:val="bottom"/>
            <w:hideMark/>
          </w:tcPr>
          <w:p w:rsidR="00C10462" w:rsidRPr="00E77878" w:rsidRDefault="00C10462" w:rsidP="00C10462">
            <w:pPr>
              <w:jc w:val="center"/>
              <w:rPr>
                <w:rFonts w:asciiTheme="minorHAnsi" w:hAnsiTheme="minorHAnsi"/>
                <w:b/>
                <w:bCs/>
                <w:color w:val="000000"/>
              </w:rPr>
            </w:pPr>
            <w:r w:rsidRPr="00E77878">
              <w:rPr>
                <w:rFonts w:asciiTheme="minorHAnsi" w:hAnsiTheme="minorHAnsi"/>
                <w:b/>
                <w:bCs/>
                <w:color w:val="000000"/>
              </w:rPr>
              <w:t>Q3 2009*</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1. Pertanian</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14,34%</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13,13%</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12,97%</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13,83%</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14,40%</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15,85%</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2. Pertambangan dan Penggalian</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8,94%</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11,14%</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10,97%</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11,14%</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10,97%</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9,46%</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3. Industri Pengolahan</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28,07%</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27,41%</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27,54%</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27,01%</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27,87%</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26,59%</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4. Listrik, Gas Air &amp; Bersih</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1,03%</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0,96%</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0,91%</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0,88%</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0,82%</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0,84%</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5. Bangunan</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6,59%</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7,03%</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7,52%</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7,71%</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8,46%</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9,88%</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6. Perdagangan Hotel &amp; Restoran</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16,05%</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15,56%</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15,02%</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14,93%</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13,97%</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13,33%</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000000" w:fill="DDD9C3"/>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7. Pengangkutan dan Komunikasi </w:t>
            </w:r>
          </w:p>
        </w:tc>
        <w:tc>
          <w:tcPr>
            <w:tcW w:w="992"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6,20%</w:t>
            </w:r>
          </w:p>
        </w:tc>
        <w:tc>
          <w:tcPr>
            <w:tcW w:w="992"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6,51%</w:t>
            </w:r>
          </w:p>
        </w:tc>
        <w:tc>
          <w:tcPr>
            <w:tcW w:w="992"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6,94%</w:t>
            </w:r>
          </w:p>
        </w:tc>
        <w:tc>
          <w:tcPr>
            <w:tcW w:w="875"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6,70%</w:t>
            </w:r>
          </w:p>
        </w:tc>
        <w:tc>
          <w:tcPr>
            <w:tcW w:w="875"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6,31%</w:t>
            </w:r>
          </w:p>
        </w:tc>
        <w:tc>
          <w:tcPr>
            <w:tcW w:w="1227"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6,37%</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000000" w:fill="C5D9F1"/>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 P e n g a n g k u t a n</w:t>
            </w:r>
          </w:p>
        </w:tc>
        <w:tc>
          <w:tcPr>
            <w:tcW w:w="992"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3,85%</w:t>
            </w:r>
          </w:p>
        </w:tc>
        <w:tc>
          <w:tcPr>
            <w:tcW w:w="992"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3,97%</w:t>
            </w:r>
          </w:p>
        </w:tc>
        <w:tc>
          <w:tcPr>
            <w:tcW w:w="992"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4,28%</w:t>
            </w:r>
          </w:p>
        </w:tc>
        <w:tc>
          <w:tcPr>
            <w:tcW w:w="875"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3,79%</w:t>
            </w:r>
          </w:p>
        </w:tc>
        <w:tc>
          <w:tcPr>
            <w:tcW w:w="875"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3,46%</w:t>
            </w:r>
          </w:p>
        </w:tc>
        <w:tc>
          <w:tcPr>
            <w:tcW w:w="1227"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3,27%</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000000" w:fill="8DB4E3"/>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 K o m u n i k a s i</w:t>
            </w:r>
          </w:p>
        </w:tc>
        <w:tc>
          <w:tcPr>
            <w:tcW w:w="992"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2,35%</w:t>
            </w:r>
          </w:p>
        </w:tc>
        <w:tc>
          <w:tcPr>
            <w:tcW w:w="992"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2,54%</w:t>
            </w:r>
          </w:p>
        </w:tc>
        <w:tc>
          <w:tcPr>
            <w:tcW w:w="992"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2,67%</w:t>
            </w:r>
          </w:p>
        </w:tc>
        <w:tc>
          <w:tcPr>
            <w:tcW w:w="875"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2,91%</w:t>
            </w:r>
          </w:p>
        </w:tc>
        <w:tc>
          <w:tcPr>
            <w:tcW w:w="875"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2,85%</w:t>
            </w:r>
          </w:p>
        </w:tc>
        <w:tc>
          <w:tcPr>
            <w:tcW w:w="1227"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3,10%</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000000" w:fill="538ED5"/>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 Pos dan Telekomunikasi </w:t>
            </w:r>
          </w:p>
        </w:tc>
        <w:tc>
          <w:tcPr>
            <w:tcW w:w="992"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2,11%</w:t>
            </w:r>
          </w:p>
        </w:tc>
        <w:tc>
          <w:tcPr>
            <w:tcW w:w="992"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2,29%</w:t>
            </w:r>
          </w:p>
        </w:tc>
        <w:tc>
          <w:tcPr>
            <w:tcW w:w="992"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2,39%</w:t>
            </w:r>
          </w:p>
        </w:tc>
        <w:tc>
          <w:tcPr>
            <w:tcW w:w="875"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2,61%</w:t>
            </w:r>
          </w:p>
        </w:tc>
        <w:tc>
          <w:tcPr>
            <w:tcW w:w="875"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2,55%</w:t>
            </w:r>
          </w:p>
        </w:tc>
        <w:tc>
          <w:tcPr>
            <w:tcW w:w="1227"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2,78%</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000000" w:fill="0070C0"/>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 Jasa Penunjang Komunikasi</w:t>
            </w:r>
          </w:p>
        </w:tc>
        <w:tc>
          <w:tcPr>
            <w:tcW w:w="992"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0,25%</w:t>
            </w:r>
          </w:p>
        </w:tc>
        <w:tc>
          <w:tcPr>
            <w:tcW w:w="992"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0,25%</w:t>
            </w:r>
          </w:p>
        </w:tc>
        <w:tc>
          <w:tcPr>
            <w:tcW w:w="992"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0,28%</w:t>
            </w:r>
          </w:p>
        </w:tc>
        <w:tc>
          <w:tcPr>
            <w:tcW w:w="875"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0,30%</w:t>
            </w:r>
          </w:p>
        </w:tc>
        <w:tc>
          <w:tcPr>
            <w:tcW w:w="875"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0,30%</w:t>
            </w:r>
          </w:p>
        </w:tc>
        <w:tc>
          <w:tcPr>
            <w:tcW w:w="1227" w:type="dxa"/>
            <w:tcBorders>
              <w:top w:val="nil"/>
              <w:left w:val="nil"/>
              <w:bottom w:val="single" w:sz="4" w:space="0" w:color="auto"/>
              <w:right w:val="single" w:sz="4" w:space="0" w:color="auto"/>
            </w:tcBorders>
            <w:shd w:val="clear" w:color="000000" w:fill="0070C0"/>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0,32%</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ind w:left="191" w:hanging="191"/>
              <w:rPr>
                <w:rFonts w:asciiTheme="minorHAnsi" w:hAnsiTheme="minorHAnsi"/>
                <w:color w:val="000000"/>
                <w:sz w:val="20"/>
                <w:szCs w:val="20"/>
              </w:rPr>
            </w:pPr>
            <w:r w:rsidRPr="00E77878">
              <w:rPr>
                <w:rFonts w:asciiTheme="minorHAnsi" w:hAnsiTheme="minorHAnsi"/>
                <w:color w:val="000000"/>
                <w:sz w:val="20"/>
                <w:szCs w:val="20"/>
              </w:rPr>
              <w:t xml:space="preserve"> 8. Keuangan, Persewaan &amp; Jasa Perusahaan</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8,47%</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8,31%</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8,06%</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7,71%</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7,43%</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7,27%</w:t>
            </w:r>
          </w:p>
        </w:tc>
      </w:tr>
      <w:tr w:rsidR="00C10462" w:rsidRPr="00E77878" w:rsidTr="00C10462">
        <w:trPr>
          <w:trHeight w:val="300"/>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rsidR="00C10462" w:rsidRPr="00E77878" w:rsidRDefault="00C10462" w:rsidP="00C10462">
            <w:pPr>
              <w:rPr>
                <w:rFonts w:asciiTheme="minorHAnsi" w:hAnsiTheme="minorHAnsi"/>
                <w:color w:val="000000"/>
              </w:rPr>
            </w:pPr>
            <w:r w:rsidRPr="00E77878">
              <w:rPr>
                <w:rFonts w:asciiTheme="minorHAnsi" w:hAnsiTheme="minorHAnsi"/>
                <w:color w:val="000000"/>
              </w:rPr>
              <w:t xml:space="preserve"> 9. Jasa-Jasa</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10,32%</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9,96%</w:t>
            </w:r>
          </w:p>
        </w:tc>
        <w:tc>
          <w:tcPr>
            <w:tcW w:w="992"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10,07%</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10,09%</w:t>
            </w:r>
          </w:p>
        </w:tc>
        <w:tc>
          <w:tcPr>
            <w:tcW w:w="875"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9,77%</w:t>
            </w:r>
          </w:p>
        </w:tc>
        <w:tc>
          <w:tcPr>
            <w:tcW w:w="1227" w:type="dxa"/>
            <w:tcBorders>
              <w:top w:val="nil"/>
              <w:left w:val="nil"/>
              <w:bottom w:val="single" w:sz="4" w:space="0" w:color="auto"/>
              <w:right w:val="single" w:sz="4" w:space="0" w:color="auto"/>
            </w:tcBorders>
            <w:shd w:val="clear" w:color="auto" w:fill="auto"/>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10,42%</w:t>
            </w:r>
          </w:p>
        </w:tc>
      </w:tr>
    </w:tbl>
    <w:p w:rsidR="00C10462" w:rsidRPr="00E77878" w:rsidRDefault="00C10462" w:rsidP="00C10462">
      <w:pPr>
        <w:rPr>
          <w:rFonts w:asciiTheme="minorHAnsi" w:hAnsiTheme="minorHAnsi"/>
          <w:sz w:val="22"/>
          <w:szCs w:val="22"/>
        </w:rPr>
      </w:pPr>
      <w:r w:rsidRPr="00E77878">
        <w:rPr>
          <w:rFonts w:asciiTheme="minorHAnsi" w:hAnsiTheme="minorHAnsi"/>
          <w:sz w:val="22"/>
          <w:szCs w:val="22"/>
        </w:rPr>
        <w:t>Sumber : Badan Pusat Statistik (BPS)</w:t>
      </w:r>
    </w:p>
    <w:p w:rsidR="00C10462" w:rsidRPr="00E77878" w:rsidRDefault="00C10462" w:rsidP="00C10462">
      <w:pPr>
        <w:rPr>
          <w:rFonts w:asciiTheme="minorHAnsi" w:hAnsiTheme="minorHAnsi"/>
          <w:sz w:val="22"/>
          <w:szCs w:val="22"/>
        </w:rPr>
      </w:pPr>
      <w:r w:rsidRPr="00E77878">
        <w:rPr>
          <w:rFonts w:asciiTheme="minorHAnsi" w:hAnsiTheme="minorHAnsi"/>
          <w:sz w:val="22"/>
          <w:szCs w:val="22"/>
        </w:rPr>
        <w:t>*) Angka sementara</w:t>
      </w: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Semakin menguatnya peran subsektor komunikasi terlihat dari Gambar 11.10 yang semakin memperjelas mulai menuju arah pergeseran kontribusi antara sektor subsektor komunikasi dan pengangkutan dalam struktur PDB nasional. Pangsa subsektor pengangkutan yang pada tahun 2004 mencapai 62,06%, menjadi hanya 51,4% pada kwartal III 2009. Sebaliknya pangsa subsektor komunikasi meningkat dari 37,94% pada 2004 menjadi 48,63% pada </w:t>
      </w:r>
      <w:r w:rsidRPr="00E77878">
        <w:rPr>
          <w:rFonts w:asciiTheme="minorHAnsi" w:hAnsiTheme="minorHAnsi"/>
        </w:rPr>
        <w:lastRenderedPageBreak/>
        <w:t>kwartal III 2009. Hal ini menunjukkan semakin meningkatnya peran bidang komunikasi dalam pembentukan PDB dengan kontribusi yang hampir seimbang dengan subsektor pengangkutan. Pergeseran ini juga secara implist menunjukkan investasi pada sektr komunikasi yang semakin besar dibanding sektor transportasi untuk mersepon pasar yang sangat potensial di Indonesia. Dalam beberapa tahun kedepan, diperkirakan kontribusi subsektor komunikasi ini akan lebih dominan dibanding subsektor pengangkutan.</w:t>
      </w:r>
    </w:p>
    <w:p w:rsidR="00C10462" w:rsidRPr="00E77878" w:rsidRDefault="00C10462" w:rsidP="00C10462">
      <w:pPr>
        <w:spacing w:line="360" w:lineRule="auto"/>
        <w:rPr>
          <w:rFonts w:asciiTheme="minorHAnsi" w:hAnsiTheme="minorHAnsi"/>
        </w:rPr>
      </w:pPr>
    </w:p>
    <w:p w:rsidR="00C10462" w:rsidRPr="00E77878" w:rsidRDefault="00C10462" w:rsidP="00E77878">
      <w:pPr>
        <w:spacing w:after="120"/>
        <w:ind w:left="1418" w:hanging="1418"/>
        <w:rPr>
          <w:rFonts w:asciiTheme="minorHAnsi" w:hAnsiTheme="minorHAnsi"/>
          <w:sz w:val="22"/>
          <w:szCs w:val="22"/>
        </w:rPr>
      </w:pPr>
      <w:r w:rsidRPr="00E77878">
        <w:rPr>
          <w:rFonts w:asciiTheme="minorHAnsi" w:hAnsiTheme="minorHAnsi"/>
          <w:sz w:val="22"/>
          <w:szCs w:val="22"/>
        </w:rPr>
        <w:t xml:space="preserve">Gambar 11.10. Proporsi subsektor komunikasi dalam sektor pengangkutan dan komunikasi  </w:t>
      </w:r>
    </w:p>
    <w:p w:rsidR="00C10462" w:rsidRPr="00E77878" w:rsidRDefault="00C10462" w:rsidP="00C10462">
      <w:pPr>
        <w:spacing w:line="360" w:lineRule="auto"/>
        <w:jc w:val="center"/>
        <w:rPr>
          <w:rFonts w:asciiTheme="minorHAnsi" w:hAnsiTheme="minorHAnsi"/>
        </w:rPr>
      </w:pPr>
      <w:r w:rsidRPr="00E77878">
        <w:rPr>
          <w:rFonts w:asciiTheme="minorHAnsi" w:hAnsiTheme="minorHAnsi"/>
          <w:noProof/>
          <w:lang w:val="id-ID" w:eastAsia="zh-CN"/>
        </w:rPr>
        <w:pict>
          <v:shape id="_x0000_i1184" type="#_x0000_t75" style="width:378.7pt;height:250.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">
            <v:imagedata r:id="rId185" o:title="" cropbottom="-39f"/>
            <o:lock v:ext="edit" aspectratio="f"/>
          </v:shape>
        </w:pict>
      </w:r>
    </w:p>
    <w:p w:rsidR="00C10462" w:rsidRPr="00E77878" w:rsidRDefault="00C10462" w:rsidP="00C10462">
      <w:pPr>
        <w:jc w:val="both"/>
        <w:rPr>
          <w:rFonts w:asciiTheme="minorHAnsi" w:hAnsiTheme="minorHAnsi"/>
        </w:rPr>
      </w:pPr>
    </w:p>
    <w:p w:rsidR="00C10462" w:rsidRPr="00E77878" w:rsidRDefault="00C10462" w:rsidP="00C10462">
      <w:pPr>
        <w:jc w:val="both"/>
        <w:rPr>
          <w:rFonts w:asciiTheme="minorHAnsi" w:hAnsiTheme="minorHAnsi"/>
          <w:highlight w:val="yellow"/>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Jika dilihat lebih mendalam pada subsektor komunikasi, nampak pada PDB dari subsektor komunikasi ini lebih dominan disumbang oleh bidang pos dan telekomunikasi daripada bidang jasa penunjang telekomunikasi. Gambar 11.11 menunjukkan pangsa kontribusi antara bidang Pos dan Telekomunikasi dengan bidang jasa penunjang telekomunikasi dalam pembentukan PDB susektor komunikasi. Dari grafik tersebut terlihat bahwa pangsa bidang pos dan telekomunikasi menunjukan proporsi yang semakin meningkat dan semakin dominan meskipun peningkatannya berangsung lambat. Dari kecenderungan dominasi  bidang pos dan telekomunikasi terhadap subsektor komunikasi, menunjukkan bahwa peran subsektor komunikasi yang semakin meningkat terhadap PDB memang berasal dari peran bidang pos dan telekomunikasi yang semakin meningkat. Dengan kata lain terjadi peningkatan dalam output bidang pos dan telekomunikasi yang yang memberikan </w:t>
      </w:r>
      <w:r w:rsidRPr="00E77878">
        <w:rPr>
          <w:rFonts w:asciiTheme="minorHAnsi" w:hAnsiTheme="minorHAnsi"/>
        </w:rPr>
        <w:lastRenderedPageBreak/>
        <w:t>sumbangan output yang lebih besar terhadap pembentukan PDB nasional. Pada saat yang sama, jasa penunjang telekomunikasi belum menunjukkan peningkaan output yag signifikan dan belum sepenuhnya mampu merespon peningkatan output pada bidang pos dan telekomunikasi.</w:t>
      </w:r>
    </w:p>
    <w:p w:rsidR="00C10462" w:rsidRPr="00E77878" w:rsidRDefault="00C10462" w:rsidP="00C10462">
      <w:pPr>
        <w:rPr>
          <w:rFonts w:asciiTheme="minorHAnsi" w:hAnsiTheme="minorHAnsi"/>
        </w:rPr>
      </w:pPr>
    </w:p>
    <w:p w:rsidR="00C10462" w:rsidRPr="003267D2" w:rsidRDefault="00C10462" w:rsidP="003267D2">
      <w:pPr>
        <w:spacing w:after="120"/>
        <w:rPr>
          <w:rFonts w:asciiTheme="minorHAnsi" w:hAnsiTheme="minorHAnsi"/>
          <w:sz w:val="22"/>
          <w:szCs w:val="22"/>
        </w:rPr>
      </w:pPr>
      <w:r w:rsidRPr="003267D2">
        <w:rPr>
          <w:rFonts w:asciiTheme="minorHAnsi" w:hAnsiTheme="minorHAnsi"/>
          <w:sz w:val="22"/>
          <w:szCs w:val="22"/>
        </w:rPr>
        <w:t>Gambar 1</w:t>
      </w:r>
      <w:r w:rsidR="009663D5">
        <w:rPr>
          <w:rFonts w:asciiTheme="minorHAnsi" w:hAnsiTheme="minorHAnsi"/>
          <w:sz w:val="22"/>
          <w:szCs w:val="22"/>
          <w:lang w:val="id-ID"/>
        </w:rPr>
        <w:t>1</w:t>
      </w:r>
      <w:r w:rsidRPr="003267D2">
        <w:rPr>
          <w:rFonts w:asciiTheme="minorHAnsi" w:hAnsiTheme="minorHAnsi"/>
          <w:sz w:val="22"/>
          <w:szCs w:val="22"/>
        </w:rPr>
        <w:t xml:space="preserve">.11. Proporsi bidang dalam subsektor komunikasi pada PDB Tahun 2004-Q3 2003 </w:t>
      </w:r>
    </w:p>
    <w:p w:rsidR="00C10462" w:rsidRPr="00E77878" w:rsidRDefault="003267D2" w:rsidP="00C10462">
      <w:pPr>
        <w:jc w:val="center"/>
        <w:rPr>
          <w:rFonts w:asciiTheme="minorHAnsi" w:hAnsiTheme="minorHAnsi"/>
        </w:rPr>
      </w:pPr>
      <w:r w:rsidRPr="00E77878">
        <w:rPr>
          <w:rFonts w:asciiTheme="minorHAnsi" w:hAnsiTheme="minorHAnsi"/>
          <w:noProof/>
          <w:lang w:val="id-ID" w:eastAsia="zh-CN"/>
        </w:rPr>
        <w:pict>
          <v:shape id="_x0000_i1183" type="#_x0000_t75" style="width:388.05pt;height:239.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">
            <v:imagedata r:id="rId186" o:title=""/>
            <o:lock v:ext="edit" aspectratio="f"/>
          </v:shape>
        </w:pict>
      </w:r>
    </w:p>
    <w:p w:rsidR="00C10462" w:rsidRPr="00E77878" w:rsidRDefault="003267D2" w:rsidP="00C10462">
      <w:pPr>
        <w:rPr>
          <w:rFonts w:asciiTheme="minorHAnsi" w:hAnsiTheme="minorHAnsi"/>
        </w:rPr>
      </w:pPr>
      <w:r w:rsidRPr="00E77878">
        <w:rPr>
          <w:rFonts w:asciiTheme="minorHAnsi" w:hAnsiTheme="minorHAnsi"/>
          <w:noProof/>
        </w:rPr>
        <w:pict>
          <v:roundrect id="_x0000_s2107" style="position:absolute;margin-left:53.45pt;margin-top:13.75pt;width:361.5pt;height:159.1pt;z-index:36" arcsize="10923f" fillcolor="#f79646" strokecolor="#f79646" strokeweight="10pt">
            <v:stroke linestyle="thinThin"/>
            <v:shadow color="#868686"/>
            <v:textbox>
              <w:txbxContent>
                <w:p w:rsidR="00461951" w:rsidRPr="00E529B0" w:rsidRDefault="00461951" w:rsidP="00C10462">
                  <w:pPr>
                    <w:jc w:val="both"/>
                    <w:rPr>
                      <w:rFonts w:ascii="Tahoma" w:hAnsi="Tahoma" w:cs="Tahoma"/>
                    </w:rPr>
                  </w:pPr>
                  <w:r w:rsidRPr="00E529B0">
                    <w:rPr>
                      <w:rFonts w:ascii="Tahoma" w:hAnsi="Tahoma" w:cs="Tahoma"/>
                    </w:rPr>
                    <w:t xml:space="preserve">Dalam beberapa tahun kedepan, diperkirakan kontribusi subsektor komunikasi ini akan lebih dominan dibanding subsektor pengangkutan. Peran subsektor komunikasi yang didominasi oleh bidang pos dan telekomunikasi sekaligus menunjukkan semakin meningkatnya peran </w:t>
                  </w:r>
                  <w:r>
                    <w:rPr>
                      <w:rFonts w:ascii="Tahoma" w:hAnsi="Tahoma" w:cs="Tahoma"/>
                    </w:rPr>
                    <w:t xml:space="preserve">sektor </w:t>
                  </w:r>
                  <w:r w:rsidRPr="00E529B0">
                    <w:rPr>
                      <w:rFonts w:ascii="Tahoma" w:hAnsi="Tahoma" w:cs="Tahoma"/>
                    </w:rPr>
                    <w:t>telekomunikasi dalam pembentukan output nasional</w:t>
                  </w:r>
                  <w:r>
                    <w:rPr>
                      <w:rFonts w:ascii="Tahoma" w:hAnsi="Tahoma" w:cs="Tahoma"/>
                    </w:rPr>
                    <w:t>. Perkembangan industri telekomunikasi yang sangat pesat dalam beberapa tahun terakhir akan semakin meningkatkan kontribusi peran bidang komunikasi terhadap PDB</w:t>
                  </w:r>
                </w:p>
              </w:txbxContent>
            </v:textbox>
          </v:roundrect>
        </w:pict>
      </w:r>
    </w:p>
    <w:p w:rsidR="00C10462" w:rsidRPr="00E77878" w:rsidRDefault="00C10462" w:rsidP="00C10462">
      <w:pPr>
        <w:rPr>
          <w:rFonts w:asciiTheme="minorHAnsi" w:hAnsiTheme="minorHAnsi"/>
        </w:rPr>
      </w:pP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3267D2" w:rsidRDefault="003267D2" w:rsidP="00C10462">
      <w:pPr>
        <w:spacing w:line="360" w:lineRule="auto"/>
        <w:jc w:val="both"/>
        <w:rPr>
          <w:rFonts w:asciiTheme="minorHAnsi" w:hAnsiTheme="minorHAnsi"/>
          <w:lang w:val="id-ID"/>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Peningkatan peran dari bidang pos dan telekomunikasi terhadap pembentukan pendapatan nasional juga dapat dilihat dari pertumbuhan bidang tersebut dibanding petumbuhan subsektor dan sektor lain maupun pertumbuhan ekonomi nasional. Sektor komunikasi bukan hanya tumbuh ebih dari dua digit sejak tahun 2005, namun tumbuh lebih dari 20% setiap tahunnya. Tabel 11.10 menunjukkan pertumbuhan sektor-sektor perekonomian (dihitung berdasarkan harga konstan) di Indonesia. </w:t>
      </w:r>
    </w:p>
    <w:p w:rsidR="00C10462" w:rsidRPr="00E77878" w:rsidRDefault="00C10462" w:rsidP="00C10462">
      <w:pPr>
        <w:rPr>
          <w:rFonts w:asciiTheme="minorHAnsi" w:hAnsiTheme="minorHAnsi"/>
        </w:rPr>
      </w:pPr>
    </w:p>
    <w:p w:rsidR="00C10462" w:rsidRPr="003267D2" w:rsidRDefault="00C10462" w:rsidP="003267D2">
      <w:pPr>
        <w:spacing w:after="120"/>
        <w:rPr>
          <w:rFonts w:asciiTheme="minorHAnsi" w:hAnsiTheme="minorHAnsi"/>
          <w:sz w:val="22"/>
          <w:szCs w:val="22"/>
        </w:rPr>
      </w:pPr>
      <w:r w:rsidRPr="003267D2">
        <w:rPr>
          <w:rFonts w:asciiTheme="minorHAnsi" w:hAnsiTheme="minorHAnsi"/>
          <w:sz w:val="22"/>
          <w:szCs w:val="22"/>
        </w:rPr>
        <w:t xml:space="preserve">       Tabel 11.10. Laju Pertumbuhan Sektoral PDB di Indonesia 2005-2009 (%)</w:t>
      </w:r>
    </w:p>
    <w:tbl>
      <w:tblPr>
        <w:tblW w:w="8988" w:type="dxa"/>
        <w:jc w:val="center"/>
        <w:tblInd w:w="103" w:type="dxa"/>
        <w:tblLook w:val="04A0"/>
      </w:tblPr>
      <w:tblGrid>
        <w:gridCol w:w="3833"/>
        <w:gridCol w:w="850"/>
        <w:gridCol w:w="992"/>
        <w:gridCol w:w="1045"/>
        <w:gridCol w:w="1134"/>
        <w:gridCol w:w="1134"/>
      </w:tblGrid>
      <w:tr w:rsidR="00C10462" w:rsidRPr="00E77878" w:rsidTr="00C10462">
        <w:trPr>
          <w:trHeight w:val="375"/>
          <w:jc w:val="center"/>
        </w:trPr>
        <w:tc>
          <w:tcPr>
            <w:tcW w:w="383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 xml:space="preserve">    LAPANGAN USAHA</w:t>
            </w:r>
          </w:p>
        </w:tc>
        <w:tc>
          <w:tcPr>
            <w:tcW w:w="850" w:type="dxa"/>
            <w:tcBorders>
              <w:top w:val="single" w:sz="4" w:space="0" w:color="auto"/>
              <w:left w:val="nil"/>
              <w:bottom w:val="single" w:sz="4" w:space="0" w:color="auto"/>
              <w:right w:val="single" w:sz="4" w:space="0" w:color="auto"/>
            </w:tcBorders>
            <w:shd w:val="clear" w:color="000000" w:fill="BFBFBF"/>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2005</w:t>
            </w:r>
          </w:p>
        </w:tc>
        <w:tc>
          <w:tcPr>
            <w:tcW w:w="992" w:type="dxa"/>
            <w:tcBorders>
              <w:top w:val="single" w:sz="4" w:space="0" w:color="auto"/>
              <w:left w:val="nil"/>
              <w:bottom w:val="single" w:sz="4" w:space="0" w:color="auto"/>
              <w:right w:val="single" w:sz="4" w:space="0" w:color="auto"/>
            </w:tcBorders>
            <w:shd w:val="clear" w:color="000000" w:fill="BFBFBF"/>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2006</w:t>
            </w:r>
          </w:p>
        </w:tc>
        <w:tc>
          <w:tcPr>
            <w:tcW w:w="1045" w:type="dxa"/>
            <w:tcBorders>
              <w:top w:val="single" w:sz="4" w:space="0" w:color="auto"/>
              <w:left w:val="nil"/>
              <w:bottom w:val="single" w:sz="4" w:space="0" w:color="auto"/>
              <w:right w:val="single" w:sz="4" w:space="0" w:color="auto"/>
            </w:tcBorders>
            <w:shd w:val="clear" w:color="000000" w:fill="BFBFBF"/>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2007</w:t>
            </w:r>
          </w:p>
        </w:tc>
        <w:tc>
          <w:tcPr>
            <w:tcW w:w="1134" w:type="dxa"/>
            <w:tcBorders>
              <w:top w:val="single" w:sz="4" w:space="0" w:color="auto"/>
              <w:left w:val="nil"/>
              <w:bottom w:val="single" w:sz="4" w:space="0" w:color="auto"/>
              <w:right w:val="single" w:sz="4" w:space="0" w:color="auto"/>
            </w:tcBorders>
            <w:shd w:val="clear" w:color="000000" w:fill="BFBFBF"/>
            <w:noWrap/>
            <w:vAlign w:val="center"/>
            <w:hideMark/>
          </w:tcPr>
          <w:p w:rsidR="00C10462" w:rsidRPr="00E77878" w:rsidRDefault="00C10462" w:rsidP="00C10462">
            <w:pPr>
              <w:jc w:val="center"/>
              <w:rPr>
                <w:rFonts w:asciiTheme="minorHAnsi" w:hAnsiTheme="minorHAnsi"/>
                <w:b/>
                <w:bCs/>
              </w:rPr>
            </w:pPr>
            <w:r w:rsidRPr="00E77878">
              <w:rPr>
                <w:rFonts w:asciiTheme="minorHAnsi" w:hAnsiTheme="minorHAnsi"/>
                <w:b/>
                <w:bCs/>
              </w:rPr>
              <w:t>2008</w:t>
            </w:r>
          </w:p>
        </w:tc>
        <w:tc>
          <w:tcPr>
            <w:tcW w:w="1134" w:type="dxa"/>
            <w:tcBorders>
              <w:top w:val="single" w:sz="4" w:space="0" w:color="auto"/>
              <w:left w:val="nil"/>
              <w:bottom w:val="single" w:sz="4" w:space="0" w:color="auto"/>
              <w:right w:val="single" w:sz="4" w:space="0" w:color="auto"/>
            </w:tcBorders>
            <w:shd w:val="clear" w:color="000000" w:fill="BFBFBF"/>
          </w:tcPr>
          <w:p w:rsidR="00C10462" w:rsidRPr="00E77878" w:rsidRDefault="00C10462" w:rsidP="00C10462">
            <w:pPr>
              <w:jc w:val="center"/>
              <w:rPr>
                <w:rFonts w:asciiTheme="minorHAnsi" w:hAnsiTheme="minorHAnsi"/>
                <w:b/>
                <w:bCs/>
              </w:rPr>
            </w:pPr>
            <w:r w:rsidRPr="00E77878">
              <w:rPr>
                <w:rFonts w:asciiTheme="minorHAnsi" w:hAnsiTheme="minorHAnsi"/>
                <w:b/>
                <w:bCs/>
              </w:rPr>
              <w:t>Q3 2009 (yoy)</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1. Pertanian</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2,72%</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3,36%</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3,50%</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4,69%</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4,11%</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2. Pertambangan dan Penggalian</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3,20%</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1,70%</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1,98%</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0,55%</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4,38%</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3. Industri Pengolahan</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4,60%</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4,59%</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4,66%</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3,66%</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1,52%</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4. Listrik, Gas Air &amp; Bersih</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6,30%</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5,76%</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10,40%</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10,86%</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13,62%</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5. Bangunan</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7,54%</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8,34%</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8,61%</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7,31%</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7,21%</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6. Perdagangan Hotel &amp; Restoran</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8,30%</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6,42%</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8,46%</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7,19%</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0,22%</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000000" w:fill="DDD9C3"/>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7. Pengangkutan dan Komunikasi </w:t>
            </w:r>
          </w:p>
        </w:tc>
        <w:tc>
          <w:tcPr>
            <w:tcW w:w="850"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12,76%</w:t>
            </w:r>
          </w:p>
        </w:tc>
        <w:tc>
          <w:tcPr>
            <w:tcW w:w="992"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14,38%</w:t>
            </w:r>
          </w:p>
        </w:tc>
        <w:tc>
          <w:tcPr>
            <w:tcW w:w="1045"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14,38%</w:t>
            </w:r>
          </w:p>
        </w:tc>
        <w:tc>
          <w:tcPr>
            <w:tcW w:w="1134" w:type="dxa"/>
            <w:tcBorders>
              <w:top w:val="nil"/>
              <w:left w:val="nil"/>
              <w:bottom w:val="single" w:sz="4" w:space="0" w:color="auto"/>
              <w:right w:val="single" w:sz="4" w:space="0" w:color="auto"/>
            </w:tcBorders>
            <w:shd w:val="clear" w:color="000000" w:fill="DDD9C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16,18%</w:t>
            </w:r>
          </w:p>
        </w:tc>
        <w:tc>
          <w:tcPr>
            <w:tcW w:w="1134" w:type="dxa"/>
            <w:tcBorders>
              <w:top w:val="nil"/>
              <w:left w:val="nil"/>
              <w:bottom w:val="single" w:sz="4" w:space="0" w:color="auto"/>
              <w:right w:val="single" w:sz="4" w:space="0" w:color="auto"/>
            </w:tcBorders>
            <w:shd w:val="clear" w:color="000000" w:fill="DDD9C3"/>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15,89%</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000000" w:fill="C5D9F1"/>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a. P e n g a n g k u t a n</w:t>
            </w:r>
          </w:p>
        </w:tc>
        <w:tc>
          <w:tcPr>
            <w:tcW w:w="850"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6,25%</w:t>
            </w:r>
          </w:p>
        </w:tc>
        <w:tc>
          <w:tcPr>
            <w:tcW w:w="992"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6,63%</w:t>
            </w:r>
          </w:p>
        </w:tc>
        <w:tc>
          <w:tcPr>
            <w:tcW w:w="1045"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2,78%</w:t>
            </w:r>
          </w:p>
        </w:tc>
        <w:tc>
          <w:tcPr>
            <w:tcW w:w="1134" w:type="dxa"/>
            <w:tcBorders>
              <w:top w:val="nil"/>
              <w:left w:val="nil"/>
              <w:bottom w:val="single" w:sz="4" w:space="0" w:color="auto"/>
              <w:right w:val="single" w:sz="4" w:space="0" w:color="auto"/>
            </w:tcBorders>
            <w:shd w:val="clear" w:color="000000" w:fill="C5D9F1"/>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2,73%</w:t>
            </w:r>
          </w:p>
        </w:tc>
        <w:tc>
          <w:tcPr>
            <w:tcW w:w="1134" w:type="dxa"/>
            <w:tcBorders>
              <w:top w:val="nil"/>
              <w:left w:val="nil"/>
              <w:bottom w:val="single" w:sz="4" w:space="0" w:color="auto"/>
              <w:right w:val="single" w:sz="4" w:space="0" w:color="auto"/>
            </w:tcBorders>
            <w:shd w:val="clear" w:color="000000" w:fill="C5D9F1"/>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6,24%</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000000" w:fill="8DB4E3"/>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b. K o m u n i k a s i</w:t>
            </w:r>
          </w:p>
        </w:tc>
        <w:tc>
          <w:tcPr>
            <w:tcW w:w="850"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24,58%</w:t>
            </w:r>
          </w:p>
        </w:tc>
        <w:tc>
          <w:tcPr>
            <w:tcW w:w="992"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26,39%</w:t>
            </w:r>
          </w:p>
        </w:tc>
        <w:tc>
          <w:tcPr>
            <w:tcW w:w="1045"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29,54%</w:t>
            </w:r>
          </w:p>
        </w:tc>
        <w:tc>
          <w:tcPr>
            <w:tcW w:w="1134" w:type="dxa"/>
            <w:tcBorders>
              <w:top w:val="nil"/>
              <w:left w:val="nil"/>
              <w:bottom w:val="single" w:sz="4" w:space="0" w:color="auto"/>
              <w:right w:val="single" w:sz="4" w:space="0" w:color="auto"/>
            </w:tcBorders>
            <w:shd w:val="clear" w:color="000000" w:fill="8DB4E3"/>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30,13%</w:t>
            </w:r>
          </w:p>
        </w:tc>
        <w:tc>
          <w:tcPr>
            <w:tcW w:w="1134" w:type="dxa"/>
            <w:tcBorders>
              <w:top w:val="nil"/>
              <w:left w:val="nil"/>
              <w:bottom w:val="single" w:sz="4" w:space="0" w:color="auto"/>
              <w:right w:val="single" w:sz="4" w:space="0" w:color="auto"/>
            </w:tcBorders>
            <w:shd w:val="clear" w:color="000000" w:fill="8DB4E3"/>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23,71%</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000000" w:fill="538ED5"/>
            <w:noWrap/>
            <w:vAlign w:val="bottom"/>
            <w:hideMark/>
          </w:tcPr>
          <w:p w:rsidR="00C10462" w:rsidRPr="00E77878" w:rsidRDefault="00C10462" w:rsidP="00C10462">
            <w:pPr>
              <w:rPr>
                <w:rFonts w:asciiTheme="minorHAnsi" w:hAnsiTheme="minorHAnsi"/>
              </w:rPr>
            </w:pPr>
            <w:r w:rsidRPr="00E77878">
              <w:rPr>
                <w:rFonts w:asciiTheme="minorHAnsi" w:hAnsiTheme="minorHAnsi"/>
              </w:rPr>
              <w:t xml:space="preserve">       1. Pos dan Telekomunikasi </w:t>
            </w:r>
          </w:p>
        </w:tc>
        <w:tc>
          <w:tcPr>
            <w:tcW w:w="850"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25,29%</w:t>
            </w:r>
          </w:p>
        </w:tc>
        <w:tc>
          <w:tcPr>
            <w:tcW w:w="992"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25,82%</w:t>
            </w:r>
          </w:p>
        </w:tc>
        <w:tc>
          <w:tcPr>
            <w:tcW w:w="1045"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29,44%</w:t>
            </w:r>
          </w:p>
        </w:tc>
        <w:tc>
          <w:tcPr>
            <w:tcW w:w="1134" w:type="dxa"/>
            <w:tcBorders>
              <w:top w:val="nil"/>
              <w:left w:val="nil"/>
              <w:bottom w:val="single" w:sz="4" w:space="0" w:color="auto"/>
              <w:right w:val="single" w:sz="4" w:space="0" w:color="auto"/>
            </w:tcBorders>
            <w:shd w:val="clear" w:color="000000" w:fill="538ED5"/>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30,12%</w:t>
            </w:r>
          </w:p>
        </w:tc>
        <w:tc>
          <w:tcPr>
            <w:tcW w:w="1134" w:type="dxa"/>
            <w:tcBorders>
              <w:top w:val="nil"/>
              <w:left w:val="nil"/>
              <w:bottom w:val="single" w:sz="4" w:space="0" w:color="auto"/>
              <w:right w:val="single" w:sz="4" w:space="0" w:color="auto"/>
            </w:tcBorders>
            <w:shd w:val="clear" w:color="000000" w:fill="538ED5"/>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23,82%</w:t>
            </w:r>
          </w:p>
        </w:tc>
      </w:tr>
      <w:tr w:rsidR="00C10462" w:rsidRPr="00E77878" w:rsidTr="00C10462">
        <w:trPr>
          <w:trHeight w:val="20"/>
          <w:jc w:val="center"/>
        </w:trPr>
        <w:tc>
          <w:tcPr>
            <w:tcW w:w="3833" w:type="dxa"/>
            <w:tcBorders>
              <w:top w:val="nil"/>
              <w:left w:val="single" w:sz="4" w:space="0" w:color="auto"/>
              <w:bottom w:val="single" w:sz="4" w:space="0" w:color="auto"/>
              <w:right w:val="single" w:sz="4" w:space="0" w:color="auto"/>
            </w:tcBorders>
            <w:shd w:val="clear" w:color="000000" w:fill="3333FF"/>
            <w:noWrap/>
            <w:vAlign w:val="bottom"/>
            <w:hideMark/>
          </w:tcPr>
          <w:p w:rsidR="00C10462" w:rsidRPr="00E77878" w:rsidRDefault="00C10462" w:rsidP="00C10462">
            <w:pPr>
              <w:rPr>
                <w:rFonts w:asciiTheme="minorHAnsi" w:hAnsiTheme="minorHAnsi"/>
              </w:rPr>
            </w:pPr>
            <w:r w:rsidRPr="00E77878">
              <w:rPr>
                <w:rFonts w:asciiTheme="minorHAnsi" w:hAnsiTheme="minorHAnsi"/>
              </w:rPr>
              <w:t xml:space="preserve">       2. Jasa Penunjang Komunikasi</w:t>
            </w:r>
          </w:p>
        </w:tc>
        <w:tc>
          <w:tcPr>
            <w:tcW w:w="850" w:type="dxa"/>
            <w:tcBorders>
              <w:top w:val="nil"/>
              <w:left w:val="nil"/>
              <w:bottom w:val="single" w:sz="4" w:space="0" w:color="auto"/>
              <w:right w:val="single" w:sz="4" w:space="0" w:color="auto"/>
            </w:tcBorders>
            <w:shd w:val="clear" w:color="000000" w:fill="3333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18,49%</w:t>
            </w:r>
          </w:p>
        </w:tc>
        <w:tc>
          <w:tcPr>
            <w:tcW w:w="992" w:type="dxa"/>
            <w:tcBorders>
              <w:top w:val="nil"/>
              <w:left w:val="nil"/>
              <w:bottom w:val="single" w:sz="4" w:space="0" w:color="auto"/>
              <w:right w:val="single" w:sz="4" w:space="0" w:color="auto"/>
            </w:tcBorders>
            <w:shd w:val="clear" w:color="000000" w:fill="3333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31,61%</w:t>
            </w:r>
          </w:p>
        </w:tc>
        <w:tc>
          <w:tcPr>
            <w:tcW w:w="1045" w:type="dxa"/>
            <w:tcBorders>
              <w:top w:val="nil"/>
              <w:left w:val="nil"/>
              <w:bottom w:val="single" w:sz="4" w:space="0" w:color="auto"/>
              <w:right w:val="single" w:sz="4" w:space="0" w:color="auto"/>
            </w:tcBorders>
            <w:shd w:val="clear" w:color="000000" w:fill="3333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30,41%</w:t>
            </w:r>
          </w:p>
        </w:tc>
        <w:tc>
          <w:tcPr>
            <w:tcW w:w="1134" w:type="dxa"/>
            <w:tcBorders>
              <w:top w:val="nil"/>
              <w:left w:val="nil"/>
              <w:bottom w:val="single" w:sz="4" w:space="0" w:color="auto"/>
              <w:right w:val="single" w:sz="4" w:space="0" w:color="auto"/>
            </w:tcBorders>
            <w:shd w:val="clear" w:color="000000" w:fill="3333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30,26%</w:t>
            </w:r>
          </w:p>
        </w:tc>
        <w:tc>
          <w:tcPr>
            <w:tcW w:w="1134" w:type="dxa"/>
            <w:tcBorders>
              <w:top w:val="nil"/>
              <w:left w:val="nil"/>
              <w:bottom w:val="single" w:sz="4" w:space="0" w:color="auto"/>
              <w:right w:val="single" w:sz="4" w:space="0" w:color="auto"/>
            </w:tcBorders>
            <w:shd w:val="clear" w:color="000000" w:fill="3333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22,76%</w:t>
            </w:r>
          </w:p>
        </w:tc>
      </w:tr>
      <w:tr w:rsidR="00C10462" w:rsidRPr="00E77878" w:rsidTr="00C10462">
        <w:trPr>
          <w:trHeight w:val="300"/>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ind w:left="273" w:hanging="273"/>
              <w:rPr>
                <w:rFonts w:asciiTheme="minorHAnsi" w:hAnsiTheme="minorHAnsi"/>
                <w:bCs/>
              </w:rPr>
            </w:pPr>
            <w:r w:rsidRPr="00E77878">
              <w:rPr>
                <w:rFonts w:asciiTheme="minorHAnsi" w:hAnsiTheme="minorHAnsi"/>
                <w:bCs/>
              </w:rPr>
              <w:t xml:space="preserve"> 8. Keuangan, Persewaan &amp; Jasa Perusahaan</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6,70%</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5,47%</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7,99%</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8,24%</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5,55%</w:t>
            </w:r>
          </w:p>
        </w:tc>
      </w:tr>
      <w:tr w:rsidR="00C10462" w:rsidRPr="00E77878" w:rsidTr="00C10462">
        <w:trPr>
          <w:trHeight w:val="227"/>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 xml:space="preserve"> 9. Jasa-Jasa</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5,16%</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6,16%</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6,60%</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6,45%</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7,00%</w:t>
            </w:r>
          </w:p>
        </w:tc>
      </w:tr>
      <w:tr w:rsidR="00C10462" w:rsidRPr="00E77878" w:rsidTr="00C10462">
        <w:trPr>
          <w:trHeight w:val="227"/>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PDB</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5,69%</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5,51%</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6,32%</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6,01%</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4,36%</w:t>
            </w:r>
          </w:p>
        </w:tc>
      </w:tr>
      <w:tr w:rsidR="00C10462" w:rsidRPr="00E77878" w:rsidTr="00C10462">
        <w:trPr>
          <w:trHeight w:val="227"/>
          <w:jc w:val="center"/>
        </w:trPr>
        <w:tc>
          <w:tcPr>
            <w:tcW w:w="3833" w:type="dxa"/>
            <w:tcBorders>
              <w:top w:val="nil"/>
              <w:left w:val="single" w:sz="4" w:space="0" w:color="auto"/>
              <w:bottom w:val="single" w:sz="4" w:space="0" w:color="auto"/>
              <w:right w:val="single" w:sz="4" w:space="0" w:color="auto"/>
            </w:tcBorders>
            <w:shd w:val="clear" w:color="auto" w:fill="auto"/>
            <w:noWrap/>
            <w:vAlign w:val="center"/>
            <w:hideMark/>
          </w:tcPr>
          <w:p w:rsidR="00C10462" w:rsidRPr="00E77878" w:rsidRDefault="00C10462" w:rsidP="00C10462">
            <w:pPr>
              <w:rPr>
                <w:rFonts w:asciiTheme="minorHAnsi" w:hAnsiTheme="minorHAnsi"/>
                <w:bCs/>
              </w:rPr>
            </w:pPr>
            <w:r w:rsidRPr="00E77878">
              <w:rPr>
                <w:rFonts w:asciiTheme="minorHAnsi" w:hAnsiTheme="minorHAnsi"/>
                <w:bCs/>
              </w:rPr>
              <w:t>PDB Tanpa Migas</w:t>
            </w:r>
          </w:p>
        </w:tc>
        <w:tc>
          <w:tcPr>
            <w:tcW w:w="850"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6,57%</w:t>
            </w:r>
          </w:p>
        </w:tc>
        <w:tc>
          <w:tcPr>
            <w:tcW w:w="992"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6,13%</w:t>
            </w:r>
          </w:p>
        </w:tc>
        <w:tc>
          <w:tcPr>
            <w:tcW w:w="1045"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6,92%</w:t>
            </w:r>
          </w:p>
        </w:tc>
        <w:tc>
          <w:tcPr>
            <w:tcW w:w="1134" w:type="dxa"/>
            <w:tcBorders>
              <w:top w:val="nil"/>
              <w:left w:val="nil"/>
              <w:bottom w:val="single" w:sz="4" w:space="0" w:color="auto"/>
              <w:right w:val="single" w:sz="4" w:space="0" w:color="auto"/>
            </w:tcBorders>
            <w:shd w:val="clear" w:color="000000" w:fill="FFFFFF"/>
            <w:noWrap/>
            <w:vAlign w:val="center"/>
            <w:hideMark/>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6,47%</w:t>
            </w:r>
          </w:p>
        </w:tc>
        <w:tc>
          <w:tcPr>
            <w:tcW w:w="1134" w:type="dxa"/>
            <w:tcBorders>
              <w:top w:val="nil"/>
              <w:left w:val="nil"/>
              <w:bottom w:val="single" w:sz="4" w:space="0" w:color="auto"/>
              <w:right w:val="single" w:sz="4" w:space="0" w:color="auto"/>
            </w:tcBorders>
            <w:shd w:val="clear" w:color="000000" w:fill="FFFFFF"/>
            <w:vAlign w:val="center"/>
          </w:tcPr>
          <w:p w:rsidR="00C10462" w:rsidRPr="00E77878" w:rsidRDefault="00C10462" w:rsidP="00C10462">
            <w:pPr>
              <w:jc w:val="right"/>
              <w:rPr>
                <w:rFonts w:asciiTheme="minorHAnsi" w:hAnsiTheme="minorHAnsi"/>
                <w:bCs/>
                <w:sz w:val="20"/>
                <w:szCs w:val="20"/>
              </w:rPr>
            </w:pPr>
            <w:r w:rsidRPr="00E77878">
              <w:rPr>
                <w:rFonts w:asciiTheme="minorHAnsi" w:hAnsiTheme="minorHAnsi"/>
                <w:bCs/>
                <w:sz w:val="20"/>
                <w:szCs w:val="20"/>
              </w:rPr>
              <w:t>4,74%</w:t>
            </w:r>
          </w:p>
        </w:tc>
      </w:tr>
    </w:tbl>
    <w:p w:rsidR="00C10462" w:rsidRPr="003267D2" w:rsidRDefault="00C10462" w:rsidP="00C10462">
      <w:pPr>
        <w:rPr>
          <w:rFonts w:asciiTheme="minorHAnsi" w:hAnsiTheme="minorHAnsi"/>
          <w:sz w:val="22"/>
          <w:szCs w:val="22"/>
        </w:rPr>
      </w:pPr>
      <w:r w:rsidRPr="003267D2">
        <w:rPr>
          <w:rFonts w:asciiTheme="minorHAnsi" w:hAnsiTheme="minorHAnsi"/>
          <w:sz w:val="22"/>
          <w:szCs w:val="22"/>
        </w:rPr>
        <w:t>Sumber: Diolah dari data BPS</w:t>
      </w:r>
    </w:p>
    <w:p w:rsidR="00C10462" w:rsidRPr="00E77878" w:rsidRDefault="00C10462" w:rsidP="00C10462">
      <w:pPr>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Dari tabel tersebut sangat jelas terlihat bahwa pertumbuhan subsektor komunikasi jauh lebih tinggi dibanding sektor-sektor lainnya. Ketika PDB hanya tumbuh 6,01% dan sektor-sektor lain tumbuh paling tinggi hanya 10% pada tahun 2008, sektor pengangkutan dan komunikasi tumbuh 16,18%. Bahkan jika dilacak lebih jauh sampai subsektornya terlihat bahwa pada subsektor komunikasi, pertumbuhannya pada tahun 2008 mencapai 30,13% yang merupakan pertumbuhan tertinggi dan jauh lebih tinggi dari sektor maupun subsektor lainnya. Jika dihitung pertumbuhan pada dari kuartal III 2008 sampai kuartal III 2009, sektor komunikasi masih mampu tumbuh 23,71% pada saat PDB mengalami penurunan pertumbuhan menjadi hanya 4,36%. Jika ditelusuri sampai bidang pos dan telekomunikasi, terihat bahwa bidang ini memiliki pertumbuhan yang paling tinggi dengan pertumbuhan mencapai lebih 30% pada 2008 dan 23,82% sampai kuartal III tahun 2009</w:t>
      </w:r>
    </w:p>
    <w:p w:rsidR="00C10462" w:rsidRPr="00E77878" w:rsidRDefault="00C10462" w:rsidP="00C10462">
      <w:pPr>
        <w:spacing w:line="360" w:lineRule="auto"/>
        <w:jc w:val="both"/>
        <w:rPr>
          <w:rFonts w:asciiTheme="minorHAnsi" w:hAnsiTheme="minorHAnsi"/>
        </w:rPr>
      </w:pPr>
      <w:r w:rsidRPr="00E77878">
        <w:rPr>
          <w:rFonts w:asciiTheme="minorHAnsi" w:hAnsiTheme="minorHAnsi"/>
          <w:noProof/>
        </w:rPr>
        <w:pict>
          <v:roundrect id="_x0000_s2108" style="position:absolute;left:0;text-align:left;margin-left:37.15pt;margin-top:6.95pt;width:386.7pt;height:116.15pt;z-index:37" arcsize="10923f" fillcolor="#f79646" strokecolor="#f79646" strokeweight="10pt">
            <v:stroke linestyle="thinThin"/>
            <v:shadow color="#868686"/>
            <v:textbox>
              <w:txbxContent>
                <w:p w:rsidR="00461951" w:rsidRPr="00E529B0" w:rsidRDefault="00461951" w:rsidP="00C10462">
                  <w:pPr>
                    <w:jc w:val="both"/>
                    <w:rPr>
                      <w:rFonts w:ascii="Tahoma" w:hAnsi="Tahoma" w:cs="Tahoma"/>
                    </w:rPr>
                  </w:pPr>
                  <w:r w:rsidRPr="00E529B0">
                    <w:rPr>
                      <w:rFonts w:ascii="Tahoma" w:hAnsi="Tahoma" w:cs="Tahoma"/>
                    </w:rPr>
                    <w:t>Ketika ekonomi hanya tumbuh antara 5%-6,01% per tahun dan sektor lain tumbuh kurang dari 10%, maka sektor pengangkutan dan komunikasi dapat tumbuh hingga 16,18%. Bahkan subsektor komunikasi tumbuh 30,13% dan bidang pos dan telekomunikasi tumbuh 30,12% dengan rata-rata pertumbuhan dalam lima tahun terakhir masing-masing 26,7% dan 26,9%</w:t>
                  </w:r>
                </w:p>
              </w:txbxContent>
            </v:textbox>
          </v:roundrect>
        </w:pic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lastRenderedPageBreak/>
        <w:t>Berdasarkan trend kontribusi dan pertumbuhan terhadap pembentukan PDB ini menunjukkan bahwa bidang pos dan telekomunikasi merupakan bidang yang memiliki prospek paling cerah dibanding bidang lain. Pertumbuhan yang sangat tinggi dan kontribusi yang semakin meningkat menunjukkan bahwa dimasa datang, bidang pos dan telekomunikasi ini akan semakin memberikan peran yang signifikan dalam perekonomian Indonesia. Apalagi perkembangan pada industri ini juga merespon dari pertumbuhan penduduk dan kebutuhan dalam mendukung kegiatan manusia termasuk gaya hidup sehingga pertumbuhannya akan semakin pesat dimasa datang.</w:t>
      </w:r>
    </w:p>
    <w:p w:rsidR="00C10462" w:rsidRPr="00E77878" w:rsidRDefault="00C10462" w:rsidP="00C10462">
      <w:pPr>
        <w:spacing w:line="360" w:lineRule="auto"/>
        <w:jc w:val="both"/>
        <w:rPr>
          <w:rFonts w:asciiTheme="minorHAnsi" w:hAnsiTheme="minorHAnsi"/>
        </w:rPr>
      </w:pPr>
    </w:p>
    <w:p w:rsidR="00C10462" w:rsidRPr="003267D2" w:rsidRDefault="00C10462" w:rsidP="00C10462">
      <w:pPr>
        <w:spacing w:line="360" w:lineRule="auto"/>
        <w:jc w:val="both"/>
        <w:rPr>
          <w:rFonts w:asciiTheme="minorHAnsi" w:hAnsiTheme="minorHAnsi"/>
          <w:sz w:val="22"/>
          <w:szCs w:val="22"/>
        </w:rPr>
      </w:pPr>
      <w:r w:rsidRPr="003267D2">
        <w:rPr>
          <w:rFonts w:asciiTheme="minorHAnsi" w:hAnsiTheme="minorHAnsi"/>
          <w:sz w:val="22"/>
          <w:szCs w:val="22"/>
        </w:rPr>
        <w:t>Gambar 11.12. Trend pertumbuhan sektor telekomunikasi pada PDB Tahun 2004-2008</w:t>
      </w:r>
    </w:p>
    <w:p w:rsidR="00C10462" w:rsidRPr="00E77878" w:rsidRDefault="00C10462" w:rsidP="00C10462">
      <w:pPr>
        <w:spacing w:line="360" w:lineRule="auto"/>
        <w:jc w:val="both"/>
        <w:rPr>
          <w:rFonts w:asciiTheme="minorHAnsi" w:hAnsiTheme="minorHAnsi"/>
        </w:rPr>
      </w:pPr>
      <w:r w:rsidRPr="00E77878">
        <w:rPr>
          <w:rFonts w:asciiTheme="minorHAnsi" w:hAnsiTheme="minorHAnsi"/>
          <w:noProof/>
          <w:lang w:val="id-ID" w:eastAsia="zh-CN"/>
        </w:rPr>
        <w:pict>
          <v:shape id="_x0000_i1182" type="#_x0000_t75" style="width:446.95pt;height:297.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">
            <v:imagedata r:id="rId187" o:title=""/>
            <o:lock v:ext="edit" aspectratio="f"/>
          </v:shape>
        </w:pict>
      </w:r>
    </w:p>
    <w:p w:rsidR="00C10462" w:rsidRPr="00E77878" w:rsidRDefault="00C10462" w:rsidP="00C10462">
      <w:pPr>
        <w:spacing w:line="360" w:lineRule="auto"/>
        <w:jc w:val="center"/>
        <w:rPr>
          <w:rFonts w:asciiTheme="minorHAnsi" w:hAnsiTheme="minorHAnsi"/>
        </w:rPr>
      </w:pPr>
    </w:p>
    <w:p w:rsidR="00C10462" w:rsidRPr="00E77878" w:rsidRDefault="00C10462" w:rsidP="003267D2">
      <w:pPr>
        <w:spacing w:line="360" w:lineRule="auto"/>
        <w:rPr>
          <w:rFonts w:asciiTheme="minorHAnsi" w:hAnsiTheme="minorHAnsi"/>
          <w:b/>
          <w:sz w:val="26"/>
          <w:szCs w:val="26"/>
        </w:rPr>
      </w:pPr>
      <w:r w:rsidRPr="00E77878">
        <w:rPr>
          <w:rFonts w:asciiTheme="minorHAnsi" w:hAnsiTheme="minorHAnsi"/>
          <w:b/>
          <w:sz w:val="26"/>
          <w:szCs w:val="26"/>
        </w:rPr>
        <w:t>11.5. Kinerja dan Peran Industri Telekomunikasi Seluler</w:t>
      </w: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Industri telekomunikasi seluler adalah industri yang memiliki perkembangan yang paling pesat dalam bidang telekomunikasi dan melibatkan banyak pihak sebagai pelaku usaha maupun pekerja didalamnya. Sejak muncul di Indonesia tahun 1990-an, industri telekomunikasi seluler ini mengalami </w:t>
      </w:r>
      <w:r w:rsidRPr="00E77878">
        <w:rPr>
          <w:rFonts w:asciiTheme="minorHAnsi" w:hAnsiTheme="minorHAnsi"/>
          <w:i/>
        </w:rPr>
        <w:t>booming</w:t>
      </w:r>
      <w:r w:rsidRPr="00E77878">
        <w:rPr>
          <w:rFonts w:asciiTheme="minorHAnsi" w:hAnsiTheme="minorHAnsi"/>
        </w:rPr>
        <w:t xml:space="preserve"> yang sangat pesat justru pada tahun 2000-an dengan semakin efisiennya teknologi di bidang telekomunikasi seluler ini. Kegiatan ekonomi yang muncul mulai dari industri pembuatan perangkat, jasa penyelenggaraan </w:t>
      </w:r>
      <w:r w:rsidRPr="00E77878">
        <w:rPr>
          <w:rFonts w:asciiTheme="minorHAnsi" w:hAnsiTheme="minorHAnsi"/>
        </w:rPr>
        <w:lastRenderedPageBreak/>
        <w:t>telekomunikasi, perdagangan perangkat (importir, perdagangan besar, retailer), perdagangan pulsa dan jasa perbaikan perangkat. Perkembangan industri telekomunikasi seluler ini dengan sendirinya juga memberikan kontribusi bagi penerimaan negara dalam bentuk pajak yang harus dibayarkan oleh operator dan belanja BHP.</w:t>
      </w: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Indikator penting dari industri telekomunikasi seluler di Indonesia menunjukkan terjadinya kecenderungan peningkatan untuk semua indikator seperti ditunjukkan tabel 11.11. Jumlah pelanggan mengalami peningkatan sangat pesat sampai 254% dalam lima tahun dengan peningkatan rata-rata 46,7% per tahun. Peningkatan jumlah pelanggan ini juga diikuti dengan peningkatan belanja operator yang dalam lima tahun meningkat sebesar 75,6% dengan peningkatan rata-rata 25,6% per tahun. Belanja modal yang dilakukan oleh operator yang mencerminkan investasi yang dilakukannya juga meningkat dalam periode lima tahun terakhir. Peningkatan belanja modal ini bahkan mencapai 502% dalam lima tahun dengan rata-rata peningkatan sebesar 63,9% per tahun sampai 2008. </w:t>
      </w:r>
    </w:p>
    <w:p w:rsidR="00C10462" w:rsidRPr="00E77878" w:rsidRDefault="00C10462" w:rsidP="00C10462">
      <w:pPr>
        <w:spacing w:line="360" w:lineRule="auto"/>
        <w:jc w:val="both"/>
        <w:rPr>
          <w:rFonts w:asciiTheme="minorHAnsi" w:hAnsiTheme="minorHAnsi"/>
        </w:rPr>
      </w:pPr>
    </w:p>
    <w:p w:rsidR="00C10462" w:rsidRPr="003267D2" w:rsidRDefault="00C10462" w:rsidP="00C10462">
      <w:pPr>
        <w:spacing w:line="360" w:lineRule="auto"/>
        <w:jc w:val="both"/>
        <w:rPr>
          <w:rFonts w:asciiTheme="minorHAnsi" w:hAnsiTheme="minorHAnsi"/>
          <w:sz w:val="22"/>
          <w:szCs w:val="22"/>
        </w:rPr>
      </w:pPr>
      <w:r w:rsidRPr="003267D2">
        <w:rPr>
          <w:rFonts w:asciiTheme="minorHAnsi" w:hAnsiTheme="minorHAnsi"/>
          <w:sz w:val="22"/>
          <w:szCs w:val="22"/>
        </w:rPr>
        <w:t>Tabel 11.11. Profil Kinerja Industri Telekomunikasi Seluler Indonesia 2005-2009</w:t>
      </w:r>
    </w:p>
    <w:p w:rsidR="00C10462" w:rsidRPr="00E77878" w:rsidRDefault="00C10462" w:rsidP="00C10462">
      <w:pPr>
        <w:jc w:val="both"/>
        <w:rPr>
          <w:rFonts w:asciiTheme="minorHAnsi" w:hAnsiTheme="minorHAnsi"/>
          <w:sz w:val="20"/>
          <w:szCs w:val="20"/>
        </w:rPr>
      </w:pPr>
      <w:r w:rsidRPr="00E77878">
        <w:rPr>
          <w:rFonts w:asciiTheme="minorHAnsi" w:hAnsiTheme="minorHAnsi"/>
        </w:rPr>
        <w:object w:dxaOrig="10984" w:dyaOrig="4360">
          <v:shape id="_x0000_i1181" type="#_x0000_t75" style="width:469.4pt;height:221.6pt" o:ole="">
            <v:imagedata r:id="rId188" o:title=""/>
          </v:shape>
          <o:OLEObject Type="Embed" ProgID="Excel.Sheet.12" ShapeID="_x0000_i1181" DrawAspect="Content" ObjectID="_1350194634" r:id="rId189"/>
        </w:object>
      </w:r>
      <w:r w:rsidRPr="00E77878">
        <w:rPr>
          <w:rFonts w:asciiTheme="minorHAnsi" w:hAnsiTheme="minorHAnsi"/>
          <w:sz w:val="20"/>
          <w:szCs w:val="20"/>
        </w:rPr>
        <w:t>*) Data operator merupakan data gabungan dari operator besar yaitu Telkom Group, Indosat, Exelcomindo, Bakrie Telecom dan Mobile-8</w:t>
      </w:r>
    </w:p>
    <w:p w:rsidR="00C10462" w:rsidRPr="00E77878" w:rsidRDefault="00C10462" w:rsidP="00C10462">
      <w:pPr>
        <w:jc w:val="both"/>
        <w:rPr>
          <w:rFonts w:asciiTheme="minorHAnsi" w:hAnsiTheme="minorHAnsi"/>
          <w:sz w:val="20"/>
          <w:szCs w:val="20"/>
        </w:rPr>
      </w:pP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Belanja pegawai operator menunjukkan trend yang fluktuatif sejalan dengan upaya efisiensi yang dilakukan oleh operator dalam merespon persaingan yang semakin ketat. Setelah meningkat sampai Rp. 13,7 triliun pada tahun 2007, belanja pegawai menurun kembali pada tahun 2008.  Namun untuk belanja operasional operator, juga menunjukkan trend </w:t>
      </w:r>
      <w:r w:rsidRPr="00E77878">
        <w:rPr>
          <w:rFonts w:asciiTheme="minorHAnsi" w:hAnsiTheme="minorHAnsi"/>
        </w:rPr>
        <w:lastRenderedPageBreak/>
        <w:t xml:space="preserve">peningkatan bahkan cukup tinggi. Dalam empat tahun terakhir, belanja operasional operator telah meningkat sebesar 68,7% dengan peningkatan rata-rata sebesar 19,2% per tahun. Peningkatan yang cukup signifikan pada belanja modal dan belanja operasional menunjukkan bahwa operator telekomunikasi seluler optimis dan menilai investasi dibidang telekomunikasi seluler masih sangat menjanjikan di Indonesia. </w:t>
      </w:r>
    </w:p>
    <w:p w:rsidR="00C10462" w:rsidRPr="00E77878" w:rsidRDefault="00C10462" w:rsidP="00C10462">
      <w:pPr>
        <w:spacing w:line="360" w:lineRule="auto"/>
        <w:jc w:val="both"/>
        <w:rPr>
          <w:rFonts w:asciiTheme="minorHAnsi" w:hAnsiTheme="minorHAnsi"/>
        </w:rPr>
      </w:pPr>
      <w:r w:rsidRPr="00E77878">
        <w:rPr>
          <w:rFonts w:asciiTheme="minorHAnsi" w:hAnsiTheme="minorHAnsi"/>
          <w:noProof/>
        </w:rPr>
        <w:pict>
          <v:roundrect id="_x0000_s2109" style="position:absolute;left:0;text-align:left;margin-left:48pt;margin-top:8.3pt;width:367.7pt;height:131.55pt;z-index:38" arcsize="10923f" fillcolor="#f79646" strokecolor="#f79646" strokeweight="10pt">
            <v:stroke linestyle="thinThin"/>
            <v:shadow color="#868686"/>
            <v:textbox>
              <w:txbxContent>
                <w:p w:rsidR="00461951" w:rsidRPr="00761FC9" w:rsidRDefault="00461951" w:rsidP="00C10462">
                  <w:pPr>
                    <w:jc w:val="both"/>
                    <w:rPr>
                      <w:rFonts w:ascii="Tahoma" w:hAnsi="Tahoma" w:cs="Tahoma"/>
                    </w:rPr>
                  </w:pPr>
                  <w:r w:rsidRPr="00761FC9">
                    <w:rPr>
                      <w:rFonts w:ascii="Tahoma" w:hAnsi="Tahoma" w:cs="Tahoma"/>
                    </w:rPr>
                    <w:t>Peningkatan yang cukup signifikan pada belanja modal dan belanja operasional menunjukkan bahwa operator telekomunikasi seluler optimis dan menilai investasi dibidang telekomunikasi seluler masih sangat menjanjikan di Indonesia</w:t>
                  </w:r>
                  <w:r>
                    <w:rPr>
                      <w:rFonts w:ascii="Tahoma" w:hAnsi="Tahoma" w:cs="Tahoma"/>
                    </w:rPr>
                    <w:t>. Oleh karena itu untuk mendukung peningkatan peran sektor telekomunikasiini, diperlulukan iklim investasi yang semakin kondusif terutama dari sisi kepastian hukum dan regulasi</w:t>
                  </w:r>
                </w:p>
              </w:txbxContent>
            </v:textbox>
          </v:roundrect>
        </w:pict>
      </w: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 xml:space="preserve">Dari sisi penerimaan bagi negara, operator telekomunikasi seluler ini memberikan kontribusi dalam bentuk pajak operator dan PNBP dari Belanja BHP yang berasal PNBP Telekomunikasi dan PNBP Frekuensi. Belanja BHP operator telekomunikasi seluler juga menunjukkan peningkatan yang besar terutama pada tahun 2006 yang meningkat lebih dari 100% dibanding tahun sebelumnya. Dalam empat tahun terakhir belanja BHP operator telepon seluler ini telah meningkat sebesar 262% dengan peningkatan rata-rata 58,7% per tahun. Sumbangan terbesar terhadap belanja BHP maupun pertumbuhannya ini berasal dari PNBP Frekuensi yang nilainya pada semester III 2009 telah mencapai Rp. 6,2 triliun. </w:t>
      </w:r>
    </w:p>
    <w:p w:rsidR="00C10462" w:rsidRPr="00E77878" w:rsidRDefault="00C10462" w:rsidP="00C10462">
      <w:pPr>
        <w:jc w:val="both"/>
        <w:rPr>
          <w:rFonts w:asciiTheme="minorHAnsi" w:hAnsiTheme="minorHAnsi"/>
        </w:rPr>
      </w:pPr>
    </w:p>
    <w:p w:rsidR="00C10462" w:rsidRPr="00E77878" w:rsidRDefault="00C10462" w:rsidP="00C10462">
      <w:pPr>
        <w:spacing w:line="360" w:lineRule="auto"/>
        <w:jc w:val="both"/>
        <w:rPr>
          <w:rFonts w:asciiTheme="minorHAnsi" w:hAnsiTheme="minorHAnsi"/>
        </w:rPr>
      </w:pPr>
      <w:r w:rsidRPr="00E77878">
        <w:rPr>
          <w:rFonts w:asciiTheme="minorHAnsi" w:hAnsiTheme="minorHAnsi"/>
        </w:rPr>
        <w:t>Pendapatan dari pajak yang dibayarkan oleh operator juga menunjukkan peningkatan sejalan dengan peningkatan omset dari bisnis penyelenggaraan jasa telekomomunikasi seluler ini. Dalam empat tahun terakhir, pajak yang dibayarkan operator meningkat dari Rp. 7,6 miliar pada 2005 menjadi Rp. 10,95 miliar pada tahun 2008 atau meningkat sebesar 43,2% dengan rata-rata peningkatan 13,1% per tahun. Namun peningkatan sumber pendapatan negara dari jasa telekomunikasi seluler ini tidak membuat kontribusinya terhadap pendapatan negara dalam negeri meningkat. Hal ini karena peningkatan penerimaan negara dari penyelenggaraan jasa telekomunikasi seluler ini masih lebih kecil dari peningkatan total penerimaan negara dalam negeri. Namun kontribusi masih berada pada kisaran 1,5% sampai 2,5%.</w:t>
      </w:r>
    </w:p>
    <w:p w:rsidR="005B3D7E" w:rsidRPr="00E77878" w:rsidRDefault="005B3D7E" w:rsidP="00ED22B9">
      <w:pPr>
        <w:rPr>
          <w:rFonts w:asciiTheme="minorHAnsi" w:hAnsiTheme="minorHAnsi" w:cs="Arial"/>
        </w:rPr>
      </w:pPr>
    </w:p>
    <w:sectPr w:rsidR="005B3D7E" w:rsidRPr="00E77878" w:rsidSect="00683B42">
      <w:headerReference w:type="even" r:id="rId190"/>
      <w:headerReference w:type="default" r:id="rId191"/>
      <w:footerReference w:type="even" r:id="rId192"/>
      <w:footerReference w:type="default" r:id="rId193"/>
      <w:headerReference w:type="first" r:id="rId194"/>
      <w:footerReference w:type="first" r:id="rId195"/>
      <w:pgSz w:w="11906" w:h="16838"/>
      <w:pgMar w:top="1440"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17A3" w:rsidRDefault="009417A3">
      <w:r>
        <w:separator/>
      </w:r>
    </w:p>
  </w:endnote>
  <w:endnote w:type="continuationSeparator" w:id="1">
    <w:p w:rsidR="009417A3" w:rsidRDefault="009417A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AFF" w:usb1="C000605B" w:usb2="00000029" w:usb3="00000000" w:csb0="000101FF" w:csb1="00000000"/>
  </w:font>
  <w:font w:name="Consolas">
    <w:panose1 w:val="020B0609020204030204"/>
    <w:charset w:val="00"/>
    <w:family w:val="modern"/>
    <w:pitch w:val="fixed"/>
    <w:sig w:usb0="A00002EF" w:usb1="4000204B" w:usb2="00000000" w:usb3="00000000" w:csb0="0000009F" w:csb1="00000000"/>
  </w:font>
  <w:font w:name="Times">
    <w:altName w:val="Times New Roman"/>
    <w:panose1 w:val="02020603050405020304"/>
    <w:charset w:val="00"/>
    <w:family w:val="roman"/>
    <w:pitch w:val="variable"/>
    <w:sig w:usb0="E0002AE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1.8 Verdan">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999999"/>
        <w:left w:val="single" w:sz="4" w:space="0" w:color="999999"/>
        <w:bottom w:val="single" w:sz="4" w:space="0" w:color="999999"/>
        <w:right w:val="single" w:sz="4" w:space="0" w:color="999999"/>
        <w:insideV w:val="single" w:sz="4" w:space="0" w:color="999999"/>
      </w:tblBorders>
      <w:tblLook w:val="01E0"/>
    </w:tblPr>
    <w:tblGrid>
      <w:gridCol w:w="1908"/>
      <w:gridCol w:w="5220"/>
      <w:gridCol w:w="2103"/>
    </w:tblGrid>
    <w:tr w:rsidR="00461951" w:rsidRPr="003223BA" w:rsidTr="003223BA">
      <w:tc>
        <w:tcPr>
          <w:tcW w:w="1908" w:type="dxa"/>
          <w:shd w:val="clear" w:color="auto" w:fill="auto"/>
        </w:tcPr>
        <w:p w:rsidR="00461951" w:rsidRPr="003223BA" w:rsidRDefault="00461951" w:rsidP="003223BA">
          <w:pPr>
            <w:pStyle w:val="Footer"/>
            <w:spacing w:line="360" w:lineRule="auto"/>
            <w:rPr>
              <w:rFonts w:ascii="Arial" w:hAnsi="Arial" w:cs="Arial"/>
              <w:sz w:val="20"/>
              <w:szCs w:val="20"/>
            </w:rPr>
          </w:pPr>
          <w:r w:rsidRPr="004A5AAE">
            <w:rPr>
              <w:rFonts w:ascii="Arial" w:hAnsi="Arial" w:cs="Arial"/>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5" type="#_x0000_t75" style="position:absolute;margin-left:10.05pt;margin-top:-.55pt;width:68pt;height:51.65pt;z-index:1">
                <v:imagedata r:id="rId1" o:title=""/>
              </v:shape>
            </w:pict>
          </w:r>
        </w:p>
      </w:tc>
      <w:tc>
        <w:tcPr>
          <w:tcW w:w="5220" w:type="dxa"/>
          <w:shd w:val="clear" w:color="auto" w:fill="auto"/>
        </w:tcPr>
        <w:p w:rsidR="00461951" w:rsidRDefault="00461951" w:rsidP="003223BA">
          <w:pPr>
            <w:pStyle w:val="Footer"/>
            <w:spacing w:line="360" w:lineRule="auto"/>
            <w:rPr>
              <w:rFonts w:ascii="Arial" w:hAnsi="Arial" w:cs="Arial"/>
              <w:sz w:val="20"/>
              <w:szCs w:val="20"/>
            </w:rPr>
          </w:pPr>
        </w:p>
        <w:p w:rsidR="00461951" w:rsidRDefault="00461951" w:rsidP="003223BA">
          <w:pPr>
            <w:pStyle w:val="Footer"/>
            <w:spacing w:line="360" w:lineRule="auto"/>
            <w:rPr>
              <w:rFonts w:ascii="Arial" w:hAnsi="Arial" w:cs="Arial"/>
              <w:sz w:val="20"/>
              <w:szCs w:val="20"/>
            </w:rPr>
          </w:pPr>
          <w:r>
            <w:rPr>
              <w:rFonts w:ascii="Arial" w:hAnsi="Arial" w:cs="Arial"/>
              <w:sz w:val="20"/>
              <w:szCs w:val="20"/>
            </w:rPr>
            <w:t>© 2</w:t>
          </w:r>
          <w:r>
            <w:rPr>
              <w:rFonts w:ascii="Arial" w:hAnsi="Arial" w:cs="Arial"/>
              <w:sz w:val="20"/>
              <w:szCs w:val="20"/>
              <w:lang w:val="id-ID"/>
            </w:rPr>
            <w:t>010</w:t>
          </w:r>
          <w:r>
            <w:rPr>
              <w:rFonts w:ascii="Arial" w:hAnsi="Arial" w:cs="Arial"/>
              <w:sz w:val="20"/>
              <w:szCs w:val="20"/>
            </w:rPr>
            <w:t xml:space="preserve">       </w:t>
          </w:r>
        </w:p>
        <w:p w:rsidR="00461951" w:rsidRPr="003223BA" w:rsidRDefault="00461951" w:rsidP="003223BA">
          <w:pPr>
            <w:pStyle w:val="Footer"/>
            <w:spacing w:line="360" w:lineRule="auto"/>
            <w:rPr>
              <w:rFonts w:ascii="Arial" w:hAnsi="Arial" w:cs="Arial"/>
              <w:sz w:val="20"/>
              <w:szCs w:val="20"/>
            </w:rPr>
          </w:pPr>
        </w:p>
      </w:tc>
      <w:tc>
        <w:tcPr>
          <w:tcW w:w="2103" w:type="dxa"/>
          <w:shd w:val="clear" w:color="auto" w:fill="auto"/>
        </w:tcPr>
        <w:p w:rsidR="00461951" w:rsidRDefault="00461951" w:rsidP="003223BA">
          <w:pPr>
            <w:pStyle w:val="Footer"/>
            <w:spacing w:line="360" w:lineRule="auto"/>
            <w:jc w:val="right"/>
            <w:rPr>
              <w:rFonts w:ascii="Arial" w:hAnsi="Arial" w:cs="Arial"/>
              <w:sz w:val="20"/>
              <w:szCs w:val="20"/>
            </w:rPr>
          </w:pPr>
        </w:p>
        <w:p w:rsidR="00461951" w:rsidRPr="003223BA" w:rsidRDefault="00461951" w:rsidP="00BB2130">
          <w:pPr>
            <w:pStyle w:val="Footer"/>
            <w:spacing w:line="360" w:lineRule="auto"/>
            <w:jc w:val="right"/>
            <w:rPr>
              <w:rFonts w:ascii="Arial" w:hAnsi="Arial" w:cs="Arial"/>
              <w:sz w:val="20"/>
              <w:szCs w:val="20"/>
            </w:rPr>
          </w:pPr>
          <w:r w:rsidRPr="003223BA">
            <w:rPr>
              <w:rFonts w:ascii="Arial" w:hAnsi="Arial" w:cs="Arial"/>
              <w:sz w:val="20"/>
              <w:szCs w:val="20"/>
            </w:rPr>
            <w:t xml:space="preserve">Halaman </w:t>
          </w:r>
          <w:r w:rsidRPr="003223BA">
            <w:rPr>
              <w:rStyle w:val="PageNumber"/>
              <w:rFonts w:ascii="Arial" w:hAnsi="Arial" w:cs="Arial"/>
              <w:sz w:val="20"/>
              <w:szCs w:val="20"/>
            </w:rPr>
            <w:fldChar w:fldCharType="begin"/>
          </w:r>
          <w:r w:rsidRPr="003223BA">
            <w:rPr>
              <w:rStyle w:val="PageNumber"/>
              <w:rFonts w:ascii="Arial" w:hAnsi="Arial" w:cs="Arial"/>
              <w:sz w:val="20"/>
              <w:szCs w:val="20"/>
            </w:rPr>
            <w:instrText xml:space="preserve"> PAGE </w:instrText>
          </w:r>
          <w:r w:rsidRPr="003223BA">
            <w:rPr>
              <w:rStyle w:val="PageNumber"/>
              <w:rFonts w:ascii="Arial" w:hAnsi="Arial" w:cs="Arial"/>
              <w:sz w:val="20"/>
              <w:szCs w:val="20"/>
            </w:rPr>
            <w:fldChar w:fldCharType="separate"/>
          </w:r>
          <w:r w:rsidR="00FB34C7">
            <w:rPr>
              <w:rStyle w:val="PageNumber"/>
              <w:rFonts w:ascii="Arial" w:hAnsi="Arial" w:cs="Arial"/>
              <w:noProof/>
              <w:sz w:val="20"/>
              <w:szCs w:val="20"/>
            </w:rPr>
            <w:t>xvii</w:t>
          </w:r>
          <w:r w:rsidRPr="003223BA">
            <w:rPr>
              <w:rStyle w:val="PageNumber"/>
              <w:rFonts w:ascii="Arial" w:hAnsi="Arial" w:cs="Arial"/>
              <w:sz w:val="20"/>
              <w:szCs w:val="20"/>
            </w:rPr>
            <w:fldChar w:fldCharType="end"/>
          </w:r>
          <w:r w:rsidRPr="003223BA">
            <w:rPr>
              <w:rStyle w:val="PageNumber"/>
              <w:rFonts w:ascii="Arial" w:hAnsi="Arial" w:cs="Arial"/>
              <w:sz w:val="20"/>
              <w:szCs w:val="20"/>
            </w:rPr>
            <w:t xml:space="preserve"> </w:t>
          </w:r>
        </w:p>
      </w:tc>
    </w:tr>
  </w:tbl>
  <w:p w:rsidR="00461951" w:rsidRPr="00B8745B" w:rsidRDefault="00461951" w:rsidP="002A3DEF">
    <w:pPr>
      <w:pStyle w:val="Footer"/>
      <w:pBdr>
        <w:top w:val="single" w:sz="12" w:space="1" w:color="C0C0C0"/>
      </w:pBdr>
      <w:rPr>
        <w:rFonts w:ascii="Arial" w:hAnsi="Arial" w:cs="Arial"/>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Pr="008D1BB9" w:rsidRDefault="00461951">
    <w:pPr>
      <w:pStyle w:val="Footer"/>
      <w:jc w:val="right"/>
    </w:pPr>
    <w:r w:rsidRPr="008D1BB9">
      <w:t xml:space="preserve"> | </w:t>
    </w:r>
    <w:fldSimple w:instr=" PAGE   \* MERGEFORMAT ">
      <w:r w:rsidR="00FB34C7" w:rsidRPr="00FB34C7">
        <w:rPr>
          <w:rFonts w:asciiTheme="minorHAnsi" w:hAnsiTheme="minorHAnsi"/>
          <w:noProof/>
        </w:rPr>
        <w:t>5</w:t>
      </w:r>
    </w:fldSimple>
    <w:r w:rsidRPr="008D1BB9">
      <w:t xml:space="preserve"> </w:t>
    </w:r>
  </w:p>
  <w:p w:rsidR="00461951" w:rsidRDefault="0046195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Pr="00344718" w:rsidRDefault="00461951">
    <w:pPr>
      <w:pStyle w:val="Footer"/>
      <w:jc w:val="right"/>
      <w:rPr>
        <w:rFonts w:asciiTheme="minorHAnsi" w:hAnsiTheme="minorHAnsi"/>
      </w:rPr>
    </w:pPr>
    <w:r w:rsidRPr="002567B6">
      <w:t xml:space="preserve"> | </w:t>
    </w:r>
    <w:r w:rsidRPr="00344718">
      <w:rPr>
        <w:rFonts w:asciiTheme="minorHAnsi" w:hAnsiTheme="minorHAnsi"/>
      </w:rPr>
      <w:fldChar w:fldCharType="begin"/>
    </w:r>
    <w:r w:rsidRPr="00344718">
      <w:rPr>
        <w:rFonts w:asciiTheme="minorHAnsi" w:hAnsiTheme="minorHAnsi"/>
      </w:rPr>
      <w:instrText xml:space="preserve"> PAGE   \* MERGEFORMAT </w:instrText>
    </w:r>
    <w:r w:rsidRPr="00344718">
      <w:rPr>
        <w:rFonts w:asciiTheme="minorHAnsi" w:hAnsiTheme="minorHAnsi"/>
      </w:rPr>
      <w:fldChar w:fldCharType="separate"/>
    </w:r>
    <w:r w:rsidR="00604456">
      <w:rPr>
        <w:rFonts w:asciiTheme="minorHAnsi" w:hAnsiTheme="minorHAnsi"/>
        <w:noProof/>
      </w:rPr>
      <w:t>204</w:t>
    </w:r>
    <w:r w:rsidRPr="00344718">
      <w:rPr>
        <w:rFonts w:asciiTheme="minorHAnsi" w:hAnsiTheme="minorHAnsi"/>
      </w:rPr>
      <w:fldChar w:fldCharType="end"/>
    </w:r>
    <w:r w:rsidRPr="00344718">
      <w:rPr>
        <w:rFonts w:asciiTheme="minorHAnsi" w:hAnsiTheme="minorHAnsi"/>
      </w:rPr>
      <w:t xml:space="preserve"> </w:t>
    </w:r>
  </w:p>
  <w:p w:rsidR="00461951" w:rsidRDefault="00461951">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Pr="007F5E25" w:rsidRDefault="00461951">
    <w:pPr>
      <w:pStyle w:val="Footer"/>
      <w:jc w:val="right"/>
      <w:rPr>
        <w:rFonts w:asciiTheme="minorHAnsi" w:hAnsiTheme="minorHAnsi"/>
      </w:rPr>
    </w:pPr>
    <w:r w:rsidRPr="007F5E25">
      <w:rPr>
        <w:rFonts w:asciiTheme="minorHAnsi" w:hAnsiTheme="minorHAnsi"/>
      </w:rPr>
      <w:t xml:space="preserve">| </w:t>
    </w:r>
    <w:r w:rsidRPr="007F5E25">
      <w:rPr>
        <w:rFonts w:asciiTheme="minorHAnsi" w:hAnsiTheme="minorHAnsi"/>
      </w:rPr>
      <w:fldChar w:fldCharType="begin"/>
    </w:r>
    <w:r w:rsidRPr="007F5E25">
      <w:rPr>
        <w:rFonts w:asciiTheme="minorHAnsi" w:hAnsiTheme="minorHAnsi"/>
      </w:rPr>
      <w:instrText xml:space="preserve"> PAGE   \* MERGEFORMAT </w:instrText>
    </w:r>
    <w:r w:rsidRPr="007F5E25">
      <w:rPr>
        <w:rFonts w:asciiTheme="minorHAnsi" w:hAnsiTheme="minorHAnsi"/>
      </w:rPr>
      <w:fldChar w:fldCharType="separate"/>
    </w:r>
    <w:r w:rsidR="00407222">
      <w:rPr>
        <w:rFonts w:asciiTheme="minorHAnsi" w:hAnsiTheme="minorHAnsi"/>
        <w:noProof/>
      </w:rPr>
      <w:t>258</w:t>
    </w:r>
    <w:r w:rsidRPr="007F5E25">
      <w:rPr>
        <w:rFonts w:asciiTheme="minorHAnsi" w:hAnsiTheme="minorHAnsi"/>
      </w:rPr>
      <w:fldChar w:fldCharType="end"/>
    </w:r>
    <w:r w:rsidRPr="007F5E25">
      <w:rPr>
        <w:rFonts w:asciiTheme="minorHAnsi" w:hAnsiTheme="minorHAnsi"/>
      </w:rPr>
      <w:t xml:space="preserve"> </w:t>
    </w:r>
  </w:p>
  <w:p w:rsidR="00461951" w:rsidRDefault="00461951">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Default="00461951">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Default="00461951">
    <w:pPr>
      <w:pStyle w:val="Footer"/>
      <w:jc w:val="right"/>
    </w:pPr>
    <w:r>
      <w:t xml:space="preserve">| </w:t>
    </w:r>
    <w:r w:rsidRPr="00B65DCB">
      <w:rPr>
        <w:rFonts w:ascii="Calibri" w:hAnsi="Calibri"/>
        <w:b/>
      </w:rPr>
      <w:fldChar w:fldCharType="begin"/>
    </w:r>
    <w:r w:rsidRPr="00B65DCB">
      <w:rPr>
        <w:rFonts w:ascii="Calibri" w:hAnsi="Calibri"/>
        <w:b/>
      </w:rPr>
      <w:instrText xml:space="preserve"> PAGE   \* MERGEFORMAT </w:instrText>
    </w:r>
    <w:r w:rsidRPr="00B65DCB">
      <w:rPr>
        <w:rFonts w:ascii="Calibri" w:hAnsi="Calibri"/>
        <w:b/>
      </w:rPr>
      <w:fldChar w:fldCharType="separate"/>
    </w:r>
    <w:r w:rsidR="00305377">
      <w:rPr>
        <w:rFonts w:ascii="Calibri" w:hAnsi="Calibri"/>
        <w:b/>
        <w:noProof/>
      </w:rPr>
      <w:t>310</w:t>
    </w:r>
    <w:r w:rsidRPr="00B65DCB">
      <w:rPr>
        <w:rFonts w:ascii="Calibri" w:hAnsi="Calibri"/>
        <w:b/>
      </w:rPr>
      <w:fldChar w:fldCharType="end"/>
    </w:r>
    <w:r>
      <w:t xml:space="preserve"> </w:t>
    </w:r>
  </w:p>
  <w:p w:rsidR="00461951" w:rsidRDefault="00461951">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Default="0046195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17A3" w:rsidRDefault="009417A3">
      <w:r>
        <w:separator/>
      </w:r>
    </w:p>
  </w:footnote>
  <w:footnote w:type="continuationSeparator" w:id="1">
    <w:p w:rsidR="009417A3" w:rsidRDefault="009417A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Default="0046195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Default="0046195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951" w:rsidRDefault="0046195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13" type="#_x0000_t75" style="width:3in;height:3in" o:bullet="t"/>
    </w:pict>
  </w:numPicBullet>
  <w:numPicBullet w:numPicBulletId="1">
    <w:pict>
      <v:shape id="_x0000_i3414" type="#_x0000_t75" style="width:3.75pt;height:4.7pt" o:bullet="t">
        <v:imagedata r:id="rId1" o:title="bullet_bullet"/>
      </v:shape>
    </w:pict>
  </w:numPicBullet>
  <w:abstractNum w:abstractNumId="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nsid w:val="0081075A"/>
    <w:multiLevelType w:val="hybridMultilevel"/>
    <w:tmpl w:val="4C027E48"/>
    <w:lvl w:ilvl="0" w:tplc="C41C1D88">
      <w:start w:val="1"/>
      <w:numFmt w:val="lowerLetter"/>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8A8412B"/>
    <w:multiLevelType w:val="hybridMultilevel"/>
    <w:tmpl w:val="8796166E"/>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9A825B7"/>
    <w:multiLevelType w:val="hybridMultilevel"/>
    <w:tmpl w:val="43660E94"/>
    <w:lvl w:ilvl="0" w:tplc="C41C1D88">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4">
    <w:nsid w:val="0A2556F6"/>
    <w:multiLevelType w:val="hybridMultilevel"/>
    <w:tmpl w:val="B9F8D1E0"/>
    <w:lvl w:ilvl="0" w:tplc="FEE89F1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0D676CFA"/>
    <w:multiLevelType w:val="hybridMultilevel"/>
    <w:tmpl w:val="FCC6F492"/>
    <w:lvl w:ilvl="0" w:tplc="4706135C">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17055F47"/>
    <w:multiLevelType w:val="multilevel"/>
    <w:tmpl w:val="DF5084D2"/>
    <w:lvl w:ilvl="0">
      <w:start w:val="1"/>
      <w:numFmt w:val="decimal"/>
      <w:lvlText w:val="(%1)"/>
      <w:lvlJc w:val="left"/>
      <w:pPr>
        <w:tabs>
          <w:tab w:val="num" w:pos="720"/>
        </w:tabs>
        <w:ind w:left="720" w:hanging="360"/>
      </w:pPr>
      <w:rPr>
        <w:rFonts w:hint="default"/>
        <w:sz w:val="24"/>
      </w:rPr>
    </w:lvl>
    <w:lvl w:ilvl="1" w:tentative="1">
      <w:start w:val="1"/>
      <w:numFmt w:val="bullet"/>
      <w:lvlText w:val=""/>
      <w:lvlPicBulletId w:val="1"/>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9742D52"/>
    <w:multiLevelType w:val="hybridMultilevel"/>
    <w:tmpl w:val="A51CB0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AA01535"/>
    <w:multiLevelType w:val="multilevel"/>
    <w:tmpl w:val="CE02BA8C"/>
    <w:lvl w:ilvl="0">
      <w:start w:val="1"/>
      <w:numFmt w:val="decimal"/>
      <w:lvlText w:val="(%1)"/>
      <w:lvlJc w:val="left"/>
      <w:pPr>
        <w:tabs>
          <w:tab w:val="num" w:pos="720"/>
        </w:tabs>
        <w:ind w:left="720" w:hanging="360"/>
      </w:pPr>
      <w:rPr>
        <w:rFonts w:hint="default"/>
        <w:sz w:val="24"/>
      </w:rPr>
    </w:lvl>
    <w:lvl w:ilvl="1">
      <w:start w:val="1"/>
      <w:numFmt w:val="decimal"/>
      <w:lvlText w:val="%2."/>
      <w:lvlJc w:val="lef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B2E79D4"/>
    <w:multiLevelType w:val="hybridMultilevel"/>
    <w:tmpl w:val="F60CBB1C"/>
    <w:lvl w:ilvl="0" w:tplc="04210011">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decimal"/>
      <w:lvlText w:val="%3."/>
      <w:lvlJc w:val="left"/>
      <w:pPr>
        <w:tabs>
          <w:tab w:val="num" w:pos="2160"/>
        </w:tabs>
        <w:ind w:left="2160" w:hanging="360"/>
      </w:pPr>
    </w:lvl>
    <w:lvl w:ilvl="3" w:tplc="0421000F">
      <w:start w:val="1"/>
      <w:numFmt w:val="decimal"/>
      <w:lvlText w:val="%4."/>
      <w:lvlJc w:val="left"/>
      <w:pPr>
        <w:tabs>
          <w:tab w:val="num" w:pos="2880"/>
        </w:tabs>
        <w:ind w:left="2880" w:hanging="360"/>
      </w:pPr>
    </w:lvl>
    <w:lvl w:ilvl="4" w:tplc="04210019">
      <w:start w:val="1"/>
      <w:numFmt w:val="decimal"/>
      <w:lvlText w:val="%5."/>
      <w:lvlJc w:val="left"/>
      <w:pPr>
        <w:tabs>
          <w:tab w:val="num" w:pos="3600"/>
        </w:tabs>
        <w:ind w:left="3600" w:hanging="360"/>
      </w:pPr>
    </w:lvl>
    <w:lvl w:ilvl="5" w:tplc="0421001B">
      <w:start w:val="1"/>
      <w:numFmt w:val="decimal"/>
      <w:lvlText w:val="%6."/>
      <w:lvlJc w:val="left"/>
      <w:pPr>
        <w:tabs>
          <w:tab w:val="num" w:pos="4320"/>
        </w:tabs>
        <w:ind w:left="4320" w:hanging="360"/>
      </w:pPr>
    </w:lvl>
    <w:lvl w:ilvl="6" w:tplc="0421000F">
      <w:start w:val="1"/>
      <w:numFmt w:val="decimal"/>
      <w:lvlText w:val="%7."/>
      <w:lvlJc w:val="left"/>
      <w:pPr>
        <w:tabs>
          <w:tab w:val="num" w:pos="5040"/>
        </w:tabs>
        <w:ind w:left="5040" w:hanging="360"/>
      </w:pPr>
    </w:lvl>
    <w:lvl w:ilvl="7" w:tplc="04210019">
      <w:start w:val="1"/>
      <w:numFmt w:val="decimal"/>
      <w:lvlText w:val="%8."/>
      <w:lvlJc w:val="left"/>
      <w:pPr>
        <w:tabs>
          <w:tab w:val="num" w:pos="5760"/>
        </w:tabs>
        <w:ind w:left="5760" w:hanging="360"/>
      </w:pPr>
    </w:lvl>
    <w:lvl w:ilvl="8" w:tplc="0421001B">
      <w:start w:val="1"/>
      <w:numFmt w:val="decimal"/>
      <w:lvlText w:val="%9."/>
      <w:lvlJc w:val="left"/>
      <w:pPr>
        <w:tabs>
          <w:tab w:val="num" w:pos="6480"/>
        </w:tabs>
        <w:ind w:left="6480" w:hanging="360"/>
      </w:pPr>
    </w:lvl>
  </w:abstractNum>
  <w:abstractNum w:abstractNumId="10">
    <w:nsid w:val="23C620D3"/>
    <w:multiLevelType w:val="hybridMultilevel"/>
    <w:tmpl w:val="EC78702E"/>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2A68202B"/>
    <w:multiLevelType w:val="hybridMultilevel"/>
    <w:tmpl w:val="C8E0DB10"/>
    <w:lvl w:ilvl="0" w:tplc="04210011">
      <w:start w:val="1"/>
      <w:numFmt w:val="decimal"/>
      <w:lvlText w:val="%1)"/>
      <w:lvlJc w:val="left"/>
      <w:pPr>
        <w:ind w:left="720" w:hanging="360"/>
      </w:pPr>
    </w:lvl>
    <w:lvl w:ilvl="1" w:tplc="4706135C">
      <w:start w:val="1"/>
      <w:numFmt w:val="decimal"/>
      <w:lvlText w:val="(%2)"/>
      <w:lvlJc w:val="left"/>
      <w:pPr>
        <w:ind w:left="1440" w:hanging="360"/>
      </w:pPr>
      <w:rPr>
        <w:rFonts w:hint="default"/>
      </w:rPr>
    </w:lvl>
    <w:lvl w:ilvl="2" w:tplc="B7C6BC20">
      <w:start w:val="1"/>
      <w:numFmt w:val="decimal"/>
      <w:lvlText w:val="(%3)"/>
      <w:lvlJc w:val="left"/>
      <w:pPr>
        <w:ind w:left="2160" w:hanging="18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2C0A4389"/>
    <w:multiLevelType w:val="hybridMultilevel"/>
    <w:tmpl w:val="27EC1438"/>
    <w:lvl w:ilvl="0" w:tplc="04210011">
      <w:start w:val="1"/>
      <w:numFmt w:val="decimal"/>
      <w:lvlText w:val="%1)"/>
      <w:lvlJc w:val="left"/>
      <w:pPr>
        <w:ind w:left="720" w:hanging="360"/>
      </w:pPr>
    </w:lvl>
    <w:lvl w:ilvl="1" w:tplc="04210019">
      <w:start w:val="1"/>
      <w:numFmt w:val="lowerLetter"/>
      <w:lvlText w:val="%2."/>
      <w:lvlJc w:val="left"/>
      <w:pPr>
        <w:ind w:left="1440" w:hanging="360"/>
      </w:pPr>
    </w:lvl>
    <w:lvl w:ilvl="2" w:tplc="4A1C8F34">
      <w:start w:val="1"/>
      <w:numFmt w:val="decimal"/>
      <w:lvlText w:val="(%3)"/>
      <w:lvlJc w:val="left"/>
      <w:pPr>
        <w:ind w:left="2160" w:hanging="18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C126BEE"/>
    <w:multiLevelType w:val="hybridMultilevel"/>
    <w:tmpl w:val="B3A42630"/>
    <w:lvl w:ilvl="0" w:tplc="4B22CF4C">
      <w:start w:val="1"/>
      <w:numFmt w:val="bullet"/>
      <w:lvlText w:val="•"/>
      <w:lvlJc w:val="left"/>
      <w:pPr>
        <w:tabs>
          <w:tab w:val="num" w:pos="720"/>
        </w:tabs>
        <w:ind w:left="720" w:hanging="360"/>
      </w:pPr>
      <w:rPr>
        <w:rFonts w:ascii="Times New Roman" w:hAnsi="Times New Roman" w:hint="default"/>
      </w:rPr>
    </w:lvl>
    <w:lvl w:ilvl="1" w:tplc="0E58C4C8" w:tentative="1">
      <w:start w:val="1"/>
      <w:numFmt w:val="bullet"/>
      <w:lvlText w:val="•"/>
      <w:lvlJc w:val="left"/>
      <w:pPr>
        <w:tabs>
          <w:tab w:val="num" w:pos="1440"/>
        </w:tabs>
        <w:ind w:left="1440" w:hanging="360"/>
      </w:pPr>
      <w:rPr>
        <w:rFonts w:ascii="Times New Roman" w:hAnsi="Times New Roman" w:hint="default"/>
      </w:rPr>
    </w:lvl>
    <w:lvl w:ilvl="2" w:tplc="B0A8B4B6" w:tentative="1">
      <w:start w:val="1"/>
      <w:numFmt w:val="bullet"/>
      <w:lvlText w:val="•"/>
      <w:lvlJc w:val="left"/>
      <w:pPr>
        <w:tabs>
          <w:tab w:val="num" w:pos="2160"/>
        </w:tabs>
        <w:ind w:left="2160" w:hanging="360"/>
      </w:pPr>
      <w:rPr>
        <w:rFonts w:ascii="Times New Roman" w:hAnsi="Times New Roman" w:hint="default"/>
      </w:rPr>
    </w:lvl>
    <w:lvl w:ilvl="3" w:tplc="4B1E1C66" w:tentative="1">
      <w:start w:val="1"/>
      <w:numFmt w:val="bullet"/>
      <w:lvlText w:val="•"/>
      <w:lvlJc w:val="left"/>
      <w:pPr>
        <w:tabs>
          <w:tab w:val="num" w:pos="2880"/>
        </w:tabs>
        <w:ind w:left="2880" w:hanging="360"/>
      </w:pPr>
      <w:rPr>
        <w:rFonts w:ascii="Times New Roman" w:hAnsi="Times New Roman" w:hint="default"/>
      </w:rPr>
    </w:lvl>
    <w:lvl w:ilvl="4" w:tplc="D4346A12" w:tentative="1">
      <w:start w:val="1"/>
      <w:numFmt w:val="bullet"/>
      <w:lvlText w:val="•"/>
      <w:lvlJc w:val="left"/>
      <w:pPr>
        <w:tabs>
          <w:tab w:val="num" w:pos="3600"/>
        </w:tabs>
        <w:ind w:left="3600" w:hanging="360"/>
      </w:pPr>
      <w:rPr>
        <w:rFonts w:ascii="Times New Roman" w:hAnsi="Times New Roman" w:hint="default"/>
      </w:rPr>
    </w:lvl>
    <w:lvl w:ilvl="5" w:tplc="D1064CF6" w:tentative="1">
      <w:start w:val="1"/>
      <w:numFmt w:val="bullet"/>
      <w:lvlText w:val="•"/>
      <w:lvlJc w:val="left"/>
      <w:pPr>
        <w:tabs>
          <w:tab w:val="num" w:pos="4320"/>
        </w:tabs>
        <w:ind w:left="4320" w:hanging="360"/>
      </w:pPr>
      <w:rPr>
        <w:rFonts w:ascii="Times New Roman" w:hAnsi="Times New Roman" w:hint="default"/>
      </w:rPr>
    </w:lvl>
    <w:lvl w:ilvl="6" w:tplc="FFC27288" w:tentative="1">
      <w:start w:val="1"/>
      <w:numFmt w:val="bullet"/>
      <w:lvlText w:val="•"/>
      <w:lvlJc w:val="left"/>
      <w:pPr>
        <w:tabs>
          <w:tab w:val="num" w:pos="5040"/>
        </w:tabs>
        <w:ind w:left="5040" w:hanging="360"/>
      </w:pPr>
      <w:rPr>
        <w:rFonts w:ascii="Times New Roman" w:hAnsi="Times New Roman" w:hint="default"/>
      </w:rPr>
    </w:lvl>
    <w:lvl w:ilvl="7" w:tplc="6CC2ECB4" w:tentative="1">
      <w:start w:val="1"/>
      <w:numFmt w:val="bullet"/>
      <w:lvlText w:val="•"/>
      <w:lvlJc w:val="left"/>
      <w:pPr>
        <w:tabs>
          <w:tab w:val="num" w:pos="5760"/>
        </w:tabs>
        <w:ind w:left="5760" w:hanging="360"/>
      </w:pPr>
      <w:rPr>
        <w:rFonts w:ascii="Times New Roman" w:hAnsi="Times New Roman" w:hint="default"/>
      </w:rPr>
    </w:lvl>
    <w:lvl w:ilvl="8" w:tplc="4FBE821E" w:tentative="1">
      <w:start w:val="1"/>
      <w:numFmt w:val="bullet"/>
      <w:lvlText w:val="•"/>
      <w:lvlJc w:val="left"/>
      <w:pPr>
        <w:tabs>
          <w:tab w:val="num" w:pos="6480"/>
        </w:tabs>
        <w:ind w:left="6480" w:hanging="360"/>
      </w:pPr>
      <w:rPr>
        <w:rFonts w:ascii="Times New Roman" w:hAnsi="Times New Roman" w:hint="default"/>
      </w:rPr>
    </w:lvl>
  </w:abstractNum>
  <w:abstractNum w:abstractNumId="14">
    <w:nsid w:val="2E901458"/>
    <w:multiLevelType w:val="hybridMultilevel"/>
    <w:tmpl w:val="5BB49902"/>
    <w:lvl w:ilvl="0" w:tplc="FEE89F1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4C93B1E"/>
    <w:multiLevelType w:val="hybridMultilevel"/>
    <w:tmpl w:val="72FED712"/>
    <w:lvl w:ilvl="0" w:tplc="4706135C">
      <w:start w:val="1"/>
      <w:numFmt w:val="decimal"/>
      <w:lvlText w:val="(%1)"/>
      <w:lvlJc w:val="left"/>
      <w:pPr>
        <w:ind w:left="720" w:hanging="360"/>
      </w:pPr>
      <w:rPr>
        <w:rFonts w:hint="default"/>
      </w:rPr>
    </w:lvl>
    <w:lvl w:ilvl="1" w:tplc="C1FA2A44">
      <w:start w:val="1"/>
      <w:numFmt w:val="decimal"/>
      <w:lvlText w:val="(%2)"/>
      <w:lvlJc w:val="left"/>
      <w:pPr>
        <w:ind w:left="1440" w:hanging="360"/>
      </w:pPr>
      <w:rPr>
        <w:rFonts w:hint="default"/>
      </w:rPr>
    </w:lvl>
    <w:lvl w:ilvl="2" w:tplc="4706135C">
      <w:start w:val="1"/>
      <w:numFmt w:val="decimal"/>
      <w:lvlText w:val="(%3)"/>
      <w:lvlJc w:val="left"/>
      <w:pPr>
        <w:ind w:left="2160" w:hanging="18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40FF3019"/>
    <w:multiLevelType w:val="hybridMultilevel"/>
    <w:tmpl w:val="F4EEFC98"/>
    <w:lvl w:ilvl="0" w:tplc="0421000F">
      <w:start w:val="1"/>
      <w:numFmt w:val="decimal"/>
      <w:lvlText w:val="%1."/>
      <w:lvlJc w:val="left"/>
      <w:pPr>
        <w:ind w:left="720" w:hanging="360"/>
      </w:pPr>
    </w:lvl>
    <w:lvl w:ilvl="1" w:tplc="04210019">
      <w:start w:val="1"/>
      <w:numFmt w:val="decimal"/>
      <w:lvlText w:val="%2."/>
      <w:lvlJc w:val="left"/>
      <w:pPr>
        <w:tabs>
          <w:tab w:val="num" w:pos="1440"/>
        </w:tabs>
        <w:ind w:left="1440" w:hanging="360"/>
      </w:pPr>
    </w:lvl>
    <w:lvl w:ilvl="2" w:tplc="0421001B">
      <w:start w:val="1"/>
      <w:numFmt w:val="decimal"/>
      <w:lvlText w:val="%3."/>
      <w:lvlJc w:val="left"/>
      <w:pPr>
        <w:tabs>
          <w:tab w:val="num" w:pos="2160"/>
        </w:tabs>
        <w:ind w:left="2160" w:hanging="360"/>
      </w:pPr>
    </w:lvl>
    <w:lvl w:ilvl="3" w:tplc="0421000F">
      <w:start w:val="1"/>
      <w:numFmt w:val="decimal"/>
      <w:lvlText w:val="%4."/>
      <w:lvlJc w:val="left"/>
      <w:pPr>
        <w:tabs>
          <w:tab w:val="num" w:pos="2880"/>
        </w:tabs>
        <w:ind w:left="2880" w:hanging="360"/>
      </w:pPr>
    </w:lvl>
    <w:lvl w:ilvl="4" w:tplc="04210019">
      <w:start w:val="1"/>
      <w:numFmt w:val="decimal"/>
      <w:lvlText w:val="%5."/>
      <w:lvlJc w:val="left"/>
      <w:pPr>
        <w:tabs>
          <w:tab w:val="num" w:pos="3600"/>
        </w:tabs>
        <w:ind w:left="3600" w:hanging="360"/>
      </w:pPr>
    </w:lvl>
    <w:lvl w:ilvl="5" w:tplc="0421001B">
      <w:start w:val="1"/>
      <w:numFmt w:val="decimal"/>
      <w:lvlText w:val="%6."/>
      <w:lvlJc w:val="left"/>
      <w:pPr>
        <w:tabs>
          <w:tab w:val="num" w:pos="4320"/>
        </w:tabs>
        <w:ind w:left="4320" w:hanging="360"/>
      </w:pPr>
    </w:lvl>
    <w:lvl w:ilvl="6" w:tplc="0421000F">
      <w:start w:val="1"/>
      <w:numFmt w:val="decimal"/>
      <w:lvlText w:val="%7."/>
      <w:lvlJc w:val="left"/>
      <w:pPr>
        <w:tabs>
          <w:tab w:val="num" w:pos="5040"/>
        </w:tabs>
        <w:ind w:left="5040" w:hanging="360"/>
      </w:pPr>
    </w:lvl>
    <w:lvl w:ilvl="7" w:tplc="04210019">
      <w:start w:val="1"/>
      <w:numFmt w:val="decimal"/>
      <w:lvlText w:val="%8."/>
      <w:lvlJc w:val="left"/>
      <w:pPr>
        <w:tabs>
          <w:tab w:val="num" w:pos="5760"/>
        </w:tabs>
        <w:ind w:left="5760" w:hanging="360"/>
      </w:pPr>
    </w:lvl>
    <w:lvl w:ilvl="8" w:tplc="0421001B">
      <w:start w:val="1"/>
      <w:numFmt w:val="decimal"/>
      <w:lvlText w:val="%9."/>
      <w:lvlJc w:val="left"/>
      <w:pPr>
        <w:tabs>
          <w:tab w:val="num" w:pos="6480"/>
        </w:tabs>
        <w:ind w:left="6480" w:hanging="360"/>
      </w:pPr>
    </w:lvl>
  </w:abstractNum>
  <w:abstractNum w:abstractNumId="17">
    <w:nsid w:val="44F70401"/>
    <w:multiLevelType w:val="hybridMultilevel"/>
    <w:tmpl w:val="7B3AFDE0"/>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454776B2"/>
    <w:multiLevelType w:val="hybridMultilevel"/>
    <w:tmpl w:val="FE825DC6"/>
    <w:lvl w:ilvl="0" w:tplc="03C88A08">
      <w:start w:val="1"/>
      <w:numFmt w:val="decimal"/>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95316A"/>
    <w:multiLevelType w:val="multilevel"/>
    <w:tmpl w:val="DB700774"/>
    <w:lvl w:ilvl="0">
      <w:start w:val="1"/>
      <w:numFmt w:val="decimal"/>
      <w:lvlText w:val="(%1)"/>
      <w:lvlJc w:val="left"/>
      <w:pPr>
        <w:tabs>
          <w:tab w:val="num" w:pos="720"/>
        </w:tabs>
        <w:ind w:left="720" w:hanging="360"/>
      </w:pPr>
      <w:rPr>
        <w:rFonts w:hint="default"/>
        <w:sz w:val="24"/>
      </w:rPr>
    </w:lvl>
    <w:lvl w:ilvl="1" w:tentative="1">
      <w:start w:val="1"/>
      <w:numFmt w:val="bullet"/>
      <w:lvlText w:val=""/>
      <w:lvlPicBulletId w:val="1"/>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8785AD3"/>
    <w:multiLevelType w:val="hybridMultilevel"/>
    <w:tmpl w:val="1A3611CE"/>
    <w:lvl w:ilvl="0" w:tplc="4706135C">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97C4E5A"/>
    <w:multiLevelType w:val="hybridMultilevel"/>
    <w:tmpl w:val="3F527A78"/>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498A0A8E"/>
    <w:multiLevelType w:val="hybridMultilevel"/>
    <w:tmpl w:val="55449FB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3">
    <w:nsid w:val="503F36D8"/>
    <w:multiLevelType w:val="hybridMultilevel"/>
    <w:tmpl w:val="94588474"/>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52C50624"/>
    <w:multiLevelType w:val="hybridMultilevel"/>
    <w:tmpl w:val="961C5562"/>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53A07466"/>
    <w:multiLevelType w:val="multilevel"/>
    <w:tmpl w:val="8C8C41EA"/>
    <w:lvl w:ilvl="0">
      <w:start w:val="1"/>
      <w:numFmt w:val="decimal"/>
      <w:lvlText w:val="(%1)"/>
      <w:lvlJc w:val="left"/>
      <w:pPr>
        <w:tabs>
          <w:tab w:val="num" w:pos="720"/>
        </w:tabs>
        <w:ind w:left="720" w:hanging="360"/>
      </w:pPr>
      <w:rPr>
        <w:rFonts w:hint="default"/>
        <w:sz w:val="24"/>
      </w:rPr>
    </w:lvl>
    <w:lvl w:ilvl="1">
      <w:start w:val="1"/>
      <w:numFmt w:val="decimal"/>
      <w:lvlText w:val="%2."/>
      <w:lvlJc w:val="left"/>
      <w:pPr>
        <w:tabs>
          <w:tab w:val="num" w:pos="1440"/>
        </w:tabs>
        <w:ind w:left="1440" w:hanging="360"/>
      </w:pPr>
      <w:rPr>
        <w:rFonts w:ascii="Calibri" w:hAnsi="Calibri" w:hint="default"/>
        <w:sz w:val="22"/>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53CE5B59"/>
    <w:multiLevelType w:val="hybridMultilevel"/>
    <w:tmpl w:val="3AD45E7E"/>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5B83680B"/>
    <w:multiLevelType w:val="hybridMultilevel"/>
    <w:tmpl w:val="84C4BEB8"/>
    <w:lvl w:ilvl="0" w:tplc="183AE022">
      <w:start w:val="1"/>
      <w:numFmt w:val="decimal"/>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5B976D76"/>
    <w:multiLevelType w:val="hybridMultilevel"/>
    <w:tmpl w:val="4EB4E782"/>
    <w:lvl w:ilvl="0" w:tplc="D79298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CC1F9A"/>
    <w:multiLevelType w:val="hybridMultilevel"/>
    <w:tmpl w:val="165AC58E"/>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0">
    <w:nsid w:val="60672585"/>
    <w:multiLevelType w:val="hybridMultilevel"/>
    <w:tmpl w:val="15747334"/>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nsid w:val="670C122F"/>
    <w:multiLevelType w:val="hybridMultilevel"/>
    <w:tmpl w:val="91BAF48E"/>
    <w:lvl w:ilvl="0" w:tplc="FB6CF6E0">
      <w:start w:val="1"/>
      <w:numFmt w:val="lowerLetter"/>
      <w:lvlText w:val="(%1)."/>
      <w:lvlJc w:val="left"/>
      <w:pPr>
        <w:ind w:left="720" w:hanging="360"/>
      </w:pPr>
      <w:rPr>
        <w:rFonts w:hint="default"/>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nsid w:val="6C7F23B1"/>
    <w:multiLevelType w:val="multilevel"/>
    <w:tmpl w:val="F608251A"/>
    <w:lvl w:ilvl="0">
      <w:start w:val="1"/>
      <w:numFmt w:val="decimal"/>
      <w:lvlText w:val="(%1)"/>
      <w:lvlJc w:val="left"/>
      <w:pPr>
        <w:tabs>
          <w:tab w:val="num" w:pos="720"/>
        </w:tabs>
        <w:ind w:left="720" w:hanging="360"/>
      </w:pPr>
      <w:rPr>
        <w:rFonts w:hint="default"/>
        <w:sz w:val="24"/>
      </w:rPr>
    </w:lvl>
    <w:lvl w:ilvl="1">
      <w:start w:val="1"/>
      <w:numFmt w:val="bullet"/>
      <w:lvlText w:val=""/>
      <w:lvlPicBulletId w:val="0"/>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737B7A5E"/>
    <w:multiLevelType w:val="hybridMultilevel"/>
    <w:tmpl w:val="DB807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67077A8"/>
    <w:multiLevelType w:val="multilevel"/>
    <w:tmpl w:val="7C0405A6"/>
    <w:lvl w:ilvl="0">
      <w:start w:val="1"/>
      <w:numFmt w:val="decimal"/>
      <w:lvlText w:val="(%1)"/>
      <w:lvlJc w:val="left"/>
      <w:pPr>
        <w:tabs>
          <w:tab w:val="num" w:pos="720"/>
        </w:tabs>
        <w:ind w:left="720" w:hanging="360"/>
      </w:pPr>
      <w:rPr>
        <w:rFonts w:hint="default"/>
        <w:sz w:val="24"/>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nsid w:val="78C14C28"/>
    <w:multiLevelType w:val="hybridMultilevel"/>
    <w:tmpl w:val="D4D69666"/>
    <w:lvl w:ilvl="0" w:tplc="FB6CF6E0">
      <w:start w:val="1"/>
      <w:numFmt w:val="lowerLetter"/>
      <w:lvlText w:val="(%1)."/>
      <w:lvlJc w:val="left"/>
      <w:pPr>
        <w:ind w:left="720" w:hanging="360"/>
      </w:pPr>
      <w:rPr>
        <w:rFonts w:hint="default"/>
        <w:sz w:val="24"/>
      </w:rPr>
    </w:lvl>
    <w:lvl w:ilvl="1" w:tplc="4706135C">
      <w:start w:val="1"/>
      <w:numFmt w:val="decimal"/>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nsid w:val="7A3772F4"/>
    <w:multiLevelType w:val="hybridMultilevel"/>
    <w:tmpl w:val="77D8121C"/>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8"/>
  </w:num>
  <w:num w:numId="2">
    <w:abstractNumId w:val="31"/>
  </w:num>
  <w:num w:numId="3">
    <w:abstractNumId w:val="24"/>
  </w:num>
  <w:num w:numId="4">
    <w:abstractNumId w:val="10"/>
  </w:num>
  <w:num w:numId="5">
    <w:abstractNumId w:val="2"/>
  </w:num>
  <w:num w:numId="6">
    <w:abstractNumId w:val="29"/>
  </w:num>
  <w:num w:numId="7">
    <w:abstractNumId w:val="32"/>
  </w:num>
  <w:num w:numId="8">
    <w:abstractNumId w:val="8"/>
  </w:num>
  <w:num w:numId="9">
    <w:abstractNumId w:val="35"/>
  </w:num>
  <w:num w:numId="10">
    <w:abstractNumId w:val="15"/>
  </w:num>
  <w:num w:numId="11">
    <w:abstractNumId w:val="11"/>
  </w:num>
  <w:num w:numId="12">
    <w:abstractNumId w:val="12"/>
  </w:num>
  <w:num w:numId="13">
    <w:abstractNumId w:val="5"/>
  </w:num>
  <w:num w:numId="14">
    <w:abstractNumId w:val="17"/>
  </w:num>
  <w:num w:numId="15">
    <w:abstractNumId w:val="6"/>
  </w:num>
  <w:num w:numId="16">
    <w:abstractNumId w:val="34"/>
  </w:num>
  <w:num w:numId="17">
    <w:abstractNumId w:val="19"/>
  </w:num>
  <w:num w:numId="18">
    <w:abstractNumId w:val="26"/>
  </w:num>
  <w:num w:numId="19">
    <w:abstractNumId w:val="23"/>
  </w:num>
  <w:num w:numId="20">
    <w:abstractNumId w:val="27"/>
  </w:num>
  <w:num w:numId="21">
    <w:abstractNumId w:val="20"/>
  </w:num>
  <w:num w:numId="22">
    <w:abstractNumId w:val="28"/>
  </w:num>
  <w:num w:numId="23">
    <w:abstractNumId w:val="25"/>
  </w:num>
  <w:num w:numId="24">
    <w:abstractNumId w:val="3"/>
  </w:num>
  <w:num w:numId="25">
    <w:abstractNumId w:val="1"/>
  </w:num>
  <w:num w:numId="26">
    <w:abstractNumId w:val="33"/>
  </w:num>
  <w:num w:numId="27">
    <w:abstractNumId w:val="36"/>
  </w:num>
  <w:num w:numId="28">
    <w:abstractNumId w:val="16"/>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num>
  <w:num w:numId="33">
    <w:abstractNumId w:val="30"/>
  </w:num>
  <w:num w:numId="34">
    <w:abstractNumId w:val="4"/>
  </w:num>
  <w:num w:numId="35">
    <w:abstractNumId w:val="22"/>
  </w:num>
  <w:num w:numId="36">
    <w:abstractNumId w:val="7"/>
  </w:num>
  <w:num w:numId="37">
    <w:abstractNumId w:val="13"/>
  </w:num>
  <w:num w:numId="38">
    <w:abstractNumId w:val="14"/>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hideSpellingErrors/>
  <w:hideGrammaticalErrors/>
  <w:stylePaneFormatFilter w:val="3F01"/>
  <w:doNotTrackMoves/>
  <w:defaultTabStop w:val="720"/>
  <w:characterSpacingControl w:val="doNotCompress"/>
  <w:hdrShapeDefaults>
    <o:shapedefaults v:ext="edit" spidmax="44034">
      <o:colormru v:ext="edit" colors="#78e0de,#2aa9a6,#1c7270,#ff7c80"/>
      <o:colormenu v:ext="edit" fillcolor="none [1945]"/>
    </o:shapedefaults>
    <o:shapelayout v:ext="edit">
      <o:idmap v:ext="edit" data="1"/>
    </o:shapelayout>
  </w:hdrShapeDefault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E805F5"/>
    <w:rsid w:val="00001BF5"/>
    <w:rsid w:val="000039E2"/>
    <w:rsid w:val="00003CE8"/>
    <w:rsid w:val="00003E6A"/>
    <w:rsid w:val="000058F4"/>
    <w:rsid w:val="00005B1E"/>
    <w:rsid w:val="00005DF8"/>
    <w:rsid w:val="00005F9B"/>
    <w:rsid w:val="0001031E"/>
    <w:rsid w:val="00010444"/>
    <w:rsid w:val="00010DCF"/>
    <w:rsid w:val="00013117"/>
    <w:rsid w:val="00014727"/>
    <w:rsid w:val="00017632"/>
    <w:rsid w:val="0001764E"/>
    <w:rsid w:val="000202DB"/>
    <w:rsid w:val="000216A9"/>
    <w:rsid w:val="00021F6E"/>
    <w:rsid w:val="000222E2"/>
    <w:rsid w:val="000234A5"/>
    <w:rsid w:val="00024557"/>
    <w:rsid w:val="00024618"/>
    <w:rsid w:val="00024A22"/>
    <w:rsid w:val="000254EC"/>
    <w:rsid w:val="000271E2"/>
    <w:rsid w:val="00027AEF"/>
    <w:rsid w:val="000313C1"/>
    <w:rsid w:val="0003188A"/>
    <w:rsid w:val="00031D4C"/>
    <w:rsid w:val="00031EDB"/>
    <w:rsid w:val="000330F8"/>
    <w:rsid w:val="00033BBC"/>
    <w:rsid w:val="0003459C"/>
    <w:rsid w:val="00036513"/>
    <w:rsid w:val="00042039"/>
    <w:rsid w:val="000422E0"/>
    <w:rsid w:val="00042AAC"/>
    <w:rsid w:val="00042BEF"/>
    <w:rsid w:val="0004362B"/>
    <w:rsid w:val="00043BC4"/>
    <w:rsid w:val="00043F77"/>
    <w:rsid w:val="00044F40"/>
    <w:rsid w:val="00050A16"/>
    <w:rsid w:val="00054209"/>
    <w:rsid w:val="00054496"/>
    <w:rsid w:val="00054CBF"/>
    <w:rsid w:val="000561BE"/>
    <w:rsid w:val="0005644C"/>
    <w:rsid w:val="00057FD8"/>
    <w:rsid w:val="0006052C"/>
    <w:rsid w:val="000615CD"/>
    <w:rsid w:val="0006454E"/>
    <w:rsid w:val="00064581"/>
    <w:rsid w:val="00066193"/>
    <w:rsid w:val="00066911"/>
    <w:rsid w:val="00067FC1"/>
    <w:rsid w:val="0007103D"/>
    <w:rsid w:val="00071CEF"/>
    <w:rsid w:val="00075C44"/>
    <w:rsid w:val="000760F3"/>
    <w:rsid w:val="00076848"/>
    <w:rsid w:val="00077DD1"/>
    <w:rsid w:val="00080FC0"/>
    <w:rsid w:val="00082F77"/>
    <w:rsid w:val="00083D2C"/>
    <w:rsid w:val="000849BC"/>
    <w:rsid w:val="0008561A"/>
    <w:rsid w:val="000858F2"/>
    <w:rsid w:val="00085D7D"/>
    <w:rsid w:val="00090D73"/>
    <w:rsid w:val="00092C7D"/>
    <w:rsid w:val="00093DA8"/>
    <w:rsid w:val="000943F1"/>
    <w:rsid w:val="00094496"/>
    <w:rsid w:val="00094AFB"/>
    <w:rsid w:val="0009525B"/>
    <w:rsid w:val="000957C4"/>
    <w:rsid w:val="00097083"/>
    <w:rsid w:val="000A1742"/>
    <w:rsid w:val="000A2547"/>
    <w:rsid w:val="000A4004"/>
    <w:rsid w:val="000A424C"/>
    <w:rsid w:val="000A566C"/>
    <w:rsid w:val="000A6B35"/>
    <w:rsid w:val="000B0187"/>
    <w:rsid w:val="000B107E"/>
    <w:rsid w:val="000B1DF8"/>
    <w:rsid w:val="000B399B"/>
    <w:rsid w:val="000B484E"/>
    <w:rsid w:val="000B7F01"/>
    <w:rsid w:val="000C0944"/>
    <w:rsid w:val="000C09A3"/>
    <w:rsid w:val="000C128B"/>
    <w:rsid w:val="000C2843"/>
    <w:rsid w:val="000C3985"/>
    <w:rsid w:val="000C5114"/>
    <w:rsid w:val="000C6793"/>
    <w:rsid w:val="000C78E2"/>
    <w:rsid w:val="000D0CAA"/>
    <w:rsid w:val="000D11A3"/>
    <w:rsid w:val="000D2093"/>
    <w:rsid w:val="000D4023"/>
    <w:rsid w:val="000D6948"/>
    <w:rsid w:val="000E00C0"/>
    <w:rsid w:val="000E1609"/>
    <w:rsid w:val="000E3135"/>
    <w:rsid w:val="000E3EF3"/>
    <w:rsid w:val="000E4C43"/>
    <w:rsid w:val="000E6A96"/>
    <w:rsid w:val="000E7CE0"/>
    <w:rsid w:val="000E7CED"/>
    <w:rsid w:val="000F0160"/>
    <w:rsid w:val="000F2786"/>
    <w:rsid w:val="000F400E"/>
    <w:rsid w:val="000F4D3F"/>
    <w:rsid w:val="000F5C45"/>
    <w:rsid w:val="000F6B98"/>
    <w:rsid w:val="001009E1"/>
    <w:rsid w:val="001012AD"/>
    <w:rsid w:val="001021DF"/>
    <w:rsid w:val="00104431"/>
    <w:rsid w:val="001045F6"/>
    <w:rsid w:val="001048F2"/>
    <w:rsid w:val="00104D69"/>
    <w:rsid w:val="00105056"/>
    <w:rsid w:val="00105395"/>
    <w:rsid w:val="001055A3"/>
    <w:rsid w:val="00106473"/>
    <w:rsid w:val="00106652"/>
    <w:rsid w:val="00112B0E"/>
    <w:rsid w:val="001130FC"/>
    <w:rsid w:val="001148E3"/>
    <w:rsid w:val="00114E69"/>
    <w:rsid w:val="00116647"/>
    <w:rsid w:val="00122047"/>
    <w:rsid w:val="00122946"/>
    <w:rsid w:val="00123C7E"/>
    <w:rsid w:val="0012522E"/>
    <w:rsid w:val="00125793"/>
    <w:rsid w:val="001263E7"/>
    <w:rsid w:val="001269D2"/>
    <w:rsid w:val="00126A0A"/>
    <w:rsid w:val="00126B03"/>
    <w:rsid w:val="00127EAC"/>
    <w:rsid w:val="001323D9"/>
    <w:rsid w:val="001369AF"/>
    <w:rsid w:val="00136BEA"/>
    <w:rsid w:val="001375C0"/>
    <w:rsid w:val="00137936"/>
    <w:rsid w:val="00144C62"/>
    <w:rsid w:val="0014645A"/>
    <w:rsid w:val="00146889"/>
    <w:rsid w:val="00151B76"/>
    <w:rsid w:val="001534D5"/>
    <w:rsid w:val="001568CA"/>
    <w:rsid w:val="001568F7"/>
    <w:rsid w:val="00156EBA"/>
    <w:rsid w:val="001574E0"/>
    <w:rsid w:val="00163926"/>
    <w:rsid w:val="00163AD9"/>
    <w:rsid w:val="001643B2"/>
    <w:rsid w:val="00164F43"/>
    <w:rsid w:val="0016766A"/>
    <w:rsid w:val="00170F2B"/>
    <w:rsid w:val="00171242"/>
    <w:rsid w:val="0017186F"/>
    <w:rsid w:val="0017207B"/>
    <w:rsid w:val="001723D8"/>
    <w:rsid w:val="00172E20"/>
    <w:rsid w:val="00172F04"/>
    <w:rsid w:val="001773F7"/>
    <w:rsid w:val="00182823"/>
    <w:rsid w:val="00182CC8"/>
    <w:rsid w:val="001869E8"/>
    <w:rsid w:val="00186CA9"/>
    <w:rsid w:val="00186D60"/>
    <w:rsid w:val="00191D92"/>
    <w:rsid w:val="00193431"/>
    <w:rsid w:val="001942AB"/>
    <w:rsid w:val="00195724"/>
    <w:rsid w:val="00195B3F"/>
    <w:rsid w:val="0019677F"/>
    <w:rsid w:val="00197C29"/>
    <w:rsid w:val="001A0250"/>
    <w:rsid w:val="001A144F"/>
    <w:rsid w:val="001A2795"/>
    <w:rsid w:val="001A3734"/>
    <w:rsid w:val="001A6050"/>
    <w:rsid w:val="001A6194"/>
    <w:rsid w:val="001A67A2"/>
    <w:rsid w:val="001A67A9"/>
    <w:rsid w:val="001A75A4"/>
    <w:rsid w:val="001B342A"/>
    <w:rsid w:val="001B4EA3"/>
    <w:rsid w:val="001B5F67"/>
    <w:rsid w:val="001B6459"/>
    <w:rsid w:val="001B65C3"/>
    <w:rsid w:val="001B66F1"/>
    <w:rsid w:val="001B7585"/>
    <w:rsid w:val="001B77A1"/>
    <w:rsid w:val="001B7A03"/>
    <w:rsid w:val="001C04A1"/>
    <w:rsid w:val="001C2F9A"/>
    <w:rsid w:val="001C3F92"/>
    <w:rsid w:val="001C436C"/>
    <w:rsid w:val="001C4558"/>
    <w:rsid w:val="001D1601"/>
    <w:rsid w:val="001D31B0"/>
    <w:rsid w:val="001D31C4"/>
    <w:rsid w:val="001D3955"/>
    <w:rsid w:val="001D3F20"/>
    <w:rsid w:val="001D5B46"/>
    <w:rsid w:val="001D69AB"/>
    <w:rsid w:val="001E086A"/>
    <w:rsid w:val="001E2E41"/>
    <w:rsid w:val="001E3217"/>
    <w:rsid w:val="001E3691"/>
    <w:rsid w:val="001E54AE"/>
    <w:rsid w:val="001F2403"/>
    <w:rsid w:val="001F472D"/>
    <w:rsid w:val="001F49C7"/>
    <w:rsid w:val="001F5BA4"/>
    <w:rsid w:val="001F6854"/>
    <w:rsid w:val="001F6E5F"/>
    <w:rsid w:val="001F758D"/>
    <w:rsid w:val="00200BAF"/>
    <w:rsid w:val="00200F65"/>
    <w:rsid w:val="00201569"/>
    <w:rsid w:val="00201C46"/>
    <w:rsid w:val="00202149"/>
    <w:rsid w:val="00204F23"/>
    <w:rsid w:val="00211A81"/>
    <w:rsid w:val="00211CE0"/>
    <w:rsid w:val="00213F3C"/>
    <w:rsid w:val="002141C9"/>
    <w:rsid w:val="002170A9"/>
    <w:rsid w:val="00217AD9"/>
    <w:rsid w:val="00220746"/>
    <w:rsid w:val="002214E3"/>
    <w:rsid w:val="0022389C"/>
    <w:rsid w:val="00225001"/>
    <w:rsid w:val="00225D63"/>
    <w:rsid w:val="00225FB3"/>
    <w:rsid w:val="002278C1"/>
    <w:rsid w:val="00230A6B"/>
    <w:rsid w:val="00232499"/>
    <w:rsid w:val="002331CD"/>
    <w:rsid w:val="00234364"/>
    <w:rsid w:val="00234DAB"/>
    <w:rsid w:val="00236359"/>
    <w:rsid w:val="002371F7"/>
    <w:rsid w:val="002409FC"/>
    <w:rsid w:val="00242F0C"/>
    <w:rsid w:val="00243DC4"/>
    <w:rsid w:val="00245858"/>
    <w:rsid w:val="00247A7C"/>
    <w:rsid w:val="002501F7"/>
    <w:rsid w:val="00251322"/>
    <w:rsid w:val="00251347"/>
    <w:rsid w:val="0025459B"/>
    <w:rsid w:val="002562E7"/>
    <w:rsid w:val="00256BDC"/>
    <w:rsid w:val="00256C55"/>
    <w:rsid w:val="002571D6"/>
    <w:rsid w:val="00261834"/>
    <w:rsid w:val="002632B5"/>
    <w:rsid w:val="0026334C"/>
    <w:rsid w:val="00263696"/>
    <w:rsid w:val="0026385C"/>
    <w:rsid w:val="00263D6E"/>
    <w:rsid w:val="00264FB4"/>
    <w:rsid w:val="00265260"/>
    <w:rsid w:val="00265818"/>
    <w:rsid w:val="00267DD6"/>
    <w:rsid w:val="00271E1A"/>
    <w:rsid w:val="00273204"/>
    <w:rsid w:val="00273D64"/>
    <w:rsid w:val="00273EE4"/>
    <w:rsid w:val="002747DB"/>
    <w:rsid w:val="00277DBB"/>
    <w:rsid w:val="002802C4"/>
    <w:rsid w:val="00280C18"/>
    <w:rsid w:val="002819C6"/>
    <w:rsid w:val="00282969"/>
    <w:rsid w:val="00282C3C"/>
    <w:rsid w:val="00283F5F"/>
    <w:rsid w:val="002857EA"/>
    <w:rsid w:val="00285F59"/>
    <w:rsid w:val="00287073"/>
    <w:rsid w:val="00287FEE"/>
    <w:rsid w:val="00294C7B"/>
    <w:rsid w:val="00297DC5"/>
    <w:rsid w:val="002A1EFA"/>
    <w:rsid w:val="002A241C"/>
    <w:rsid w:val="002A3515"/>
    <w:rsid w:val="002A3913"/>
    <w:rsid w:val="002A3DEF"/>
    <w:rsid w:val="002A437D"/>
    <w:rsid w:val="002A61EF"/>
    <w:rsid w:val="002A7F04"/>
    <w:rsid w:val="002B0B97"/>
    <w:rsid w:val="002B1305"/>
    <w:rsid w:val="002B1388"/>
    <w:rsid w:val="002B4422"/>
    <w:rsid w:val="002B4E60"/>
    <w:rsid w:val="002B4F1C"/>
    <w:rsid w:val="002B5DA6"/>
    <w:rsid w:val="002B66AB"/>
    <w:rsid w:val="002C3AA6"/>
    <w:rsid w:val="002C458F"/>
    <w:rsid w:val="002C52C5"/>
    <w:rsid w:val="002C6CBD"/>
    <w:rsid w:val="002C7CEF"/>
    <w:rsid w:val="002C7E2E"/>
    <w:rsid w:val="002D529D"/>
    <w:rsid w:val="002D5358"/>
    <w:rsid w:val="002D600F"/>
    <w:rsid w:val="002E2AA1"/>
    <w:rsid w:val="002E3AE1"/>
    <w:rsid w:val="002E3FEE"/>
    <w:rsid w:val="002E7A73"/>
    <w:rsid w:val="002F123A"/>
    <w:rsid w:val="002F2293"/>
    <w:rsid w:val="002F2677"/>
    <w:rsid w:val="002F3237"/>
    <w:rsid w:val="002F4150"/>
    <w:rsid w:val="002F536E"/>
    <w:rsid w:val="002F5DAF"/>
    <w:rsid w:val="002F6275"/>
    <w:rsid w:val="002F7358"/>
    <w:rsid w:val="0030092A"/>
    <w:rsid w:val="003009B2"/>
    <w:rsid w:val="00300A75"/>
    <w:rsid w:val="0030140E"/>
    <w:rsid w:val="00301E5C"/>
    <w:rsid w:val="00302EC8"/>
    <w:rsid w:val="00304F12"/>
    <w:rsid w:val="00305377"/>
    <w:rsid w:val="00305615"/>
    <w:rsid w:val="00307B22"/>
    <w:rsid w:val="003108F8"/>
    <w:rsid w:val="00310D3C"/>
    <w:rsid w:val="00311A14"/>
    <w:rsid w:val="0031261A"/>
    <w:rsid w:val="0031297D"/>
    <w:rsid w:val="00314F37"/>
    <w:rsid w:val="0031521F"/>
    <w:rsid w:val="00316B07"/>
    <w:rsid w:val="00317140"/>
    <w:rsid w:val="00321654"/>
    <w:rsid w:val="003223BA"/>
    <w:rsid w:val="00322838"/>
    <w:rsid w:val="00322E9C"/>
    <w:rsid w:val="00322F9E"/>
    <w:rsid w:val="003235DA"/>
    <w:rsid w:val="00323E44"/>
    <w:rsid w:val="00323FDF"/>
    <w:rsid w:val="003256F1"/>
    <w:rsid w:val="003267D2"/>
    <w:rsid w:val="00327A19"/>
    <w:rsid w:val="003307D9"/>
    <w:rsid w:val="00331FBD"/>
    <w:rsid w:val="00332A6A"/>
    <w:rsid w:val="0033321F"/>
    <w:rsid w:val="00334B62"/>
    <w:rsid w:val="00335C32"/>
    <w:rsid w:val="0033630E"/>
    <w:rsid w:val="00336A2C"/>
    <w:rsid w:val="00336E45"/>
    <w:rsid w:val="00340236"/>
    <w:rsid w:val="00341AD1"/>
    <w:rsid w:val="00341AF6"/>
    <w:rsid w:val="00342E76"/>
    <w:rsid w:val="003431ED"/>
    <w:rsid w:val="00344256"/>
    <w:rsid w:val="00344718"/>
    <w:rsid w:val="00344AAA"/>
    <w:rsid w:val="00344EE4"/>
    <w:rsid w:val="00346C5B"/>
    <w:rsid w:val="00347B99"/>
    <w:rsid w:val="00347E00"/>
    <w:rsid w:val="00351790"/>
    <w:rsid w:val="00351C6B"/>
    <w:rsid w:val="00353517"/>
    <w:rsid w:val="00353807"/>
    <w:rsid w:val="00353EA7"/>
    <w:rsid w:val="0035487E"/>
    <w:rsid w:val="00355BBF"/>
    <w:rsid w:val="00355CD5"/>
    <w:rsid w:val="00356343"/>
    <w:rsid w:val="003575A3"/>
    <w:rsid w:val="00360699"/>
    <w:rsid w:val="003612C5"/>
    <w:rsid w:val="00362844"/>
    <w:rsid w:val="0036385E"/>
    <w:rsid w:val="00365058"/>
    <w:rsid w:val="00366968"/>
    <w:rsid w:val="00370C8A"/>
    <w:rsid w:val="00371B30"/>
    <w:rsid w:val="003732E9"/>
    <w:rsid w:val="003739C9"/>
    <w:rsid w:val="003777DC"/>
    <w:rsid w:val="00381D5D"/>
    <w:rsid w:val="003825F0"/>
    <w:rsid w:val="00385048"/>
    <w:rsid w:val="0038608A"/>
    <w:rsid w:val="00386CBE"/>
    <w:rsid w:val="00386DBE"/>
    <w:rsid w:val="0039115F"/>
    <w:rsid w:val="00391549"/>
    <w:rsid w:val="00391A27"/>
    <w:rsid w:val="00392234"/>
    <w:rsid w:val="0039320B"/>
    <w:rsid w:val="003937BA"/>
    <w:rsid w:val="003953AE"/>
    <w:rsid w:val="003955A4"/>
    <w:rsid w:val="00395D94"/>
    <w:rsid w:val="00396AC3"/>
    <w:rsid w:val="003978D9"/>
    <w:rsid w:val="003A03F4"/>
    <w:rsid w:val="003A06F5"/>
    <w:rsid w:val="003A2B21"/>
    <w:rsid w:val="003A2BC1"/>
    <w:rsid w:val="003A38FE"/>
    <w:rsid w:val="003A3E82"/>
    <w:rsid w:val="003A457D"/>
    <w:rsid w:val="003A4CBE"/>
    <w:rsid w:val="003A56C4"/>
    <w:rsid w:val="003B5BC6"/>
    <w:rsid w:val="003B6C93"/>
    <w:rsid w:val="003C16B2"/>
    <w:rsid w:val="003C4C2A"/>
    <w:rsid w:val="003C5F89"/>
    <w:rsid w:val="003C681F"/>
    <w:rsid w:val="003C7CA0"/>
    <w:rsid w:val="003D076E"/>
    <w:rsid w:val="003D0E6C"/>
    <w:rsid w:val="003D4130"/>
    <w:rsid w:val="003D582D"/>
    <w:rsid w:val="003D5F19"/>
    <w:rsid w:val="003D6438"/>
    <w:rsid w:val="003D71F0"/>
    <w:rsid w:val="003D77CE"/>
    <w:rsid w:val="003E0025"/>
    <w:rsid w:val="003E0E66"/>
    <w:rsid w:val="003E1977"/>
    <w:rsid w:val="003E2515"/>
    <w:rsid w:val="003E484E"/>
    <w:rsid w:val="003E4B8F"/>
    <w:rsid w:val="003E6562"/>
    <w:rsid w:val="003E6AFB"/>
    <w:rsid w:val="003E747A"/>
    <w:rsid w:val="003E79C5"/>
    <w:rsid w:val="003F015B"/>
    <w:rsid w:val="003F163B"/>
    <w:rsid w:val="003F3D43"/>
    <w:rsid w:val="003F4DAF"/>
    <w:rsid w:val="003F55AA"/>
    <w:rsid w:val="003F5F40"/>
    <w:rsid w:val="003F6869"/>
    <w:rsid w:val="003F6E4A"/>
    <w:rsid w:val="003F717A"/>
    <w:rsid w:val="003F78C2"/>
    <w:rsid w:val="00400373"/>
    <w:rsid w:val="00400593"/>
    <w:rsid w:val="004021BD"/>
    <w:rsid w:val="00402880"/>
    <w:rsid w:val="0040513F"/>
    <w:rsid w:val="00406FC0"/>
    <w:rsid w:val="00407222"/>
    <w:rsid w:val="004072DE"/>
    <w:rsid w:val="00410E3A"/>
    <w:rsid w:val="0041110D"/>
    <w:rsid w:val="00414899"/>
    <w:rsid w:val="00416DB2"/>
    <w:rsid w:val="004172B4"/>
    <w:rsid w:val="004209E5"/>
    <w:rsid w:val="00422C6E"/>
    <w:rsid w:val="00424283"/>
    <w:rsid w:val="00424568"/>
    <w:rsid w:val="00425285"/>
    <w:rsid w:val="00426458"/>
    <w:rsid w:val="00427712"/>
    <w:rsid w:val="0043150A"/>
    <w:rsid w:val="00431D26"/>
    <w:rsid w:val="004321FC"/>
    <w:rsid w:val="0043225F"/>
    <w:rsid w:val="00432662"/>
    <w:rsid w:val="00432A52"/>
    <w:rsid w:val="00433951"/>
    <w:rsid w:val="00433A33"/>
    <w:rsid w:val="00433FF0"/>
    <w:rsid w:val="004342AA"/>
    <w:rsid w:val="00434CCC"/>
    <w:rsid w:val="00435F2C"/>
    <w:rsid w:val="00435F57"/>
    <w:rsid w:val="004362B2"/>
    <w:rsid w:val="004364C4"/>
    <w:rsid w:val="00436A39"/>
    <w:rsid w:val="00436BD0"/>
    <w:rsid w:val="004373BD"/>
    <w:rsid w:val="0044267F"/>
    <w:rsid w:val="00443E0A"/>
    <w:rsid w:val="00444180"/>
    <w:rsid w:val="00444C6C"/>
    <w:rsid w:val="0044639F"/>
    <w:rsid w:val="0044675F"/>
    <w:rsid w:val="00446EFE"/>
    <w:rsid w:val="00452A5E"/>
    <w:rsid w:val="00452E81"/>
    <w:rsid w:val="00454179"/>
    <w:rsid w:val="0045440A"/>
    <w:rsid w:val="00454632"/>
    <w:rsid w:val="00455404"/>
    <w:rsid w:val="0045544B"/>
    <w:rsid w:val="0045668A"/>
    <w:rsid w:val="0045733F"/>
    <w:rsid w:val="00461108"/>
    <w:rsid w:val="00461951"/>
    <w:rsid w:val="00461FF0"/>
    <w:rsid w:val="00462278"/>
    <w:rsid w:val="00463AB9"/>
    <w:rsid w:val="00463C46"/>
    <w:rsid w:val="00463CB1"/>
    <w:rsid w:val="004644E2"/>
    <w:rsid w:val="00464CE0"/>
    <w:rsid w:val="00464E6D"/>
    <w:rsid w:val="00465C8F"/>
    <w:rsid w:val="00467565"/>
    <w:rsid w:val="0046761C"/>
    <w:rsid w:val="00470147"/>
    <w:rsid w:val="0047049F"/>
    <w:rsid w:val="00470B36"/>
    <w:rsid w:val="00471493"/>
    <w:rsid w:val="004761B3"/>
    <w:rsid w:val="004801D3"/>
    <w:rsid w:val="00480B26"/>
    <w:rsid w:val="00481090"/>
    <w:rsid w:val="00481857"/>
    <w:rsid w:val="00483238"/>
    <w:rsid w:val="00484489"/>
    <w:rsid w:val="00484F4D"/>
    <w:rsid w:val="00485103"/>
    <w:rsid w:val="004856A7"/>
    <w:rsid w:val="004858AA"/>
    <w:rsid w:val="004865A6"/>
    <w:rsid w:val="00486BDE"/>
    <w:rsid w:val="00490D42"/>
    <w:rsid w:val="00491895"/>
    <w:rsid w:val="004927EC"/>
    <w:rsid w:val="00493067"/>
    <w:rsid w:val="00493533"/>
    <w:rsid w:val="00493C73"/>
    <w:rsid w:val="00494658"/>
    <w:rsid w:val="00495C67"/>
    <w:rsid w:val="0049613E"/>
    <w:rsid w:val="0049673F"/>
    <w:rsid w:val="004A05C0"/>
    <w:rsid w:val="004A0651"/>
    <w:rsid w:val="004A0A51"/>
    <w:rsid w:val="004A1A2C"/>
    <w:rsid w:val="004A1EC0"/>
    <w:rsid w:val="004A1F27"/>
    <w:rsid w:val="004A2A43"/>
    <w:rsid w:val="004A3AD7"/>
    <w:rsid w:val="004A5AAE"/>
    <w:rsid w:val="004A5E10"/>
    <w:rsid w:val="004A5F19"/>
    <w:rsid w:val="004A7687"/>
    <w:rsid w:val="004A7B49"/>
    <w:rsid w:val="004B2F26"/>
    <w:rsid w:val="004B47CD"/>
    <w:rsid w:val="004B551A"/>
    <w:rsid w:val="004B5B4E"/>
    <w:rsid w:val="004B651A"/>
    <w:rsid w:val="004C0993"/>
    <w:rsid w:val="004C2CD8"/>
    <w:rsid w:val="004C2F2E"/>
    <w:rsid w:val="004C3B72"/>
    <w:rsid w:val="004C3F44"/>
    <w:rsid w:val="004C47E4"/>
    <w:rsid w:val="004C592A"/>
    <w:rsid w:val="004C68F5"/>
    <w:rsid w:val="004C6BB0"/>
    <w:rsid w:val="004C7898"/>
    <w:rsid w:val="004D01CD"/>
    <w:rsid w:val="004D1702"/>
    <w:rsid w:val="004D2092"/>
    <w:rsid w:val="004D402C"/>
    <w:rsid w:val="004D4E90"/>
    <w:rsid w:val="004D7451"/>
    <w:rsid w:val="004D7A36"/>
    <w:rsid w:val="004E4466"/>
    <w:rsid w:val="004E5740"/>
    <w:rsid w:val="004E60B4"/>
    <w:rsid w:val="004E7FCF"/>
    <w:rsid w:val="004F146D"/>
    <w:rsid w:val="004F1924"/>
    <w:rsid w:val="004F1FE2"/>
    <w:rsid w:val="004F2F56"/>
    <w:rsid w:val="004F36A9"/>
    <w:rsid w:val="004F408A"/>
    <w:rsid w:val="004F4F1B"/>
    <w:rsid w:val="004F555E"/>
    <w:rsid w:val="004F5B81"/>
    <w:rsid w:val="004F6877"/>
    <w:rsid w:val="004F6EA5"/>
    <w:rsid w:val="00502168"/>
    <w:rsid w:val="005024F6"/>
    <w:rsid w:val="005025F8"/>
    <w:rsid w:val="005071CD"/>
    <w:rsid w:val="00507C88"/>
    <w:rsid w:val="00507D3D"/>
    <w:rsid w:val="00511A6F"/>
    <w:rsid w:val="005120D7"/>
    <w:rsid w:val="00512A3F"/>
    <w:rsid w:val="00514173"/>
    <w:rsid w:val="0051448A"/>
    <w:rsid w:val="00514897"/>
    <w:rsid w:val="005154CF"/>
    <w:rsid w:val="005171EC"/>
    <w:rsid w:val="00517A04"/>
    <w:rsid w:val="00517CE8"/>
    <w:rsid w:val="00522151"/>
    <w:rsid w:val="00522A62"/>
    <w:rsid w:val="00527EBD"/>
    <w:rsid w:val="00527FED"/>
    <w:rsid w:val="00531254"/>
    <w:rsid w:val="00534452"/>
    <w:rsid w:val="00535090"/>
    <w:rsid w:val="005366AB"/>
    <w:rsid w:val="005367F8"/>
    <w:rsid w:val="00536D8D"/>
    <w:rsid w:val="005401E2"/>
    <w:rsid w:val="00542B3D"/>
    <w:rsid w:val="0054417B"/>
    <w:rsid w:val="005453DB"/>
    <w:rsid w:val="00545DFA"/>
    <w:rsid w:val="00547915"/>
    <w:rsid w:val="00550357"/>
    <w:rsid w:val="00550AFB"/>
    <w:rsid w:val="005516B4"/>
    <w:rsid w:val="005519EF"/>
    <w:rsid w:val="00552A82"/>
    <w:rsid w:val="00552B5E"/>
    <w:rsid w:val="0055306A"/>
    <w:rsid w:val="0055419B"/>
    <w:rsid w:val="00554AC1"/>
    <w:rsid w:val="00555AAC"/>
    <w:rsid w:val="005562AD"/>
    <w:rsid w:val="00556D9F"/>
    <w:rsid w:val="00557F65"/>
    <w:rsid w:val="00560A6A"/>
    <w:rsid w:val="005618C5"/>
    <w:rsid w:val="0056306F"/>
    <w:rsid w:val="0056398E"/>
    <w:rsid w:val="005646F2"/>
    <w:rsid w:val="005663BD"/>
    <w:rsid w:val="00566A16"/>
    <w:rsid w:val="005719FA"/>
    <w:rsid w:val="005726E9"/>
    <w:rsid w:val="00573EC1"/>
    <w:rsid w:val="00574AC9"/>
    <w:rsid w:val="005760E8"/>
    <w:rsid w:val="005774EA"/>
    <w:rsid w:val="00577791"/>
    <w:rsid w:val="00581486"/>
    <w:rsid w:val="00581DE8"/>
    <w:rsid w:val="005845B4"/>
    <w:rsid w:val="00584832"/>
    <w:rsid w:val="00585512"/>
    <w:rsid w:val="00586544"/>
    <w:rsid w:val="00586872"/>
    <w:rsid w:val="00586ABC"/>
    <w:rsid w:val="00586E81"/>
    <w:rsid w:val="0059034F"/>
    <w:rsid w:val="005908E9"/>
    <w:rsid w:val="0059178D"/>
    <w:rsid w:val="00593D1C"/>
    <w:rsid w:val="0059480F"/>
    <w:rsid w:val="00594C20"/>
    <w:rsid w:val="00594EA0"/>
    <w:rsid w:val="00595DE5"/>
    <w:rsid w:val="00596AD5"/>
    <w:rsid w:val="00596CC9"/>
    <w:rsid w:val="005A005F"/>
    <w:rsid w:val="005A0087"/>
    <w:rsid w:val="005A0294"/>
    <w:rsid w:val="005A0715"/>
    <w:rsid w:val="005A21D1"/>
    <w:rsid w:val="005A22D7"/>
    <w:rsid w:val="005A2600"/>
    <w:rsid w:val="005A5D60"/>
    <w:rsid w:val="005A6499"/>
    <w:rsid w:val="005A673B"/>
    <w:rsid w:val="005B3694"/>
    <w:rsid w:val="005B3D7E"/>
    <w:rsid w:val="005B3D82"/>
    <w:rsid w:val="005B3F3C"/>
    <w:rsid w:val="005B4565"/>
    <w:rsid w:val="005B55F5"/>
    <w:rsid w:val="005B67BF"/>
    <w:rsid w:val="005C016F"/>
    <w:rsid w:val="005C15BB"/>
    <w:rsid w:val="005C2F07"/>
    <w:rsid w:val="005C346A"/>
    <w:rsid w:val="005C3874"/>
    <w:rsid w:val="005C677A"/>
    <w:rsid w:val="005C75A4"/>
    <w:rsid w:val="005D266E"/>
    <w:rsid w:val="005D2B4A"/>
    <w:rsid w:val="005D3186"/>
    <w:rsid w:val="005D39A9"/>
    <w:rsid w:val="005D4942"/>
    <w:rsid w:val="005D4E81"/>
    <w:rsid w:val="005D5BBA"/>
    <w:rsid w:val="005D65D0"/>
    <w:rsid w:val="005D6DA1"/>
    <w:rsid w:val="005D760E"/>
    <w:rsid w:val="005D7C11"/>
    <w:rsid w:val="005E044C"/>
    <w:rsid w:val="005E14FB"/>
    <w:rsid w:val="005E1A40"/>
    <w:rsid w:val="005E2504"/>
    <w:rsid w:val="005E3731"/>
    <w:rsid w:val="005E6076"/>
    <w:rsid w:val="005F0572"/>
    <w:rsid w:val="005F1EA9"/>
    <w:rsid w:val="005F2262"/>
    <w:rsid w:val="005F4199"/>
    <w:rsid w:val="005F4A3A"/>
    <w:rsid w:val="005F5FE6"/>
    <w:rsid w:val="005F6D0C"/>
    <w:rsid w:val="006000CE"/>
    <w:rsid w:val="00600DB2"/>
    <w:rsid w:val="00601FA4"/>
    <w:rsid w:val="006027ED"/>
    <w:rsid w:val="00603518"/>
    <w:rsid w:val="006036FA"/>
    <w:rsid w:val="00604456"/>
    <w:rsid w:val="00604EC8"/>
    <w:rsid w:val="0060510B"/>
    <w:rsid w:val="00605C81"/>
    <w:rsid w:val="00606915"/>
    <w:rsid w:val="00606A99"/>
    <w:rsid w:val="006070E0"/>
    <w:rsid w:val="00610B7D"/>
    <w:rsid w:val="00613801"/>
    <w:rsid w:val="00615F95"/>
    <w:rsid w:val="0062176E"/>
    <w:rsid w:val="006217AC"/>
    <w:rsid w:val="00621808"/>
    <w:rsid w:val="0062476A"/>
    <w:rsid w:val="00624840"/>
    <w:rsid w:val="00624C61"/>
    <w:rsid w:val="00624F4C"/>
    <w:rsid w:val="0062531B"/>
    <w:rsid w:val="00626CDA"/>
    <w:rsid w:val="00631672"/>
    <w:rsid w:val="0063168D"/>
    <w:rsid w:val="006329ED"/>
    <w:rsid w:val="00633CD1"/>
    <w:rsid w:val="00634420"/>
    <w:rsid w:val="006347C3"/>
    <w:rsid w:val="00634AB0"/>
    <w:rsid w:val="0063591A"/>
    <w:rsid w:val="00635EF6"/>
    <w:rsid w:val="006367CF"/>
    <w:rsid w:val="00636D2E"/>
    <w:rsid w:val="00637781"/>
    <w:rsid w:val="00640574"/>
    <w:rsid w:val="00640C27"/>
    <w:rsid w:val="00641DFF"/>
    <w:rsid w:val="006440AC"/>
    <w:rsid w:val="0064535B"/>
    <w:rsid w:val="006462F4"/>
    <w:rsid w:val="00650D23"/>
    <w:rsid w:val="006515E4"/>
    <w:rsid w:val="00652CB7"/>
    <w:rsid w:val="006536F9"/>
    <w:rsid w:val="006543A7"/>
    <w:rsid w:val="0065451B"/>
    <w:rsid w:val="006560A0"/>
    <w:rsid w:val="00656A64"/>
    <w:rsid w:val="00656FD7"/>
    <w:rsid w:val="0066427A"/>
    <w:rsid w:val="006657E9"/>
    <w:rsid w:val="00670049"/>
    <w:rsid w:val="00673D80"/>
    <w:rsid w:val="00674201"/>
    <w:rsid w:val="00675AB6"/>
    <w:rsid w:val="00675B29"/>
    <w:rsid w:val="006771B7"/>
    <w:rsid w:val="00681D75"/>
    <w:rsid w:val="00683B42"/>
    <w:rsid w:val="00684BF4"/>
    <w:rsid w:val="00684EC4"/>
    <w:rsid w:val="00685356"/>
    <w:rsid w:val="006860FC"/>
    <w:rsid w:val="006861DB"/>
    <w:rsid w:val="00686705"/>
    <w:rsid w:val="006875F4"/>
    <w:rsid w:val="0069044B"/>
    <w:rsid w:val="00690513"/>
    <w:rsid w:val="00691B2B"/>
    <w:rsid w:val="006950B3"/>
    <w:rsid w:val="00697033"/>
    <w:rsid w:val="006A04E9"/>
    <w:rsid w:val="006A17BC"/>
    <w:rsid w:val="006A2645"/>
    <w:rsid w:val="006A5569"/>
    <w:rsid w:val="006A7403"/>
    <w:rsid w:val="006A785E"/>
    <w:rsid w:val="006B10E8"/>
    <w:rsid w:val="006B1DF8"/>
    <w:rsid w:val="006B20AD"/>
    <w:rsid w:val="006B2322"/>
    <w:rsid w:val="006B4E51"/>
    <w:rsid w:val="006B737A"/>
    <w:rsid w:val="006C00E8"/>
    <w:rsid w:val="006C03E7"/>
    <w:rsid w:val="006C09FC"/>
    <w:rsid w:val="006C229A"/>
    <w:rsid w:val="006C232B"/>
    <w:rsid w:val="006C2DCE"/>
    <w:rsid w:val="006C2FDD"/>
    <w:rsid w:val="006C4452"/>
    <w:rsid w:val="006C469E"/>
    <w:rsid w:val="006C6CCC"/>
    <w:rsid w:val="006C6EE0"/>
    <w:rsid w:val="006C7A5B"/>
    <w:rsid w:val="006D0574"/>
    <w:rsid w:val="006D0FEE"/>
    <w:rsid w:val="006D1BFB"/>
    <w:rsid w:val="006D3A54"/>
    <w:rsid w:val="006D58FA"/>
    <w:rsid w:val="006D5D45"/>
    <w:rsid w:val="006D664B"/>
    <w:rsid w:val="006D68DC"/>
    <w:rsid w:val="006D70AD"/>
    <w:rsid w:val="006D7C1A"/>
    <w:rsid w:val="006D7D6B"/>
    <w:rsid w:val="006E1B85"/>
    <w:rsid w:val="006E1DF3"/>
    <w:rsid w:val="006E3E46"/>
    <w:rsid w:val="006E64D5"/>
    <w:rsid w:val="006F05FF"/>
    <w:rsid w:val="006F1108"/>
    <w:rsid w:val="006F27C6"/>
    <w:rsid w:val="006F2F55"/>
    <w:rsid w:val="006F35DC"/>
    <w:rsid w:val="006F3C85"/>
    <w:rsid w:val="006F4C4F"/>
    <w:rsid w:val="006F5257"/>
    <w:rsid w:val="006F5F4A"/>
    <w:rsid w:val="006F6D28"/>
    <w:rsid w:val="006F6E48"/>
    <w:rsid w:val="006F6EA9"/>
    <w:rsid w:val="00700E0A"/>
    <w:rsid w:val="00700F17"/>
    <w:rsid w:val="00704415"/>
    <w:rsid w:val="00705E64"/>
    <w:rsid w:val="00705E7D"/>
    <w:rsid w:val="00706149"/>
    <w:rsid w:val="0070754E"/>
    <w:rsid w:val="00707E32"/>
    <w:rsid w:val="00710D14"/>
    <w:rsid w:val="0071267F"/>
    <w:rsid w:val="00715BC4"/>
    <w:rsid w:val="0071657C"/>
    <w:rsid w:val="0071714E"/>
    <w:rsid w:val="00720A43"/>
    <w:rsid w:val="0072113D"/>
    <w:rsid w:val="007211C7"/>
    <w:rsid w:val="007229CE"/>
    <w:rsid w:val="00722C47"/>
    <w:rsid w:val="0072327D"/>
    <w:rsid w:val="00723A35"/>
    <w:rsid w:val="00723C66"/>
    <w:rsid w:val="0072472C"/>
    <w:rsid w:val="0072585C"/>
    <w:rsid w:val="00726048"/>
    <w:rsid w:val="0072618B"/>
    <w:rsid w:val="00726EF4"/>
    <w:rsid w:val="0073087C"/>
    <w:rsid w:val="007308DC"/>
    <w:rsid w:val="007325D6"/>
    <w:rsid w:val="00732BC1"/>
    <w:rsid w:val="00733229"/>
    <w:rsid w:val="007346A0"/>
    <w:rsid w:val="00734D20"/>
    <w:rsid w:val="00741445"/>
    <w:rsid w:val="00741FAA"/>
    <w:rsid w:val="007426C3"/>
    <w:rsid w:val="00742C28"/>
    <w:rsid w:val="00744B16"/>
    <w:rsid w:val="0074550C"/>
    <w:rsid w:val="0074603E"/>
    <w:rsid w:val="00746905"/>
    <w:rsid w:val="00747A16"/>
    <w:rsid w:val="00747CA6"/>
    <w:rsid w:val="007508B7"/>
    <w:rsid w:val="007526A6"/>
    <w:rsid w:val="00752B85"/>
    <w:rsid w:val="00753350"/>
    <w:rsid w:val="00753DEE"/>
    <w:rsid w:val="00754A8C"/>
    <w:rsid w:val="00755420"/>
    <w:rsid w:val="00764784"/>
    <w:rsid w:val="00764940"/>
    <w:rsid w:val="007666A9"/>
    <w:rsid w:val="00767011"/>
    <w:rsid w:val="00767BED"/>
    <w:rsid w:val="007719F5"/>
    <w:rsid w:val="00772D85"/>
    <w:rsid w:val="007746EC"/>
    <w:rsid w:val="00775C76"/>
    <w:rsid w:val="00775CAB"/>
    <w:rsid w:val="00776115"/>
    <w:rsid w:val="00777763"/>
    <w:rsid w:val="0078150D"/>
    <w:rsid w:val="007821A1"/>
    <w:rsid w:val="00783EB4"/>
    <w:rsid w:val="0078608D"/>
    <w:rsid w:val="0079021C"/>
    <w:rsid w:val="007903A7"/>
    <w:rsid w:val="007919F1"/>
    <w:rsid w:val="00791ACF"/>
    <w:rsid w:val="007939E9"/>
    <w:rsid w:val="00793C1F"/>
    <w:rsid w:val="007963EB"/>
    <w:rsid w:val="00797CB0"/>
    <w:rsid w:val="007A09D4"/>
    <w:rsid w:val="007A0CE7"/>
    <w:rsid w:val="007A11D4"/>
    <w:rsid w:val="007A14F2"/>
    <w:rsid w:val="007A1D53"/>
    <w:rsid w:val="007A1DCD"/>
    <w:rsid w:val="007A4ECA"/>
    <w:rsid w:val="007A5554"/>
    <w:rsid w:val="007A5994"/>
    <w:rsid w:val="007A63AC"/>
    <w:rsid w:val="007A66A2"/>
    <w:rsid w:val="007A7D5C"/>
    <w:rsid w:val="007B0775"/>
    <w:rsid w:val="007B1404"/>
    <w:rsid w:val="007B1D3C"/>
    <w:rsid w:val="007B2429"/>
    <w:rsid w:val="007B2E8B"/>
    <w:rsid w:val="007B3027"/>
    <w:rsid w:val="007B42F3"/>
    <w:rsid w:val="007B4EA7"/>
    <w:rsid w:val="007B5505"/>
    <w:rsid w:val="007B63B7"/>
    <w:rsid w:val="007B7174"/>
    <w:rsid w:val="007B731B"/>
    <w:rsid w:val="007B74E0"/>
    <w:rsid w:val="007C011C"/>
    <w:rsid w:val="007C0FA6"/>
    <w:rsid w:val="007C27A4"/>
    <w:rsid w:val="007C27F6"/>
    <w:rsid w:val="007C4856"/>
    <w:rsid w:val="007C54BE"/>
    <w:rsid w:val="007C69AC"/>
    <w:rsid w:val="007D0458"/>
    <w:rsid w:val="007D1668"/>
    <w:rsid w:val="007D1BAD"/>
    <w:rsid w:val="007D2463"/>
    <w:rsid w:val="007D2B45"/>
    <w:rsid w:val="007D2C42"/>
    <w:rsid w:val="007D38BC"/>
    <w:rsid w:val="007D4C69"/>
    <w:rsid w:val="007D7D4C"/>
    <w:rsid w:val="007E17AA"/>
    <w:rsid w:val="007E297A"/>
    <w:rsid w:val="007E41E5"/>
    <w:rsid w:val="007E57CF"/>
    <w:rsid w:val="007E7190"/>
    <w:rsid w:val="007E7394"/>
    <w:rsid w:val="007F08CC"/>
    <w:rsid w:val="007F272F"/>
    <w:rsid w:val="007F4B96"/>
    <w:rsid w:val="007F5E25"/>
    <w:rsid w:val="0080073E"/>
    <w:rsid w:val="00800CF0"/>
    <w:rsid w:val="00801CB1"/>
    <w:rsid w:val="00802AFB"/>
    <w:rsid w:val="00802CCE"/>
    <w:rsid w:val="00803672"/>
    <w:rsid w:val="0080391E"/>
    <w:rsid w:val="00803935"/>
    <w:rsid w:val="0080515A"/>
    <w:rsid w:val="008061DD"/>
    <w:rsid w:val="008063D7"/>
    <w:rsid w:val="00810741"/>
    <w:rsid w:val="00810E6A"/>
    <w:rsid w:val="0081144C"/>
    <w:rsid w:val="00811C11"/>
    <w:rsid w:val="00813BFB"/>
    <w:rsid w:val="00814AEB"/>
    <w:rsid w:val="0081549A"/>
    <w:rsid w:val="00817651"/>
    <w:rsid w:val="00820094"/>
    <w:rsid w:val="008203FC"/>
    <w:rsid w:val="00820705"/>
    <w:rsid w:val="0082104C"/>
    <w:rsid w:val="00821B02"/>
    <w:rsid w:val="00821B86"/>
    <w:rsid w:val="00822CD9"/>
    <w:rsid w:val="008301AF"/>
    <w:rsid w:val="0083040A"/>
    <w:rsid w:val="0083147F"/>
    <w:rsid w:val="00831C51"/>
    <w:rsid w:val="00833162"/>
    <w:rsid w:val="00836564"/>
    <w:rsid w:val="00843D68"/>
    <w:rsid w:val="00846667"/>
    <w:rsid w:val="00851752"/>
    <w:rsid w:val="00852769"/>
    <w:rsid w:val="008537EF"/>
    <w:rsid w:val="008548CB"/>
    <w:rsid w:val="008557E8"/>
    <w:rsid w:val="00857774"/>
    <w:rsid w:val="0086023A"/>
    <w:rsid w:val="00861AC9"/>
    <w:rsid w:val="008634D1"/>
    <w:rsid w:val="00863BB8"/>
    <w:rsid w:val="00864248"/>
    <w:rsid w:val="0086729C"/>
    <w:rsid w:val="00867412"/>
    <w:rsid w:val="0087014A"/>
    <w:rsid w:val="0087116F"/>
    <w:rsid w:val="00874F6B"/>
    <w:rsid w:val="00880AEE"/>
    <w:rsid w:val="008813CE"/>
    <w:rsid w:val="00881D21"/>
    <w:rsid w:val="00882895"/>
    <w:rsid w:val="00882A58"/>
    <w:rsid w:val="00885117"/>
    <w:rsid w:val="008855D1"/>
    <w:rsid w:val="0088603E"/>
    <w:rsid w:val="00886854"/>
    <w:rsid w:val="00890B80"/>
    <w:rsid w:val="0089258E"/>
    <w:rsid w:val="00895573"/>
    <w:rsid w:val="00895C6D"/>
    <w:rsid w:val="008966BC"/>
    <w:rsid w:val="008A12F2"/>
    <w:rsid w:val="008A2A06"/>
    <w:rsid w:val="008A30EF"/>
    <w:rsid w:val="008A32AF"/>
    <w:rsid w:val="008A53C8"/>
    <w:rsid w:val="008A5546"/>
    <w:rsid w:val="008A5F63"/>
    <w:rsid w:val="008B2E1B"/>
    <w:rsid w:val="008B35CB"/>
    <w:rsid w:val="008B47B8"/>
    <w:rsid w:val="008B54DA"/>
    <w:rsid w:val="008B6679"/>
    <w:rsid w:val="008B67F2"/>
    <w:rsid w:val="008B6EB2"/>
    <w:rsid w:val="008C08B5"/>
    <w:rsid w:val="008C0BC0"/>
    <w:rsid w:val="008C1B24"/>
    <w:rsid w:val="008C2D76"/>
    <w:rsid w:val="008C2DF1"/>
    <w:rsid w:val="008C32D6"/>
    <w:rsid w:val="008C5683"/>
    <w:rsid w:val="008C5AE9"/>
    <w:rsid w:val="008C5B3A"/>
    <w:rsid w:val="008C5E2D"/>
    <w:rsid w:val="008D3552"/>
    <w:rsid w:val="008D378C"/>
    <w:rsid w:val="008D3E67"/>
    <w:rsid w:val="008D4E32"/>
    <w:rsid w:val="008D521F"/>
    <w:rsid w:val="008D5822"/>
    <w:rsid w:val="008D6FE5"/>
    <w:rsid w:val="008E693B"/>
    <w:rsid w:val="008E72EE"/>
    <w:rsid w:val="008F1548"/>
    <w:rsid w:val="008F2DF3"/>
    <w:rsid w:val="008F2DF5"/>
    <w:rsid w:val="008F3A65"/>
    <w:rsid w:val="008F6389"/>
    <w:rsid w:val="008F7614"/>
    <w:rsid w:val="009003D6"/>
    <w:rsid w:val="00904AC2"/>
    <w:rsid w:val="00905D5A"/>
    <w:rsid w:val="00906AF4"/>
    <w:rsid w:val="009079E7"/>
    <w:rsid w:val="00907BF1"/>
    <w:rsid w:val="0091018E"/>
    <w:rsid w:val="00910B01"/>
    <w:rsid w:val="0091101E"/>
    <w:rsid w:val="0091178E"/>
    <w:rsid w:val="00912F03"/>
    <w:rsid w:val="0091442B"/>
    <w:rsid w:val="00920271"/>
    <w:rsid w:val="00920E3E"/>
    <w:rsid w:val="00921A6A"/>
    <w:rsid w:val="009221BA"/>
    <w:rsid w:val="009235AF"/>
    <w:rsid w:val="00924A2F"/>
    <w:rsid w:val="00926121"/>
    <w:rsid w:val="00926AD9"/>
    <w:rsid w:val="00927D35"/>
    <w:rsid w:val="009308C7"/>
    <w:rsid w:val="009317F1"/>
    <w:rsid w:val="009324C3"/>
    <w:rsid w:val="0093272B"/>
    <w:rsid w:val="00932F05"/>
    <w:rsid w:val="0093303A"/>
    <w:rsid w:val="0093399C"/>
    <w:rsid w:val="00933C3F"/>
    <w:rsid w:val="009342DA"/>
    <w:rsid w:val="00934398"/>
    <w:rsid w:val="00934472"/>
    <w:rsid w:val="00935503"/>
    <w:rsid w:val="00936A61"/>
    <w:rsid w:val="0093705C"/>
    <w:rsid w:val="00940774"/>
    <w:rsid w:val="009417A3"/>
    <w:rsid w:val="00941FDA"/>
    <w:rsid w:val="009461BA"/>
    <w:rsid w:val="0094639F"/>
    <w:rsid w:val="009503BA"/>
    <w:rsid w:val="00950776"/>
    <w:rsid w:val="009512C8"/>
    <w:rsid w:val="00953D68"/>
    <w:rsid w:val="00954193"/>
    <w:rsid w:val="00954998"/>
    <w:rsid w:val="00954DF3"/>
    <w:rsid w:val="00955041"/>
    <w:rsid w:val="0095709A"/>
    <w:rsid w:val="009600DB"/>
    <w:rsid w:val="00960918"/>
    <w:rsid w:val="0096156D"/>
    <w:rsid w:val="009622F1"/>
    <w:rsid w:val="009627E9"/>
    <w:rsid w:val="0096286B"/>
    <w:rsid w:val="009659BE"/>
    <w:rsid w:val="0096605D"/>
    <w:rsid w:val="009663D5"/>
    <w:rsid w:val="00966E58"/>
    <w:rsid w:val="00970144"/>
    <w:rsid w:val="0097246F"/>
    <w:rsid w:val="00973A3A"/>
    <w:rsid w:val="00973BAC"/>
    <w:rsid w:val="009744FA"/>
    <w:rsid w:val="00974EDF"/>
    <w:rsid w:val="009757BD"/>
    <w:rsid w:val="00975AC1"/>
    <w:rsid w:val="00976554"/>
    <w:rsid w:val="00976B1F"/>
    <w:rsid w:val="009778B2"/>
    <w:rsid w:val="0098085E"/>
    <w:rsid w:val="00982024"/>
    <w:rsid w:val="00983623"/>
    <w:rsid w:val="00985320"/>
    <w:rsid w:val="00985D27"/>
    <w:rsid w:val="00986BE8"/>
    <w:rsid w:val="009871C6"/>
    <w:rsid w:val="00990BA0"/>
    <w:rsid w:val="00992976"/>
    <w:rsid w:val="00993D36"/>
    <w:rsid w:val="009966AA"/>
    <w:rsid w:val="00996D52"/>
    <w:rsid w:val="00996DEC"/>
    <w:rsid w:val="009A31C6"/>
    <w:rsid w:val="009A42F4"/>
    <w:rsid w:val="009A50B3"/>
    <w:rsid w:val="009A5B30"/>
    <w:rsid w:val="009A6741"/>
    <w:rsid w:val="009A699A"/>
    <w:rsid w:val="009B3569"/>
    <w:rsid w:val="009B3723"/>
    <w:rsid w:val="009B3B74"/>
    <w:rsid w:val="009B5BE8"/>
    <w:rsid w:val="009B5ECB"/>
    <w:rsid w:val="009B683C"/>
    <w:rsid w:val="009B6B0C"/>
    <w:rsid w:val="009B6E49"/>
    <w:rsid w:val="009C3E0A"/>
    <w:rsid w:val="009C4266"/>
    <w:rsid w:val="009C4EDF"/>
    <w:rsid w:val="009C54F3"/>
    <w:rsid w:val="009C5755"/>
    <w:rsid w:val="009C65F5"/>
    <w:rsid w:val="009C6C35"/>
    <w:rsid w:val="009C705C"/>
    <w:rsid w:val="009C72F2"/>
    <w:rsid w:val="009C751F"/>
    <w:rsid w:val="009C7EB1"/>
    <w:rsid w:val="009D0223"/>
    <w:rsid w:val="009D0449"/>
    <w:rsid w:val="009D0502"/>
    <w:rsid w:val="009D06E1"/>
    <w:rsid w:val="009D0E7B"/>
    <w:rsid w:val="009D2997"/>
    <w:rsid w:val="009D5E20"/>
    <w:rsid w:val="009D665F"/>
    <w:rsid w:val="009D698E"/>
    <w:rsid w:val="009D7834"/>
    <w:rsid w:val="009E3823"/>
    <w:rsid w:val="009E3933"/>
    <w:rsid w:val="009E4574"/>
    <w:rsid w:val="009E535E"/>
    <w:rsid w:val="009E5F21"/>
    <w:rsid w:val="009E657A"/>
    <w:rsid w:val="009F283F"/>
    <w:rsid w:val="009F2969"/>
    <w:rsid w:val="009F2EDF"/>
    <w:rsid w:val="009F32FD"/>
    <w:rsid w:val="009F4138"/>
    <w:rsid w:val="009F46DE"/>
    <w:rsid w:val="009F7E2B"/>
    <w:rsid w:val="009F7E55"/>
    <w:rsid w:val="00A02600"/>
    <w:rsid w:val="00A0280D"/>
    <w:rsid w:val="00A02D6A"/>
    <w:rsid w:val="00A02F9D"/>
    <w:rsid w:val="00A037CD"/>
    <w:rsid w:val="00A04749"/>
    <w:rsid w:val="00A04F9E"/>
    <w:rsid w:val="00A05777"/>
    <w:rsid w:val="00A058AA"/>
    <w:rsid w:val="00A07F7D"/>
    <w:rsid w:val="00A1422B"/>
    <w:rsid w:val="00A1434D"/>
    <w:rsid w:val="00A17CC8"/>
    <w:rsid w:val="00A17EBD"/>
    <w:rsid w:val="00A2122C"/>
    <w:rsid w:val="00A21DE0"/>
    <w:rsid w:val="00A23A97"/>
    <w:rsid w:val="00A23CAB"/>
    <w:rsid w:val="00A24AF5"/>
    <w:rsid w:val="00A25E17"/>
    <w:rsid w:val="00A27804"/>
    <w:rsid w:val="00A317DD"/>
    <w:rsid w:val="00A3187C"/>
    <w:rsid w:val="00A3264E"/>
    <w:rsid w:val="00A32B4B"/>
    <w:rsid w:val="00A3463C"/>
    <w:rsid w:val="00A3479E"/>
    <w:rsid w:val="00A35E50"/>
    <w:rsid w:val="00A362EA"/>
    <w:rsid w:val="00A364B2"/>
    <w:rsid w:val="00A40FE6"/>
    <w:rsid w:val="00A4255A"/>
    <w:rsid w:val="00A4373C"/>
    <w:rsid w:val="00A43D96"/>
    <w:rsid w:val="00A441B9"/>
    <w:rsid w:val="00A44B2F"/>
    <w:rsid w:val="00A44EAB"/>
    <w:rsid w:val="00A45C73"/>
    <w:rsid w:val="00A45EE6"/>
    <w:rsid w:val="00A461FD"/>
    <w:rsid w:val="00A50708"/>
    <w:rsid w:val="00A5116F"/>
    <w:rsid w:val="00A53B24"/>
    <w:rsid w:val="00A53D9B"/>
    <w:rsid w:val="00A54174"/>
    <w:rsid w:val="00A552EF"/>
    <w:rsid w:val="00A556C7"/>
    <w:rsid w:val="00A565DC"/>
    <w:rsid w:val="00A57B4D"/>
    <w:rsid w:val="00A60371"/>
    <w:rsid w:val="00A62949"/>
    <w:rsid w:val="00A65394"/>
    <w:rsid w:val="00A66616"/>
    <w:rsid w:val="00A7092C"/>
    <w:rsid w:val="00A735C2"/>
    <w:rsid w:val="00A74ADE"/>
    <w:rsid w:val="00A75205"/>
    <w:rsid w:val="00A76AEF"/>
    <w:rsid w:val="00A80413"/>
    <w:rsid w:val="00A83DE8"/>
    <w:rsid w:val="00A86431"/>
    <w:rsid w:val="00A90E8F"/>
    <w:rsid w:val="00A90F9C"/>
    <w:rsid w:val="00A91FC7"/>
    <w:rsid w:val="00A9413C"/>
    <w:rsid w:val="00A96218"/>
    <w:rsid w:val="00AA3414"/>
    <w:rsid w:val="00AA3443"/>
    <w:rsid w:val="00AA723D"/>
    <w:rsid w:val="00AB0A60"/>
    <w:rsid w:val="00AB14C4"/>
    <w:rsid w:val="00AB1580"/>
    <w:rsid w:val="00AB18D0"/>
    <w:rsid w:val="00AB1BDC"/>
    <w:rsid w:val="00AB232A"/>
    <w:rsid w:val="00AB3CCD"/>
    <w:rsid w:val="00AB6BED"/>
    <w:rsid w:val="00AB6D30"/>
    <w:rsid w:val="00AB7766"/>
    <w:rsid w:val="00AB7AD0"/>
    <w:rsid w:val="00AC0F00"/>
    <w:rsid w:val="00AC1334"/>
    <w:rsid w:val="00AC1F4B"/>
    <w:rsid w:val="00AC2699"/>
    <w:rsid w:val="00AC332C"/>
    <w:rsid w:val="00AC5F5C"/>
    <w:rsid w:val="00AC7E23"/>
    <w:rsid w:val="00AC7E71"/>
    <w:rsid w:val="00AD0E91"/>
    <w:rsid w:val="00AD181B"/>
    <w:rsid w:val="00AD2FCD"/>
    <w:rsid w:val="00AD4203"/>
    <w:rsid w:val="00AD4592"/>
    <w:rsid w:val="00AD54D6"/>
    <w:rsid w:val="00AD59F1"/>
    <w:rsid w:val="00AD611F"/>
    <w:rsid w:val="00AE033D"/>
    <w:rsid w:val="00AE1AA3"/>
    <w:rsid w:val="00AE35C7"/>
    <w:rsid w:val="00AE3CE9"/>
    <w:rsid w:val="00AE45A6"/>
    <w:rsid w:val="00AE497E"/>
    <w:rsid w:val="00AE4CC3"/>
    <w:rsid w:val="00AE57A0"/>
    <w:rsid w:val="00AE5F5A"/>
    <w:rsid w:val="00AE63C6"/>
    <w:rsid w:val="00AE67CF"/>
    <w:rsid w:val="00AE6BA8"/>
    <w:rsid w:val="00AE7041"/>
    <w:rsid w:val="00AE7F7E"/>
    <w:rsid w:val="00AF09A5"/>
    <w:rsid w:val="00AF149D"/>
    <w:rsid w:val="00AF2EB5"/>
    <w:rsid w:val="00AF51D7"/>
    <w:rsid w:val="00AF634E"/>
    <w:rsid w:val="00AF68D9"/>
    <w:rsid w:val="00B014BC"/>
    <w:rsid w:val="00B018C1"/>
    <w:rsid w:val="00B02909"/>
    <w:rsid w:val="00B02FA7"/>
    <w:rsid w:val="00B03280"/>
    <w:rsid w:val="00B03919"/>
    <w:rsid w:val="00B042C8"/>
    <w:rsid w:val="00B05A63"/>
    <w:rsid w:val="00B062E8"/>
    <w:rsid w:val="00B1091F"/>
    <w:rsid w:val="00B13D05"/>
    <w:rsid w:val="00B15A53"/>
    <w:rsid w:val="00B20AE0"/>
    <w:rsid w:val="00B2223C"/>
    <w:rsid w:val="00B22D93"/>
    <w:rsid w:val="00B24021"/>
    <w:rsid w:val="00B24B2E"/>
    <w:rsid w:val="00B24BE4"/>
    <w:rsid w:val="00B270ED"/>
    <w:rsid w:val="00B2713E"/>
    <w:rsid w:val="00B30381"/>
    <w:rsid w:val="00B303BA"/>
    <w:rsid w:val="00B3067C"/>
    <w:rsid w:val="00B33C34"/>
    <w:rsid w:val="00B34B3F"/>
    <w:rsid w:val="00B366A0"/>
    <w:rsid w:val="00B36A33"/>
    <w:rsid w:val="00B36E5D"/>
    <w:rsid w:val="00B40A19"/>
    <w:rsid w:val="00B4123D"/>
    <w:rsid w:val="00B41585"/>
    <w:rsid w:val="00B43E98"/>
    <w:rsid w:val="00B44CF6"/>
    <w:rsid w:val="00B4592E"/>
    <w:rsid w:val="00B45B62"/>
    <w:rsid w:val="00B46486"/>
    <w:rsid w:val="00B46590"/>
    <w:rsid w:val="00B46F3A"/>
    <w:rsid w:val="00B4768C"/>
    <w:rsid w:val="00B508B6"/>
    <w:rsid w:val="00B509DF"/>
    <w:rsid w:val="00B50C3A"/>
    <w:rsid w:val="00B51401"/>
    <w:rsid w:val="00B52927"/>
    <w:rsid w:val="00B53039"/>
    <w:rsid w:val="00B53F9A"/>
    <w:rsid w:val="00B5403B"/>
    <w:rsid w:val="00B552DC"/>
    <w:rsid w:val="00B6348C"/>
    <w:rsid w:val="00B653A4"/>
    <w:rsid w:val="00B676D9"/>
    <w:rsid w:val="00B67FED"/>
    <w:rsid w:val="00B701CE"/>
    <w:rsid w:val="00B73F2E"/>
    <w:rsid w:val="00B75782"/>
    <w:rsid w:val="00B75E4D"/>
    <w:rsid w:val="00B76FCB"/>
    <w:rsid w:val="00B770AB"/>
    <w:rsid w:val="00B778EC"/>
    <w:rsid w:val="00B827CA"/>
    <w:rsid w:val="00B83E8D"/>
    <w:rsid w:val="00B8678F"/>
    <w:rsid w:val="00B868FE"/>
    <w:rsid w:val="00B86C12"/>
    <w:rsid w:val="00B8745B"/>
    <w:rsid w:val="00B87464"/>
    <w:rsid w:val="00B9090F"/>
    <w:rsid w:val="00B90A91"/>
    <w:rsid w:val="00B919C8"/>
    <w:rsid w:val="00B9244B"/>
    <w:rsid w:val="00B9326F"/>
    <w:rsid w:val="00B93C8A"/>
    <w:rsid w:val="00B96A52"/>
    <w:rsid w:val="00B97C7D"/>
    <w:rsid w:val="00BA2513"/>
    <w:rsid w:val="00BA28F0"/>
    <w:rsid w:val="00BA29B4"/>
    <w:rsid w:val="00BA301D"/>
    <w:rsid w:val="00BA3EDE"/>
    <w:rsid w:val="00BB0DA5"/>
    <w:rsid w:val="00BB1121"/>
    <w:rsid w:val="00BB2130"/>
    <w:rsid w:val="00BB3483"/>
    <w:rsid w:val="00BB376D"/>
    <w:rsid w:val="00BB5325"/>
    <w:rsid w:val="00BB5BF2"/>
    <w:rsid w:val="00BB7A1B"/>
    <w:rsid w:val="00BC05B4"/>
    <w:rsid w:val="00BC1079"/>
    <w:rsid w:val="00BC1399"/>
    <w:rsid w:val="00BC1824"/>
    <w:rsid w:val="00BC262D"/>
    <w:rsid w:val="00BC2775"/>
    <w:rsid w:val="00BC4B27"/>
    <w:rsid w:val="00BC5079"/>
    <w:rsid w:val="00BC518C"/>
    <w:rsid w:val="00BC63D5"/>
    <w:rsid w:val="00BC6484"/>
    <w:rsid w:val="00BD297A"/>
    <w:rsid w:val="00BD2A5C"/>
    <w:rsid w:val="00BD316A"/>
    <w:rsid w:val="00BD3497"/>
    <w:rsid w:val="00BD4A64"/>
    <w:rsid w:val="00BD5562"/>
    <w:rsid w:val="00BD5BEA"/>
    <w:rsid w:val="00BD5C04"/>
    <w:rsid w:val="00BD6C5C"/>
    <w:rsid w:val="00BE3AC8"/>
    <w:rsid w:val="00BE4F28"/>
    <w:rsid w:val="00BE6FBC"/>
    <w:rsid w:val="00BE7119"/>
    <w:rsid w:val="00BE7CF6"/>
    <w:rsid w:val="00BF00D0"/>
    <w:rsid w:val="00BF033B"/>
    <w:rsid w:val="00BF1C4A"/>
    <w:rsid w:val="00BF2477"/>
    <w:rsid w:val="00BF2783"/>
    <w:rsid w:val="00BF5D05"/>
    <w:rsid w:val="00BF5DF6"/>
    <w:rsid w:val="00BF719D"/>
    <w:rsid w:val="00C000D2"/>
    <w:rsid w:val="00C05079"/>
    <w:rsid w:val="00C10462"/>
    <w:rsid w:val="00C11DA6"/>
    <w:rsid w:val="00C12638"/>
    <w:rsid w:val="00C16595"/>
    <w:rsid w:val="00C16776"/>
    <w:rsid w:val="00C16B8A"/>
    <w:rsid w:val="00C22EF5"/>
    <w:rsid w:val="00C25F99"/>
    <w:rsid w:val="00C265B3"/>
    <w:rsid w:val="00C271B9"/>
    <w:rsid w:val="00C301F1"/>
    <w:rsid w:val="00C3187E"/>
    <w:rsid w:val="00C331E0"/>
    <w:rsid w:val="00C33456"/>
    <w:rsid w:val="00C35108"/>
    <w:rsid w:val="00C35446"/>
    <w:rsid w:val="00C3556D"/>
    <w:rsid w:val="00C35780"/>
    <w:rsid w:val="00C3643D"/>
    <w:rsid w:val="00C364BC"/>
    <w:rsid w:val="00C3654B"/>
    <w:rsid w:val="00C37EF1"/>
    <w:rsid w:val="00C4156E"/>
    <w:rsid w:val="00C423C8"/>
    <w:rsid w:val="00C428C1"/>
    <w:rsid w:val="00C42F25"/>
    <w:rsid w:val="00C438BC"/>
    <w:rsid w:val="00C4429D"/>
    <w:rsid w:val="00C45C5F"/>
    <w:rsid w:val="00C47022"/>
    <w:rsid w:val="00C477E6"/>
    <w:rsid w:val="00C50C7C"/>
    <w:rsid w:val="00C50EBB"/>
    <w:rsid w:val="00C529B9"/>
    <w:rsid w:val="00C53D40"/>
    <w:rsid w:val="00C54501"/>
    <w:rsid w:val="00C54604"/>
    <w:rsid w:val="00C5467C"/>
    <w:rsid w:val="00C548F6"/>
    <w:rsid w:val="00C54E83"/>
    <w:rsid w:val="00C55705"/>
    <w:rsid w:val="00C55A52"/>
    <w:rsid w:val="00C56989"/>
    <w:rsid w:val="00C57C1A"/>
    <w:rsid w:val="00C60391"/>
    <w:rsid w:val="00C61A31"/>
    <w:rsid w:val="00C627FD"/>
    <w:rsid w:val="00C632E2"/>
    <w:rsid w:val="00C67106"/>
    <w:rsid w:val="00C671F2"/>
    <w:rsid w:val="00C672D9"/>
    <w:rsid w:val="00C70875"/>
    <w:rsid w:val="00C70992"/>
    <w:rsid w:val="00C70F5E"/>
    <w:rsid w:val="00C72043"/>
    <w:rsid w:val="00C72AAD"/>
    <w:rsid w:val="00C74419"/>
    <w:rsid w:val="00C74762"/>
    <w:rsid w:val="00C75990"/>
    <w:rsid w:val="00C75EBF"/>
    <w:rsid w:val="00C761E9"/>
    <w:rsid w:val="00C7695A"/>
    <w:rsid w:val="00C802C5"/>
    <w:rsid w:val="00C8042B"/>
    <w:rsid w:val="00C817FC"/>
    <w:rsid w:val="00C82FC7"/>
    <w:rsid w:val="00C84153"/>
    <w:rsid w:val="00C8487A"/>
    <w:rsid w:val="00C84B30"/>
    <w:rsid w:val="00C84C29"/>
    <w:rsid w:val="00C85339"/>
    <w:rsid w:val="00C8692F"/>
    <w:rsid w:val="00C871B3"/>
    <w:rsid w:val="00C87FB0"/>
    <w:rsid w:val="00C90103"/>
    <w:rsid w:val="00C92A9B"/>
    <w:rsid w:val="00C96464"/>
    <w:rsid w:val="00C9736F"/>
    <w:rsid w:val="00CA13FC"/>
    <w:rsid w:val="00CA1BC9"/>
    <w:rsid w:val="00CA21F8"/>
    <w:rsid w:val="00CA5A4F"/>
    <w:rsid w:val="00CB150B"/>
    <w:rsid w:val="00CB4352"/>
    <w:rsid w:val="00CB7058"/>
    <w:rsid w:val="00CC0B5A"/>
    <w:rsid w:val="00CC29BC"/>
    <w:rsid w:val="00CC343E"/>
    <w:rsid w:val="00CC3A07"/>
    <w:rsid w:val="00CC3B92"/>
    <w:rsid w:val="00CC40AC"/>
    <w:rsid w:val="00CC4BD6"/>
    <w:rsid w:val="00CC5358"/>
    <w:rsid w:val="00CC57D3"/>
    <w:rsid w:val="00CC5960"/>
    <w:rsid w:val="00CC716A"/>
    <w:rsid w:val="00CD0245"/>
    <w:rsid w:val="00CD082F"/>
    <w:rsid w:val="00CD13D2"/>
    <w:rsid w:val="00CD16AE"/>
    <w:rsid w:val="00CD1F27"/>
    <w:rsid w:val="00CD2AB5"/>
    <w:rsid w:val="00CD48F3"/>
    <w:rsid w:val="00CD54C6"/>
    <w:rsid w:val="00CD5754"/>
    <w:rsid w:val="00CD5D71"/>
    <w:rsid w:val="00CD6B19"/>
    <w:rsid w:val="00CD6EA8"/>
    <w:rsid w:val="00CD6F1E"/>
    <w:rsid w:val="00CE5277"/>
    <w:rsid w:val="00CE53F5"/>
    <w:rsid w:val="00CE5572"/>
    <w:rsid w:val="00CE67D4"/>
    <w:rsid w:val="00CE6C52"/>
    <w:rsid w:val="00CE7302"/>
    <w:rsid w:val="00CF082B"/>
    <w:rsid w:val="00CF275B"/>
    <w:rsid w:val="00CF28D5"/>
    <w:rsid w:val="00CF2F34"/>
    <w:rsid w:val="00CF3261"/>
    <w:rsid w:val="00CF407E"/>
    <w:rsid w:val="00CF7677"/>
    <w:rsid w:val="00D000B1"/>
    <w:rsid w:val="00D0313E"/>
    <w:rsid w:val="00D0440E"/>
    <w:rsid w:val="00D06930"/>
    <w:rsid w:val="00D06A2F"/>
    <w:rsid w:val="00D07D72"/>
    <w:rsid w:val="00D10527"/>
    <w:rsid w:val="00D11A63"/>
    <w:rsid w:val="00D15783"/>
    <w:rsid w:val="00D1604D"/>
    <w:rsid w:val="00D165BB"/>
    <w:rsid w:val="00D17AF2"/>
    <w:rsid w:val="00D21634"/>
    <w:rsid w:val="00D221F8"/>
    <w:rsid w:val="00D22B0B"/>
    <w:rsid w:val="00D25310"/>
    <w:rsid w:val="00D263B3"/>
    <w:rsid w:val="00D27140"/>
    <w:rsid w:val="00D27535"/>
    <w:rsid w:val="00D27AD9"/>
    <w:rsid w:val="00D300AA"/>
    <w:rsid w:val="00D30C1E"/>
    <w:rsid w:val="00D30CC6"/>
    <w:rsid w:val="00D34DC9"/>
    <w:rsid w:val="00D34F22"/>
    <w:rsid w:val="00D365C7"/>
    <w:rsid w:val="00D37A5D"/>
    <w:rsid w:val="00D401DF"/>
    <w:rsid w:val="00D402B1"/>
    <w:rsid w:val="00D40E69"/>
    <w:rsid w:val="00D42579"/>
    <w:rsid w:val="00D42A0A"/>
    <w:rsid w:val="00D42DE8"/>
    <w:rsid w:val="00D43C4F"/>
    <w:rsid w:val="00D43E5B"/>
    <w:rsid w:val="00D50CBC"/>
    <w:rsid w:val="00D50E6D"/>
    <w:rsid w:val="00D51648"/>
    <w:rsid w:val="00D52470"/>
    <w:rsid w:val="00D57654"/>
    <w:rsid w:val="00D608CA"/>
    <w:rsid w:val="00D60A2E"/>
    <w:rsid w:val="00D6282E"/>
    <w:rsid w:val="00D629AC"/>
    <w:rsid w:val="00D62BCD"/>
    <w:rsid w:val="00D63865"/>
    <w:rsid w:val="00D63A15"/>
    <w:rsid w:val="00D6420A"/>
    <w:rsid w:val="00D65444"/>
    <w:rsid w:val="00D6559E"/>
    <w:rsid w:val="00D65A2F"/>
    <w:rsid w:val="00D662F3"/>
    <w:rsid w:val="00D70DB7"/>
    <w:rsid w:val="00D714E0"/>
    <w:rsid w:val="00D71BE3"/>
    <w:rsid w:val="00D71CF1"/>
    <w:rsid w:val="00D733CA"/>
    <w:rsid w:val="00D74053"/>
    <w:rsid w:val="00D74CE8"/>
    <w:rsid w:val="00D751BE"/>
    <w:rsid w:val="00D76109"/>
    <w:rsid w:val="00D7618A"/>
    <w:rsid w:val="00D775B6"/>
    <w:rsid w:val="00D776AE"/>
    <w:rsid w:val="00D80C89"/>
    <w:rsid w:val="00D81FE7"/>
    <w:rsid w:val="00D83CE2"/>
    <w:rsid w:val="00D85A86"/>
    <w:rsid w:val="00D85BB1"/>
    <w:rsid w:val="00D865F7"/>
    <w:rsid w:val="00D87D40"/>
    <w:rsid w:val="00D90025"/>
    <w:rsid w:val="00D90219"/>
    <w:rsid w:val="00D91251"/>
    <w:rsid w:val="00D91978"/>
    <w:rsid w:val="00D95136"/>
    <w:rsid w:val="00D95C2A"/>
    <w:rsid w:val="00DA1E71"/>
    <w:rsid w:val="00DA229D"/>
    <w:rsid w:val="00DA5A03"/>
    <w:rsid w:val="00DA5EC7"/>
    <w:rsid w:val="00DA6D1B"/>
    <w:rsid w:val="00DA77E5"/>
    <w:rsid w:val="00DB0AF7"/>
    <w:rsid w:val="00DB0B05"/>
    <w:rsid w:val="00DB1400"/>
    <w:rsid w:val="00DB339E"/>
    <w:rsid w:val="00DB372C"/>
    <w:rsid w:val="00DB3EA6"/>
    <w:rsid w:val="00DB55A3"/>
    <w:rsid w:val="00DB614B"/>
    <w:rsid w:val="00DC13CE"/>
    <w:rsid w:val="00DC2109"/>
    <w:rsid w:val="00DC42B1"/>
    <w:rsid w:val="00DC5A36"/>
    <w:rsid w:val="00DC6467"/>
    <w:rsid w:val="00DC7883"/>
    <w:rsid w:val="00DC7A1A"/>
    <w:rsid w:val="00DD0DE0"/>
    <w:rsid w:val="00DD1007"/>
    <w:rsid w:val="00DD356E"/>
    <w:rsid w:val="00DD50C2"/>
    <w:rsid w:val="00DE0085"/>
    <w:rsid w:val="00DE049B"/>
    <w:rsid w:val="00DE0689"/>
    <w:rsid w:val="00DE07CC"/>
    <w:rsid w:val="00DE11D3"/>
    <w:rsid w:val="00DE1E3F"/>
    <w:rsid w:val="00DE1F36"/>
    <w:rsid w:val="00DE23D6"/>
    <w:rsid w:val="00DE3A28"/>
    <w:rsid w:val="00DE5815"/>
    <w:rsid w:val="00DE6219"/>
    <w:rsid w:val="00DF0B79"/>
    <w:rsid w:val="00DF29FD"/>
    <w:rsid w:val="00DF3677"/>
    <w:rsid w:val="00DF45FE"/>
    <w:rsid w:val="00DF4C83"/>
    <w:rsid w:val="00DF5B9E"/>
    <w:rsid w:val="00DF633E"/>
    <w:rsid w:val="00DF6D2B"/>
    <w:rsid w:val="00E00019"/>
    <w:rsid w:val="00E0019B"/>
    <w:rsid w:val="00E0035B"/>
    <w:rsid w:val="00E00B71"/>
    <w:rsid w:val="00E01991"/>
    <w:rsid w:val="00E04702"/>
    <w:rsid w:val="00E05660"/>
    <w:rsid w:val="00E066B7"/>
    <w:rsid w:val="00E070E9"/>
    <w:rsid w:val="00E14B12"/>
    <w:rsid w:val="00E16319"/>
    <w:rsid w:val="00E22ED6"/>
    <w:rsid w:val="00E2550F"/>
    <w:rsid w:val="00E26439"/>
    <w:rsid w:val="00E26D60"/>
    <w:rsid w:val="00E26DA2"/>
    <w:rsid w:val="00E26EBC"/>
    <w:rsid w:val="00E272EE"/>
    <w:rsid w:val="00E3037C"/>
    <w:rsid w:val="00E3134B"/>
    <w:rsid w:val="00E3171D"/>
    <w:rsid w:val="00E317F7"/>
    <w:rsid w:val="00E31CFA"/>
    <w:rsid w:val="00E3326F"/>
    <w:rsid w:val="00E3335C"/>
    <w:rsid w:val="00E41757"/>
    <w:rsid w:val="00E418DC"/>
    <w:rsid w:val="00E41B64"/>
    <w:rsid w:val="00E43820"/>
    <w:rsid w:val="00E43A4F"/>
    <w:rsid w:val="00E43CB3"/>
    <w:rsid w:val="00E44895"/>
    <w:rsid w:val="00E45DE8"/>
    <w:rsid w:val="00E45E78"/>
    <w:rsid w:val="00E461CE"/>
    <w:rsid w:val="00E466B0"/>
    <w:rsid w:val="00E506D6"/>
    <w:rsid w:val="00E529D1"/>
    <w:rsid w:val="00E52B4D"/>
    <w:rsid w:val="00E53185"/>
    <w:rsid w:val="00E533DA"/>
    <w:rsid w:val="00E57DA5"/>
    <w:rsid w:val="00E62166"/>
    <w:rsid w:val="00E6559C"/>
    <w:rsid w:val="00E6595F"/>
    <w:rsid w:val="00E65E25"/>
    <w:rsid w:val="00E66E33"/>
    <w:rsid w:val="00E705B7"/>
    <w:rsid w:val="00E708AC"/>
    <w:rsid w:val="00E70B15"/>
    <w:rsid w:val="00E71890"/>
    <w:rsid w:val="00E73172"/>
    <w:rsid w:val="00E732A0"/>
    <w:rsid w:val="00E73B4A"/>
    <w:rsid w:val="00E73FC7"/>
    <w:rsid w:val="00E75245"/>
    <w:rsid w:val="00E75611"/>
    <w:rsid w:val="00E77878"/>
    <w:rsid w:val="00E805F5"/>
    <w:rsid w:val="00E818C5"/>
    <w:rsid w:val="00E819B6"/>
    <w:rsid w:val="00E82670"/>
    <w:rsid w:val="00E848E5"/>
    <w:rsid w:val="00E84BB6"/>
    <w:rsid w:val="00E85702"/>
    <w:rsid w:val="00E85880"/>
    <w:rsid w:val="00E85996"/>
    <w:rsid w:val="00E85F5C"/>
    <w:rsid w:val="00E85F6A"/>
    <w:rsid w:val="00E871DA"/>
    <w:rsid w:val="00E87297"/>
    <w:rsid w:val="00E874DD"/>
    <w:rsid w:val="00E90286"/>
    <w:rsid w:val="00E9098E"/>
    <w:rsid w:val="00E90E2B"/>
    <w:rsid w:val="00E92A46"/>
    <w:rsid w:val="00E934C8"/>
    <w:rsid w:val="00E93657"/>
    <w:rsid w:val="00E943DD"/>
    <w:rsid w:val="00E94A5E"/>
    <w:rsid w:val="00E966D5"/>
    <w:rsid w:val="00EA14FB"/>
    <w:rsid w:val="00EA20EA"/>
    <w:rsid w:val="00EA240F"/>
    <w:rsid w:val="00EA31AF"/>
    <w:rsid w:val="00EA3F50"/>
    <w:rsid w:val="00EA4E65"/>
    <w:rsid w:val="00EA65F0"/>
    <w:rsid w:val="00EA6A82"/>
    <w:rsid w:val="00EA77FF"/>
    <w:rsid w:val="00EB1194"/>
    <w:rsid w:val="00EB1BEC"/>
    <w:rsid w:val="00EB2FF8"/>
    <w:rsid w:val="00EB4CAC"/>
    <w:rsid w:val="00EB5244"/>
    <w:rsid w:val="00EB52A0"/>
    <w:rsid w:val="00EB58F8"/>
    <w:rsid w:val="00EB5FAB"/>
    <w:rsid w:val="00EB6DE9"/>
    <w:rsid w:val="00EB7B1C"/>
    <w:rsid w:val="00EC1C65"/>
    <w:rsid w:val="00EC202C"/>
    <w:rsid w:val="00EC3F6B"/>
    <w:rsid w:val="00EC532D"/>
    <w:rsid w:val="00EC5B42"/>
    <w:rsid w:val="00EC72DA"/>
    <w:rsid w:val="00EC7947"/>
    <w:rsid w:val="00ED22B9"/>
    <w:rsid w:val="00ED3792"/>
    <w:rsid w:val="00ED4E48"/>
    <w:rsid w:val="00ED4EA4"/>
    <w:rsid w:val="00ED5110"/>
    <w:rsid w:val="00ED5796"/>
    <w:rsid w:val="00ED5CEA"/>
    <w:rsid w:val="00EE0976"/>
    <w:rsid w:val="00EE200C"/>
    <w:rsid w:val="00EE357C"/>
    <w:rsid w:val="00EE41E7"/>
    <w:rsid w:val="00EE6C38"/>
    <w:rsid w:val="00EE7022"/>
    <w:rsid w:val="00EE72CE"/>
    <w:rsid w:val="00EE7A28"/>
    <w:rsid w:val="00EE7D30"/>
    <w:rsid w:val="00EE7F5F"/>
    <w:rsid w:val="00EF1758"/>
    <w:rsid w:val="00EF1C13"/>
    <w:rsid w:val="00EF2DFD"/>
    <w:rsid w:val="00EF5799"/>
    <w:rsid w:val="00EF58CD"/>
    <w:rsid w:val="00EF667B"/>
    <w:rsid w:val="00EF7FB5"/>
    <w:rsid w:val="00F0077B"/>
    <w:rsid w:val="00F02477"/>
    <w:rsid w:val="00F028E1"/>
    <w:rsid w:val="00F03119"/>
    <w:rsid w:val="00F04370"/>
    <w:rsid w:val="00F0471B"/>
    <w:rsid w:val="00F06676"/>
    <w:rsid w:val="00F06B7A"/>
    <w:rsid w:val="00F06EEC"/>
    <w:rsid w:val="00F0726D"/>
    <w:rsid w:val="00F07A80"/>
    <w:rsid w:val="00F07C13"/>
    <w:rsid w:val="00F10587"/>
    <w:rsid w:val="00F11776"/>
    <w:rsid w:val="00F12F8C"/>
    <w:rsid w:val="00F144E1"/>
    <w:rsid w:val="00F15EB9"/>
    <w:rsid w:val="00F17A77"/>
    <w:rsid w:val="00F17E79"/>
    <w:rsid w:val="00F22943"/>
    <w:rsid w:val="00F2490B"/>
    <w:rsid w:val="00F253A8"/>
    <w:rsid w:val="00F255DE"/>
    <w:rsid w:val="00F25A25"/>
    <w:rsid w:val="00F263B8"/>
    <w:rsid w:val="00F26B1F"/>
    <w:rsid w:val="00F27D79"/>
    <w:rsid w:val="00F300E6"/>
    <w:rsid w:val="00F30B46"/>
    <w:rsid w:val="00F31BCD"/>
    <w:rsid w:val="00F3339C"/>
    <w:rsid w:val="00F34DB9"/>
    <w:rsid w:val="00F353D3"/>
    <w:rsid w:val="00F362FA"/>
    <w:rsid w:val="00F36ADE"/>
    <w:rsid w:val="00F379C5"/>
    <w:rsid w:val="00F40B2F"/>
    <w:rsid w:val="00F43858"/>
    <w:rsid w:val="00F43A43"/>
    <w:rsid w:val="00F440BA"/>
    <w:rsid w:val="00F46D7F"/>
    <w:rsid w:val="00F47237"/>
    <w:rsid w:val="00F510FD"/>
    <w:rsid w:val="00F5152B"/>
    <w:rsid w:val="00F51A2B"/>
    <w:rsid w:val="00F5410A"/>
    <w:rsid w:val="00F5453F"/>
    <w:rsid w:val="00F546F7"/>
    <w:rsid w:val="00F5491B"/>
    <w:rsid w:val="00F55978"/>
    <w:rsid w:val="00F6082F"/>
    <w:rsid w:val="00F61AF9"/>
    <w:rsid w:val="00F62443"/>
    <w:rsid w:val="00F632C7"/>
    <w:rsid w:val="00F634D3"/>
    <w:rsid w:val="00F63B45"/>
    <w:rsid w:val="00F66488"/>
    <w:rsid w:val="00F70CF6"/>
    <w:rsid w:val="00F721E8"/>
    <w:rsid w:val="00F74C09"/>
    <w:rsid w:val="00F7708E"/>
    <w:rsid w:val="00F80C6B"/>
    <w:rsid w:val="00F81989"/>
    <w:rsid w:val="00F839C4"/>
    <w:rsid w:val="00F84DD8"/>
    <w:rsid w:val="00F85234"/>
    <w:rsid w:val="00F85C5A"/>
    <w:rsid w:val="00F87137"/>
    <w:rsid w:val="00F873B3"/>
    <w:rsid w:val="00F9096E"/>
    <w:rsid w:val="00F93359"/>
    <w:rsid w:val="00F93C7C"/>
    <w:rsid w:val="00F945C4"/>
    <w:rsid w:val="00F95487"/>
    <w:rsid w:val="00F97ADA"/>
    <w:rsid w:val="00FA0288"/>
    <w:rsid w:val="00FA2CED"/>
    <w:rsid w:val="00FA3C13"/>
    <w:rsid w:val="00FA4CDA"/>
    <w:rsid w:val="00FA4CFB"/>
    <w:rsid w:val="00FA7556"/>
    <w:rsid w:val="00FA781D"/>
    <w:rsid w:val="00FB0EDA"/>
    <w:rsid w:val="00FB1941"/>
    <w:rsid w:val="00FB34C7"/>
    <w:rsid w:val="00FB5143"/>
    <w:rsid w:val="00FB5A19"/>
    <w:rsid w:val="00FB6414"/>
    <w:rsid w:val="00FB695A"/>
    <w:rsid w:val="00FB6C57"/>
    <w:rsid w:val="00FC0883"/>
    <w:rsid w:val="00FC0BA2"/>
    <w:rsid w:val="00FC10CE"/>
    <w:rsid w:val="00FC243B"/>
    <w:rsid w:val="00FC3442"/>
    <w:rsid w:val="00FC6EA7"/>
    <w:rsid w:val="00FD14DC"/>
    <w:rsid w:val="00FD2C3A"/>
    <w:rsid w:val="00FD46CF"/>
    <w:rsid w:val="00FD5E73"/>
    <w:rsid w:val="00FD63CE"/>
    <w:rsid w:val="00FD6837"/>
    <w:rsid w:val="00FE0375"/>
    <w:rsid w:val="00FE0F13"/>
    <w:rsid w:val="00FE11BB"/>
    <w:rsid w:val="00FE3760"/>
    <w:rsid w:val="00FE3F67"/>
    <w:rsid w:val="00FE4426"/>
    <w:rsid w:val="00FE7D89"/>
    <w:rsid w:val="00FF1EE5"/>
    <w:rsid w:val="00FF33E3"/>
    <w:rsid w:val="00FF34D5"/>
    <w:rsid w:val="00FF6EE7"/>
  </w:rsids>
  <m:mathPr>
    <m:mathFont m:val="Cambria Math"/>
    <m:brkBin m:val="before"/>
    <m:brkBinSub m:val="--"/>
    <m:smallFrac m:val="off"/>
    <m:dispDef/>
    <m:lMargin m:val="0"/>
    <m:rMargin m:val="0"/>
    <m:defJc m:val="centerGroup"/>
    <m:wrapIndent m:val="1440"/>
    <m:intLim m:val="subSup"/>
    <m:naryLim m:val="undOvr"/>
  </m:mathPr>
  <w:uiCompat97To2003/>
  <w:themeFontLang w:val="id-ID"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4">
      <o:colormru v:ext="edit" colors="#78e0de,#2aa9a6,#1c7270,#ff7c80"/>
      <o:colormenu v:ext="edit" fillcolor="none [1945]"/>
    </o:shapedefaults>
    <o:shapelayout v:ext="edit">
      <o:idmap v:ext="edit" data="2"/>
      <o:rules v:ext="edit">
        <o:r id="V:Rule1" type="connector" idref="#_x0000_s2062"/>
        <o:r id="V:Rule2" type="connector" idref="#_x0000_s2063"/>
        <o:r id="V:Rule3" type="connector" idref="#_x0000_s2065"/>
        <o:r id="V:Rule4" type="connector" idref="#_x0000_s2066"/>
        <o:r id="V:Rule5" type="connector" idref="#_x0000_s2067"/>
        <o:r id="V:Rule6" type="connector" idref="#_x0000_s2068"/>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d-ID"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1808"/>
    <w:rPr>
      <w:sz w:val="24"/>
      <w:szCs w:val="24"/>
      <w:lang w:val="en-US" w:eastAsia="en-US"/>
    </w:rPr>
  </w:style>
  <w:style w:type="paragraph" w:styleId="Heading1">
    <w:name w:val="heading 1"/>
    <w:basedOn w:val="Normal"/>
    <w:next w:val="Normal"/>
    <w:qFormat/>
    <w:rsid w:val="00E805F5"/>
    <w:pPr>
      <w:keepNext/>
      <w:spacing w:before="240" w:after="60"/>
      <w:outlineLvl w:val="0"/>
    </w:pPr>
    <w:rPr>
      <w:rFonts w:ascii="Arial" w:hAnsi="Arial" w:cs="Arial"/>
      <w:b/>
      <w:bCs/>
      <w:kern w:val="32"/>
      <w:sz w:val="32"/>
      <w:szCs w:val="32"/>
    </w:rPr>
  </w:style>
  <w:style w:type="paragraph" w:styleId="Heading2">
    <w:name w:val="heading 2"/>
    <w:basedOn w:val="Normal"/>
    <w:link w:val="Heading2Char"/>
    <w:uiPriority w:val="9"/>
    <w:qFormat/>
    <w:rsid w:val="00511A6F"/>
    <w:pPr>
      <w:spacing w:before="100" w:beforeAutospacing="1" w:after="100" w:afterAutospacing="1"/>
      <w:outlineLvl w:val="1"/>
    </w:pPr>
    <w:rPr>
      <w:b/>
      <w:bCs/>
      <w:sz w:val="36"/>
      <w:szCs w:val="36"/>
    </w:rPr>
  </w:style>
  <w:style w:type="paragraph" w:styleId="Heading3">
    <w:name w:val="heading 3"/>
    <w:basedOn w:val="Normal"/>
    <w:qFormat/>
    <w:rsid w:val="000D2093"/>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11A6F"/>
    <w:rPr>
      <w:b/>
      <w:bCs/>
      <w:sz w:val="36"/>
      <w:szCs w:val="36"/>
    </w:rPr>
  </w:style>
  <w:style w:type="paragraph" w:styleId="Header">
    <w:name w:val="header"/>
    <w:basedOn w:val="Normal"/>
    <w:link w:val="HeaderChar"/>
    <w:uiPriority w:val="99"/>
    <w:rsid w:val="00093DA8"/>
    <w:pPr>
      <w:tabs>
        <w:tab w:val="center" w:pos="4320"/>
        <w:tab w:val="right" w:pos="8640"/>
      </w:tabs>
    </w:pPr>
  </w:style>
  <w:style w:type="character" w:customStyle="1" w:styleId="HeaderChar">
    <w:name w:val="Header Char"/>
    <w:basedOn w:val="DefaultParagraphFont"/>
    <w:link w:val="Header"/>
    <w:uiPriority w:val="99"/>
    <w:rsid w:val="006027ED"/>
    <w:rPr>
      <w:sz w:val="24"/>
      <w:szCs w:val="24"/>
    </w:rPr>
  </w:style>
  <w:style w:type="paragraph" w:styleId="Footer">
    <w:name w:val="footer"/>
    <w:basedOn w:val="Normal"/>
    <w:link w:val="FooterChar"/>
    <w:uiPriority w:val="99"/>
    <w:rsid w:val="00093DA8"/>
    <w:pPr>
      <w:tabs>
        <w:tab w:val="center" w:pos="4320"/>
        <w:tab w:val="right" w:pos="8640"/>
      </w:tabs>
    </w:pPr>
  </w:style>
  <w:style w:type="character" w:customStyle="1" w:styleId="FooterChar">
    <w:name w:val="Footer Char"/>
    <w:basedOn w:val="DefaultParagraphFont"/>
    <w:link w:val="Footer"/>
    <w:uiPriority w:val="99"/>
    <w:locked/>
    <w:rsid w:val="00511A6F"/>
    <w:rPr>
      <w:sz w:val="24"/>
      <w:szCs w:val="24"/>
    </w:rPr>
  </w:style>
  <w:style w:type="table" w:styleId="TableGrid">
    <w:name w:val="Table Grid"/>
    <w:basedOn w:val="TableNormal"/>
    <w:uiPriority w:val="59"/>
    <w:rsid w:val="00093DA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
    <w:name w:val="Char Char Char Char Char Char"/>
    <w:basedOn w:val="Normal"/>
    <w:rsid w:val="00D365C7"/>
    <w:pPr>
      <w:spacing w:after="160" w:line="240" w:lineRule="exact"/>
    </w:pPr>
    <w:rPr>
      <w:rFonts w:ascii="Verdana" w:hAnsi="Verdana"/>
      <w:sz w:val="20"/>
      <w:szCs w:val="20"/>
    </w:rPr>
  </w:style>
  <w:style w:type="character" w:styleId="PageNumber">
    <w:name w:val="page number"/>
    <w:basedOn w:val="DefaultParagraphFont"/>
    <w:rsid w:val="000B7F01"/>
  </w:style>
  <w:style w:type="paragraph" w:styleId="NormalWeb">
    <w:name w:val="Normal (Web)"/>
    <w:basedOn w:val="Normal"/>
    <w:uiPriority w:val="99"/>
    <w:rsid w:val="008548CB"/>
    <w:pPr>
      <w:spacing w:before="100" w:beforeAutospacing="1" w:after="100" w:afterAutospacing="1"/>
    </w:pPr>
  </w:style>
  <w:style w:type="paragraph" w:styleId="BodyText">
    <w:name w:val="Body Text"/>
    <w:basedOn w:val="Normal"/>
    <w:rsid w:val="009A6741"/>
    <w:pPr>
      <w:jc w:val="center"/>
    </w:pPr>
    <w:rPr>
      <w:b/>
      <w:bCs/>
      <w:sz w:val="32"/>
    </w:rPr>
  </w:style>
  <w:style w:type="paragraph" w:customStyle="1" w:styleId="CharCharCharCharCharCharCharCharCharChar">
    <w:name w:val="Char Char Char Char Char Char Char Char Char Char"/>
    <w:basedOn w:val="Normal"/>
    <w:rsid w:val="00B24B2E"/>
    <w:pPr>
      <w:spacing w:after="160" w:line="240" w:lineRule="exact"/>
    </w:pPr>
    <w:rPr>
      <w:rFonts w:ascii="Verdana" w:hAnsi="Verdana"/>
      <w:sz w:val="20"/>
      <w:szCs w:val="20"/>
    </w:rPr>
  </w:style>
  <w:style w:type="paragraph" w:customStyle="1" w:styleId="CharCharCharCharCharChar0">
    <w:name w:val="Char Char Char Char Char Char"/>
    <w:basedOn w:val="Normal"/>
    <w:rsid w:val="00555AAC"/>
    <w:pPr>
      <w:spacing w:after="160" w:line="240" w:lineRule="exact"/>
    </w:pPr>
    <w:rPr>
      <w:rFonts w:ascii="Verdana" w:hAnsi="Verdana"/>
      <w:sz w:val="20"/>
      <w:szCs w:val="20"/>
    </w:rPr>
  </w:style>
  <w:style w:type="paragraph" w:styleId="BalloonText">
    <w:name w:val="Balloon Text"/>
    <w:basedOn w:val="Normal"/>
    <w:link w:val="BalloonTextChar"/>
    <w:uiPriority w:val="99"/>
    <w:semiHidden/>
    <w:rsid w:val="00C4429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11A6F"/>
    <w:rPr>
      <w:rFonts w:ascii="Tahoma" w:hAnsi="Tahoma" w:cs="Tahoma"/>
      <w:sz w:val="16"/>
      <w:szCs w:val="16"/>
    </w:rPr>
  </w:style>
  <w:style w:type="paragraph" w:styleId="BodyText2">
    <w:name w:val="Body Text 2"/>
    <w:basedOn w:val="Normal"/>
    <w:rsid w:val="00F81989"/>
    <w:pPr>
      <w:jc w:val="both"/>
    </w:pPr>
    <w:rPr>
      <w:sz w:val="20"/>
    </w:rPr>
  </w:style>
  <w:style w:type="paragraph" w:styleId="BodyTextIndent">
    <w:name w:val="Body Text Indent"/>
    <w:basedOn w:val="Normal"/>
    <w:rsid w:val="00D63A15"/>
    <w:pPr>
      <w:spacing w:after="120"/>
      <w:ind w:left="360"/>
    </w:pPr>
  </w:style>
  <w:style w:type="paragraph" w:styleId="PlainText">
    <w:name w:val="Plain Text"/>
    <w:basedOn w:val="Normal"/>
    <w:link w:val="PlainTextChar"/>
    <w:uiPriority w:val="99"/>
    <w:unhideWhenUsed/>
    <w:rsid w:val="004A1A2C"/>
    <w:rPr>
      <w:rFonts w:ascii="Consolas" w:eastAsia="Calibri" w:hAnsi="Consolas"/>
      <w:sz w:val="21"/>
      <w:szCs w:val="21"/>
    </w:rPr>
  </w:style>
  <w:style w:type="character" w:customStyle="1" w:styleId="PlainTextChar">
    <w:name w:val="Plain Text Char"/>
    <w:basedOn w:val="DefaultParagraphFont"/>
    <w:link w:val="PlainText"/>
    <w:uiPriority w:val="99"/>
    <w:rsid w:val="004A1A2C"/>
    <w:rPr>
      <w:rFonts w:ascii="Consolas" w:eastAsia="Calibri" w:hAnsi="Consolas" w:cs="Times New Roman"/>
      <w:sz w:val="21"/>
      <w:szCs w:val="21"/>
    </w:rPr>
  </w:style>
  <w:style w:type="paragraph" w:styleId="ListParagraph">
    <w:name w:val="List Paragraph"/>
    <w:basedOn w:val="Normal"/>
    <w:uiPriority w:val="34"/>
    <w:qFormat/>
    <w:rsid w:val="00511A6F"/>
    <w:pPr>
      <w:spacing w:line="360" w:lineRule="auto"/>
      <w:ind w:left="720"/>
      <w:jc w:val="both"/>
    </w:pPr>
    <w:rPr>
      <w:rFonts w:ascii="Calibri" w:eastAsia="Calibri" w:hAnsi="Calibri" w:cs="Calibri"/>
      <w:sz w:val="22"/>
      <w:szCs w:val="22"/>
    </w:rPr>
  </w:style>
  <w:style w:type="paragraph" w:styleId="Caption">
    <w:name w:val="caption"/>
    <w:basedOn w:val="Normal"/>
    <w:next w:val="Normal"/>
    <w:uiPriority w:val="99"/>
    <w:qFormat/>
    <w:rsid w:val="00511A6F"/>
    <w:pPr>
      <w:spacing w:after="200" w:line="360" w:lineRule="auto"/>
      <w:jc w:val="both"/>
    </w:pPr>
    <w:rPr>
      <w:rFonts w:ascii="Calibri" w:eastAsia="Calibri" w:hAnsi="Calibri" w:cs="Calibri"/>
      <w:b/>
      <w:bCs/>
      <w:color w:val="4F81BD"/>
      <w:sz w:val="18"/>
      <w:szCs w:val="18"/>
    </w:rPr>
  </w:style>
  <w:style w:type="character" w:styleId="Hyperlink">
    <w:name w:val="Hyperlink"/>
    <w:basedOn w:val="DefaultParagraphFont"/>
    <w:uiPriority w:val="99"/>
    <w:rsid w:val="00511A6F"/>
    <w:rPr>
      <w:color w:val="auto"/>
      <w:u w:val="single"/>
    </w:rPr>
  </w:style>
  <w:style w:type="character" w:styleId="FollowedHyperlink">
    <w:name w:val="FollowedHyperlink"/>
    <w:basedOn w:val="DefaultParagraphFont"/>
    <w:uiPriority w:val="99"/>
    <w:rsid w:val="00511A6F"/>
    <w:rPr>
      <w:color w:val="auto"/>
      <w:u w:val="single"/>
    </w:rPr>
  </w:style>
  <w:style w:type="paragraph" w:customStyle="1" w:styleId="xl65">
    <w:name w:val="xl65"/>
    <w:basedOn w:val="Normal"/>
    <w:uiPriority w:val="99"/>
    <w:rsid w:val="00511A6F"/>
    <w:pPr>
      <w:spacing w:beforeLines="1" w:afterLines="1"/>
    </w:pPr>
    <w:rPr>
      <w:rFonts w:ascii="Times" w:eastAsia="Calibri" w:hAnsi="Times" w:cs="Times"/>
    </w:rPr>
  </w:style>
  <w:style w:type="paragraph" w:customStyle="1" w:styleId="xl66">
    <w:name w:val="xl66"/>
    <w:basedOn w:val="Normal"/>
    <w:uiPriority w:val="99"/>
    <w:rsid w:val="00511A6F"/>
    <w:pPr>
      <w:spacing w:beforeLines="1" w:afterLines="1"/>
    </w:pPr>
    <w:rPr>
      <w:rFonts w:ascii="Times" w:eastAsia="Calibri" w:hAnsi="Times" w:cs="Times"/>
      <w:b/>
      <w:bCs/>
    </w:rPr>
  </w:style>
  <w:style w:type="paragraph" w:customStyle="1" w:styleId="xl67">
    <w:name w:val="xl67"/>
    <w:basedOn w:val="Normal"/>
    <w:uiPriority w:val="99"/>
    <w:rsid w:val="00511A6F"/>
    <w:pPr>
      <w:spacing w:beforeLines="1" w:afterLines="1"/>
      <w:jc w:val="center"/>
    </w:pPr>
    <w:rPr>
      <w:rFonts w:ascii="Times" w:eastAsia="Calibri" w:hAnsi="Times" w:cs="Times"/>
      <w:b/>
      <w:bCs/>
    </w:rPr>
  </w:style>
  <w:style w:type="paragraph" w:customStyle="1" w:styleId="oa1">
    <w:name w:val="oa1"/>
    <w:basedOn w:val="Normal"/>
    <w:uiPriority w:val="99"/>
    <w:rsid w:val="00511A6F"/>
    <w:pPr>
      <w:pBdr>
        <w:top w:val="single" w:sz="4" w:space="1" w:color="000000"/>
        <w:left w:val="single" w:sz="4" w:space="1" w:color="000000"/>
        <w:bottom w:val="single" w:sz="4" w:space="0" w:color="000000"/>
        <w:right w:val="single" w:sz="4" w:space="1" w:color="000000"/>
      </w:pBdr>
      <w:spacing w:beforeLines="1" w:afterLines="1"/>
      <w:jc w:val="center"/>
      <w:textAlignment w:val="center"/>
    </w:pPr>
    <w:rPr>
      <w:rFonts w:ascii="Times" w:eastAsia="Calibri" w:hAnsi="Times" w:cs="Times"/>
      <w:sz w:val="20"/>
      <w:szCs w:val="20"/>
    </w:rPr>
  </w:style>
  <w:style w:type="paragraph" w:customStyle="1" w:styleId="oa2">
    <w:name w:val="oa2"/>
    <w:basedOn w:val="Normal"/>
    <w:uiPriority w:val="99"/>
    <w:rsid w:val="00511A6F"/>
    <w:pPr>
      <w:pBdr>
        <w:top w:val="single" w:sz="4" w:space="1" w:color="000000"/>
        <w:left w:val="single" w:sz="4" w:space="1" w:color="000000"/>
        <w:bottom w:val="single" w:sz="4" w:space="0" w:color="000000"/>
        <w:right w:val="single" w:sz="4" w:space="1" w:color="000000"/>
      </w:pBdr>
      <w:spacing w:beforeLines="1" w:afterLines="1"/>
      <w:jc w:val="center"/>
    </w:pPr>
    <w:rPr>
      <w:rFonts w:ascii="Times" w:eastAsia="Calibri" w:hAnsi="Times" w:cs="Times"/>
      <w:sz w:val="20"/>
      <w:szCs w:val="20"/>
    </w:rPr>
  </w:style>
  <w:style w:type="paragraph" w:customStyle="1" w:styleId="oa3">
    <w:name w:val="oa3"/>
    <w:basedOn w:val="Normal"/>
    <w:uiPriority w:val="99"/>
    <w:rsid w:val="00511A6F"/>
    <w:pPr>
      <w:spacing w:beforeLines="1" w:afterLines="1"/>
      <w:textAlignment w:val="top"/>
    </w:pPr>
    <w:rPr>
      <w:rFonts w:ascii="Times" w:eastAsia="Calibri" w:hAnsi="Times" w:cs="Times"/>
      <w:sz w:val="20"/>
      <w:szCs w:val="20"/>
    </w:rPr>
  </w:style>
  <w:style w:type="paragraph" w:customStyle="1" w:styleId="oa4">
    <w:name w:val="oa4"/>
    <w:basedOn w:val="Normal"/>
    <w:uiPriority w:val="99"/>
    <w:rsid w:val="00511A6F"/>
    <w:pPr>
      <w:pBdr>
        <w:top w:val="single" w:sz="4" w:space="1" w:color="000000"/>
        <w:left w:val="single" w:sz="4" w:space="1" w:color="000000"/>
        <w:right w:val="single" w:sz="4" w:space="1" w:color="000000"/>
      </w:pBdr>
      <w:spacing w:beforeLines="1" w:afterLines="1"/>
      <w:jc w:val="center"/>
    </w:pPr>
    <w:rPr>
      <w:rFonts w:ascii="Times" w:eastAsia="Calibri" w:hAnsi="Times" w:cs="Times"/>
      <w:sz w:val="20"/>
      <w:szCs w:val="20"/>
    </w:rPr>
  </w:style>
  <w:style w:type="paragraph" w:customStyle="1" w:styleId="oa5">
    <w:name w:val="oa5"/>
    <w:basedOn w:val="Normal"/>
    <w:uiPriority w:val="99"/>
    <w:rsid w:val="00511A6F"/>
    <w:pPr>
      <w:pBdr>
        <w:top w:val="single" w:sz="4" w:space="1" w:color="000000"/>
        <w:left w:val="single" w:sz="4" w:space="1" w:color="000000"/>
        <w:right w:val="single" w:sz="4" w:space="1" w:color="000000"/>
      </w:pBdr>
      <w:spacing w:beforeLines="1" w:afterLines="1"/>
    </w:pPr>
    <w:rPr>
      <w:rFonts w:ascii="Times" w:eastAsia="Calibri" w:hAnsi="Times" w:cs="Times"/>
      <w:sz w:val="20"/>
      <w:szCs w:val="20"/>
    </w:rPr>
  </w:style>
  <w:style w:type="paragraph" w:customStyle="1" w:styleId="oa6">
    <w:name w:val="oa6"/>
    <w:basedOn w:val="Normal"/>
    <w:uiPriority w:val="99"/>
    <w:rsid w:val="00511A6F"/>
    <w:pPr>
      <w:pBdr>
        <w:left w:val="single" w:sz="4" w:space="1" w:color="000000"/>
        <w:right w:val="single" w:sz="4" w:space="1" w:color="000000"/>
      </w:pBdr>
      <w:spacing w:beforeLines="1" w:afterLines="1"/>
      <w:jc w:val="center"/>
    </w:pPr>
    <w:rPr>
      <w:rFonts w:ascii="Times" w:eastAsia="Calibri" w:hAnsi="Times" w:cs="Times"/>
      <w:sz w:val="20"/>
      <w:szCs w:val="20"/>
    </w:rPr>
  </w:style>
  <w:style w:type="paragraph" w:customStyle="1" w:styleId="oa7">
    <w:name w:val="oa7"/>
    <w:basedOn w:val="Normal"/>
    <w:uiPriority w:val="99"/>
    <w:rsid w:val="00511A6F"/>
    <w:pPr>
      <w:pBdr>
        <w:left w:val="single" w:sz="4" w:space="1" w:color="000000"/>
        <w:right w:val="single" w:sz="4" w:space="1" w:color="000000"/>
      </w:pBdr>
      <w:spacing w:beforeLines="1" w:afterLines="1"/>
    </w:pPr>
    <w:rPr>
      <w:rFonts w:ascii="Times" w:eastAsia="Calibri" w:hAnsi="Times" w:cs="Times"/>
      <w:sz w:val="20"/>
      <w:szCs w:val="20"/>
    </w:rPr>
  </w:style>
  <w:style w:type="paragraph" w:customStyle="1" w:styleId="oa8">
    <w:name w:val="oa8"/>
    <w:basedOn w:val="Normal"/>
    <w:uiPriority w:val="99"/>
    <w:rsid w:val="00511A6F"/>
    <w:pPr>
      <w:pBdr>
        <w:left w:val="single" w:sz="4" w:space="1" w:color="000000"/>
        <w:bottom w:val="single" w:sz="4" w:space="0" w:color="000000"/>
        <w:right w:val="single" w:sz="4" w:space="1" w:color="000000"/>
      </w:pBdr>
      <w:spacing w:beforeLines="1" w:afterLines="1"/>
      <w:jc w:val="center"/>
    </w:pPr>
    <w:rPr>
      <w:rFonts w:ascii="Times" w:eastAsia="Calibri" w:hAnsi="Times" w:cs="Times"/>
      <w:sz w:val="20"/>
      <w:szCs w:val="20"/>
    </w:rPr>
  </w:style>
  <w:style w:type="paragraph" w:customStyle="1" w:styleId="oa9">
    <w:name w:val="oa9"/>
    <w:basedOn w:val="Normal"/>
    <w:uiPriority w:val="99"/>
    <w:rsid w:val="00511A6F"/>
    <w:pPr>
      <w:pBdr>
        <w:left w:val="single" w:sz="4" w:space="1" w:color="000000"/>
        <w:bottom w:val="single" w:sz="4" w:space="0" w:color="000000"/>
        <w:right w:val="single" w:sz="4" w:space="1" w:color="000000"/>
      </w:pBdr>
      <w:spacing w:beforeLines="1" w:afterLines="1"/>
    </w:pPr>
    <w:rPr>
      <w:rFonts w:ascii="Times" w:eastAsia="Calibri" w:hAnsi="Times" w:cs="Times"/>
      <w:sz w:val="20"/>
      <w:szCs w:val="20"/>
    </w:rPr>
  </w:style>
  <w:style w:type="paragraph" w:customStyle="1" w:styleId="oa10">
    <w:name w:val="oa10"/>
    <w:basedOn w:val="Normal"/>
    <w:uiPriority w:val="99"/>
    <w:rsid w:val="00511A6F"/>
    <w:pPr>
      <w:pBdr>
        <w:top w:val="single" w:sz="4" w:space="1" w:color="000000"/>
        <w:left w:val="single" w:sz="4" w:space="1" w:color="000000"/>
        <w:bottom w:val="single" w:sz="4" w:space="0" w:color="000000"/>
        <w:right w:val="single" w:sz="4" w:space="1" w:color="000000"/>
      </w:pBdr>
      <w:spacing w:beforeLines="1" w:afterLines="1"/>
    </w:pPr>
    <w:rPr>
      <w:rFonts w:ascii="Times" w:eastAsia="Calibri" w:hAnsi="Times" w:cs="Times"/>
      <w:sz w:val="20"/>
      <w:szCs w:val="20"/>
    </w:rPr>
  </w:style>
  <w:style w:type="paragraph" w:customStyle="1" w:styleId="font5">
    <w:name w:val="font5"/>
    <w:basedOn w:val="Normal"/>
    <w:uiPriority w:val="99"/>
    <w:rsid w:val="00511A6F"/>
    <w:pPr>
      <w:spacing w:beforeLines="1" w:afterLines="1"/>
    </w:pPr>
    <w:rPr>
      <w:rFonts w:ascii="Verdana" w:eastAsia="Calibri" w:hAnsi="Verdana" w:cs="Verdana"/>
      <w:sz w:val="16"/>
      <w:szCs w:val="16"/>
    </w:rPr>
  </w:style>
  <w:style w:type="paragraph" w:customStyle="1" w:styleId="xl24">
    <w:name w:val="xl24"/>
    <w:basedOn w:val="Normal"/>
    <w:uiPriority w:val="99"/>
    <w:rsid w:val="00511A6F"/>
    <w:pPr>
      <w:pBdr>
        <w:left w:val="single" w:sz="8" w:space="0" w:color="000000"/>
        <w:bottom w:val="single" w:sz="8" w:space="0" w:color="000000"/>
      </w:pBdr>
      <w:spacing w:beforeLines="1" w:afterLines="1"/>
      <w:jc w:val="center"/>
    </w:pPr>
    <w:rPr>
      <w:rFonts w:ascii="Calibri" w:eastAsia="Calibri" w:hAnsi="Calibri" w:cs="Calibri"/>
      <w:b/>
      <w:bCs/>
      <w:color w:val="0000FF"/>
      <w:sz w:val="16"/>
      <w:szCs w:val="16"/>
    </w:rPr>
  </w:style>
  <w:style w:type="paragraph" w:customStyle="1" w:styleId="xl25">
    <w:name w:val="xl25"/>
    <w:basedOn w:val="Normal"/>
    <w:uiPriority w:val="99"/>
    <w:rsid w:val="00511A6F"/>
    <w:pPr>
      <w:pBdr>
        <w:left w:val="single" w:sz="8" w:space="0" w:color="000000"/>
        <w:bottom w:val="single" w:sz="8" w:space="0" w:color="000000"/>
      </w:pBdr>
      <w:spacing w:beforeLines="1" w:afterLines="1"/>
      <w:jc w:val="center"/>
    </w:pPr>
    <w:rPr>
      <w:rFonts w:ascii="Calibri" w:eastAsia="Calibri" w:hAnsi="Calibri" w:cs="Calibri"/>
      <w:sz w:val="16"/>
      <w:szCs w:val="16"/>
    </w:rPr>
  </w:style>
  <w:style w:type="paragraph" w:customStyle="1" w:styleId="xl26">
    <w:name w:val="xl26"/>
    <w:basedOn w:val="Normal"/>
    <w:uiPriority w:val="99"/>
    <w:rsid w:val="00511A6F"/>
    <w:pPr>
      <w:pBdr>
        <w:left w:val="single" w:sz="8" w:space="0" w:color="000000"/>
        <w:bottom w:val="single" w:sz="8" w:space="0" w:color="000000"/>
      </w:pBdr>
      <w:spacing w:beforeLines="1" w:afterLines="1"/>
    </w:pPr>
    <w:rPr>
      <w:rFonts w:ascii="Calibri" w:eastAsia="Calibri" w:hAnsi="Calibri" w:cs="Calibri"/>
      <w:sz w:val="16"/>
      <w:szCs w:val="16"/>
    </w:rPr>
  </w:style>
  <w:style w:type="paragraph" w:customStyle="1" w:styleId="xl27">
    <w:name w:val="xl27"/>
    <w:basedOn w:val="Normal"/>
    <w:uiPriority w:val="99"/>
    <w:rsid w:val="00511A6F"/>
    <w:pPr>
      <w:pBdr>
        <w:left w:val="single" w:sz="8" w:space="0" w:color="000000"/>
        <w:bottom w:val="single" w:sz="8" w:space="0" w:color="000000"/>
        <w:right w:val="single" w:sz="8" w:space="0" w:color="000000"/>
      </w:pBdr>
      <w:spacing w:beforeLines="1" w:afterLines="1"/>
      <w:jc w:val="center"/>
    </w:pPr>
    <w:rPr>
      <w:rFonts w:ascii="Calibri" w:eastAsia="Calibri" w:hAnsi="Calibri" w:cs="Calibri"/>
      <w:sz w:val="16"/>
      <w:szCs w:val="16"/>
    </w:rPr>
  </w:style>
  <w:style w:type="paragraph" w:customStyle="1" w:styleId="xl28">
    <w:name w:val="xl28"/>
    <w:basedOn w:val="Normal"/>
    <w:uiPriority w:val="99"/>
    <w:rsid w:val="00511A6F"/>
    <w:pPr>
      <w:pBdr>
        <w:left w:val="single" w:sz="8" w:space="0" w:color="000000"/>
        <w:bottom w:val="single" w:sz="8" w:space="0" w:color="000000"/>
        <w:right w:val="single" w:sz="8" w:space="0" w:color="000000"/>
      </w:pBdr>
      <w:spacing w:beforeLines="1" w:afterLines="1"/>
      <w:jc w:val="center"/>
    </w:pPr>
    <w:rPr>
      <w:rFonts w:ascii="Calibri" w:eastAsia="Calibri" w:hAnsi="Calibri" w:cs="Calibri"/>
      <w:b/>
      <w:bCs/>
      <w:color w:val="0000FF"/>
      <w:sz w:val="16"/>
      <w:szCs w:val="16"/>
    </w:rPr>
  </w:style>
  <w:style w:type="paragraph" w:customStyle="1" w:styleId="xl29">
    <w:name w:val="xl29"/>
    <w:basedOn w:val="Normal"/>
    <w:uiPriority w:val="99"/>
    <w:rsid w:val="00511A6F"/>
    <w:pPr>
      <w:pBdr>
        <w:left w:val="single" w:sz="8" w:space="0" w:color="000000"/>
        <w:bottom w:val="single" w:sz="8" w:space="0" w:color="000000"/>
      </w:pBdr>
      <w:spacing w:beforeLines="1" w:afterLines="1"/>
    </w:pPr>
    <w:rPr>
      <w:rFonts w:ascii="Calibri" w:eastAsia="Calibri" w:hAnsi="Calibri" w:cs="Calibri"/>
      <w:b/>
      <w:bCs/>
      <w:color w:val="0000FF"/>
      <w:sz w:val="16"/>
      <w:szCs w:val="16"/>
    </w:rPr>
  </w:style>
  <w:style w:type="paragraph" w:customStyle="1" w:styleId="xl30">
    <w:name w:val="xl30"/>
    <w:basedOn w:val="Normal"/>
    <w:uiPriority w:val="99"/>
    <w:rsid w:val="00511A6F"/>
    <w:pPr>
      <w:pBdr>
        <w:top w:val="single" w:sz="8" w:space="0" w:color="000000"/>
        <w:left w:val="single" w:sz="8" w:space="0" w:color="000000"/>
        <w:bottom w:val="single" w:sz="8" w:space="0" w:color="000000"/>
      </w:pBdr>
      <w:spacing w:beforeLines="1" w:afterLines="1"/>
      <w:jc w:val="center"/>
    </w:pPr>
    <w:rPr>
      <w:rFonts w:ascii="Calibri" w:eastAsia="Calibri" w:hAnsi="Calibri" w:cs="Calibri"/>
      <w:b/>
      <w:bCs/>
      <w:color w:val="0000FF"/>
      <w:sz w:val="16"/>
      <w:szCs w:val="16"/>
    </w:rPr>
  </w:style>
  <w:style w:type="paragraph" w:customStyle="1" w:styleId="xl31">
    <w:name w:val="xl31"/>
    <w:basedOn w:val="Normal"/>
    <w:uiPriority w:val="99"/>
    <w:rsid w:val="00511A6F"/>
    <w:pPr>
      <w:pBdr>
        <w:top w:val="single" w:sz="8" w:space="0" w:color="000000"/>
        <w:bottom w:val="single" w:sz="8" w:space="0" w:color="000000"/>
      </w:pBdr>
      <w:spacing w:beforeLines="1" w:afterLines="1"/>
      <w:jc w:val="center"/>
    </w:pPr>
    <w:rPr>
      <w:rFonts w:ascii="Calibri" w:eastAsia="Calibri" w:hAnsi="Calibri" w:cs="Calibri"/>
      <w:b/>
      <w:bCs/>
      <w:color w:val="0000FF"/>
      <w:sz w:val="16"/>
      <w:szCs w:val="16"/>
    </w:rPr>
  </w:style>
  <w:style w:type="paragraph" w:customStyle="1" w:styleId="xl32">
    <w:name w:val="xl32"/>
    <w:basedOn w:val="Normal"/>
    <w:uiPriority w:val="99"/>
    <w:rsid w:val="00511A6F"/>
    <w:pPr>
      <w:pBdr>
        <w:top w:val="single" w:sz="8" w:space="0" w:color="000000"/>
        <w:bottom w:val="single" w:sz="8" w:space="0" w:color="000000"/>
        <w:right w:val="single" w:sz="8" w:space="0" w:color="000000"/>
      </w:pBdr>
      <w:spacing w:beforeLines="1" w:afterLines="1"/>
      <w:jc w:val="center"/>
    </w:pPr>
    <w:rPr>
      <w:rFonts w:ascii="Calibri" w:eastAsia="Calibri" w:hAnsi="Calibri" w:cs="Calibri"/>
      <w:b/>
      <w:bCs/>
      <w:color w:val="0000FF"/>
      <w:sz w:val="16"/>
      <w:szCs w:val="16"/>
    </w:rPr>
  </w:style>
  <w:style w:type="paragraph" w:customStyle="1" w:styleId="xl33">
    <w:name w:val="xl33"/>
    <w:basedOn w:val="Normal"/>
    <w:uiPriority w:val="99"/>
    <w:rsid w:val="00511A6F"/>
    <w:pPr>
      <w:pBdr>
        <w:top w:val="single" w:sz="8" w:space="0" w:color="000000"/>
        <w:left w:val="single" w:sz="8" w:space="0" w:color="000000"/>
        <w:right w:val="single" w:sz="8" w:space="0" w:color="000000"/>
      </w:pBdr>
      <w:spacing w:beforeLines="1" w:afterLines="1"/>
      <w:jc w:val="center"/>
    </w:pPr>
    <w:rPr>
      <w:rFonts w:ascii="Calibri" w:eastAsia="Calibri" w:hAnsi="Calibri" w:cs="Calibri"/>
      <w:b/>
      <w:bCs/>
      <w:color w:val="0000FF"/>
      <w:sz w:val="16"/>
      <w:szCs w:val="16"/>
    </w:rPr>
  </w:style>
  <w:style w:type="paragraph" w:customStyle="1" w:styleId="xl34">
    <w:name w:val="xl34"/>
    <w:basedOn w:val="Normal"/>
    <w:uiPriority w:val="99"/>
    <w:rsid w:val="00511A6F"/>
    <w:pPr>
      <w:pBdr>
        <w:top w:val="single" w:sz="8" w:space="0" w:color="000000"/>
        <w:bottom w:val="single" w:sz="8" w:space="0" w:color="000000"/>
        <w:right w:val="single" w:sz="8" w:space="0" w:color="000000"/>
      </w:pBdr>
      <w:spacing w:beforeLines="1" w:afterLines="1"/>
      <w:jc w:val="center"/>
    </w:pPr>
    <w:rPr>
      <w:rFonts w:ascii="Calibri" w:eastAsia="Calibri" w:hAnsi="Calibri" w:cs="Calibri"/>
      <w:b/>
      <w:bCs/>
      <w:color w:val="0000FF"/>
      <w:sz w:val="16"/>
      <w:szCs w:val="16"/>
    </w:rPr>
  </w:style>
  <w:style w:type="paragraph" w:customStyle="1" w:styleId="xl35">
    <w:name w:val="xl35"/>
    <w:basedOn w:val="Normal"/>
    <w:uiPriority w:val="99"/>
    <w:rsid w:val="00511A6F"/>
    <w:pPr>
      <w:pBdr>
        <w:top w:val="single" w:sz="8" w:space="0" w:color="000000"/>
        <w:left w:val="single" w:sz="8" w:space="0" w:color="000000"/>
        <w:right w:val="single" w:sz="8" w:space="0" w:color="000000"/>
      </w:pBdr>
      <w:spacing w:beforeLines="1" w:afterLines="1"/>
      <w:jc w:val="center"/>
    </w:pPr>
    <w:rPr>
      <w:rFonts w:ascii="Calibri" w:eastAsia="Calibri" w:hAnsi="Calibri" w:cs="Calibri"/>
      <w:b/>
      <w:bCs/>
      <w:color w:val="0000FF"/>
      <w:sz w:val="16"/>
      <w:szCs w:val="16"/>
    </w:rPr>
  </w:style>
  <w:style w:type="paragraph" w:customStyle="1" w:styleId="xl36">
    <w:name w:val="xl36"/>
    <w:basedOn w:val="Normal"/>
    <w:uiPriority w:val="99"/>
    <w:rsid w:val="00511A6F"/>
    <w:pPr>
      <w:pBdr>
        <w:left w:val="single" w:sz="8" w:space="0" w:color="000000"/>
        <w:right w:val="single" w:sz="8" w:space="0" w:color="000000"/>
      </w:pBdr>
      <w:spacing w:beforeLines="1" w:afterLines="1"/>
      <w:jc w:val="center"/>
    </w:pPr>
    <w:rPr>
      <w:rFonts w:ascii="Calibri" w:eastAsia="Calibri" w:hAnsi="Calibri" w:cs="Calibri"/>
      <w:b/>
      <w:bCs/>
      <w:color w:val="0000FF"/>
      <w:sz w:val="16"/>
      <w:szCs w:val="16"/>
    </w:rPr>
  </w:style>
  <w:style w:type="character" w:styleId="Strong">
    <w:name w:val="Strong"/>
    <w:basedOn w:val="DefaultParagraphFont"/>
    <w:uiPriority w:val="99"/>
    <w:qFormat/>
    <w:rsid w:val="00511A6F"/>
    <w:rPr>
      <w:b/>
      <w:bCs/>
    </w:rPr>
  </w:style>
  <w:style w:type="character" w:customStyle="1" w:styleId="mw-headline">
    <w:name w:val="mw-headline"/>
    <w:basedOn w:val="DefaultParagraphFont"/>
    <w:rsid w:val="00511A6F"/>
  </w:style>
  <w:style w:type="character" w:styleId="HTMLTypewriter">
    <w:name w:val="HTML Typewriter"/>
    <w:basedOn w:val="DefaultParagraphFont"/>
    <w:uiPriority w:val="99"/>
    <w:semiHidden/>
    <w:unhideWhenUsed/>
    <w:rsid w:val="00511A6F"/>
    <w:rPr>
      <w:rFonts w:ascii="Courier New" w:eastAsia="Times New Roman" w:hAnsi="Courier New" w:cs="Courier New"/>
      <w:sz w:val="20"/>
      <w:szCs w:val="20"/>
    </w:rPr>
  </w:style>
  <w:style w:type="paragraph" w:customStyle="1" w:styleId="TableContents">
    <w:name w:val="Table Contents"/>
    <w:basedOn w:val="Normal"/>
    <w:rsid w:val="00511A6F"/>
    <w:pPr>
      <w:widowControl w:val="0"/>
      <w:suppressLineNumbers/>
      <w:suppressAutoHyphens/>
    </w:pPr>
    <w:rPr>
      <w:rFonts w:eastAsia="Arial Unicode MS"/>
      <w:lang w:val="id-ID"/>
    </w:rPr>
  </w:style>
  <w:style w:type="character" w:styleId="Emphasis">
    <w:name w:val="Emphasis"/>
    <w:basedOn w:val="DefaultParagraphFont"/>
    <w:uiPriority w:val="20"/>
    <w:qFormat/>
    <w:rsid w:val="00242F0C"/>
    <w:rPr>
      <w:i/>
      <w:iCs/>
    </w:rPr>
  </w:style>
  <w:style w:type="character" w:customStyle="1" w:styleId="FootnoteTextChar">
    <w:name w:val="Footnote Text Char"/>
    <w:basedOn w:val="DefaultParagraphFont"/>
    <w:link w:val="FootnoteText"/>
    <w:uiPriority w:val="99"/>
    <w:semiHidden/>
    <w:rsid w:val="00344718"/>
    <w:rPr>
      <w:rFonts w:ascii="Calibri" w:hAnsi="Calibri"/>
    </w:rPr>
  </w:style>
  <w:style w:type="paragraph" w:styleId="FootnoteText">
    <w:name w:val="footnote text"/>
    <w:basedOn w:val="Normal"/>
    <w:link w:val="FootnoteTextChar"/>
    <w:uiPriority w:val="99"/>
    <w:semiHidden/>
    <w:unhideWhenUsed/>
    <w:rsid w:val="00344718"/>
    <w:pPr>
      <w:spacing w:after="120"/>
    </w:pPr>
    <w:rPr>
      <w:rFonts w:ascii="Calibri" w:hAnsi="Calibri"/>
      <w:sz w:val="20"/>
      <w:szCs w:val="20"/>
      <w:lang w:val="id-ID" w:eastAsia="zh-CN"/>
    </w:rPr>
  </w:style>
</w:styles>
</file>

<file path=word/webSettings.xml><?xml version="1.0" encoding="utf-8"?>
<w:webSettings xmlns:r="http://schemas.openxmlformats.org/officeDocument/2006/relationships" xmlns:w="http://schemas.openxmlformats.org/wordprocessingml/2006/main">
  <w:divs>
    <w:div w:id="160046583">
      <w:bodyDiv w:val="1"/>
      <w:marLeft w:val="0"/>
      <w:marRight w:val="0"/>
      <w:marTop w:val="0"/>
      <w:marBottom w:val="0"/>
      <w:divBdr>
        <w:top w:val="none" w:sz="0" w:space="0" w:color="auto"/>
        <w:left w:val="none" w:sz="0" w:space="0" w:color="auto"/>
        <w:bottom w:val="none" w:sz="0" w:space="0" w:color="auto"/>
        <w:right w:val="none" w:sz="0" w:space="0" w:color="auto"/>
      </w:divBdr>
    </w:div>
    <w:div w:id="297880115">
      <w:bodyDiv w:val="1"/>
      <w:marLeft w:val="0"/>
      <w:marRight w:val="0"/>
      <w:marTop w:val="0"/>
      <w:marBottom w:val="0"/>
      <w:divBdr>
        <w:top w:val="none" w:sz="0" w:space="0" w:color="auto"/>
        <w:left w:val="none" w:sz="0" w:space="0" w:color="auto"/>
        <w:bottom w:val="none" w:sz="0" w:space="0" w:color="auto"/>
        <w:right w:val="none" w:sz="0" w:space="0" w:color="auto"/>
      </w:divBdr>
    </w:div>
    <w:div w:id="312374582">
      <w:bodyDiv w:val="1"/>
      <w:marLeft w:val="0"/>
      <w:marRight w:val="0"/>
      <w:marTop w:val="0"/>
      <w:marBottom w:val="0"/>
      <w:divBdr>
        <w:top w:val="none" w:sz="0" w:space="0" w:color="auto"/>
        <w:left w:val="none" w:sz="0" w:space="0" w:color="auto"/>
        <w:bottom w:val="none" w:sz="0" w:space="0" w:color="auto"/>
        <w:right w:val="none" w:sz="0" w:space="0" w:color="auto"/>
      </w:divBdr>
    </w:div>
    <w:div w:id="504827219">
      <w:bodyDiv w:val="1"/>
      <w:marLeft w:val="0"/>
      <w:marRight w:val="0"/>
      <w:marTop w:val="0"/>
      <w:marBottom w:val="0"/>
      <w:divBdr>
        <w:top w:val="none" w:sz="0" w:space="0" w:color="auto"/>
        <w:left w:val="none" w:sz="0" w:space="0" w:color="auto"/>
        <w:bottom w:val="none" w:sz="0" w:space="0" w:color="auto"/>
        <w:right w:val="none" w:sz="0" w:space="0" w:color="auto"/>
      </w:divBdr>
    </w:div>
    <w:div w:id="563641056">
      <w:bodyDiv w:val="1"/>
      <w:marLeft w:val="0"/>
      <w:marRight w:val="0"/>
      <w:marTop w:val="0"/>
      <w:marBottom w:val="0"/>
      <w:divBdr>
        <w:top w:val="none" w:sz="0" w:space="0" w:color="auto"/>
        <w:left w:val="none" w:sz="0" w:space="0" w:color="auto"/>
        <w:bottom w:val="none" w:sz="0" w:space="0" w:color="auto"/>
        <w:right w:val="none" w:sz="0" w:space="0" w:color="auto"/>
      </w:divBdr>
    </w:div>
    <w:div w:id="734670298">
      <w:bodyDiv w:val="1"/>
      <w:marLeft w:val="0"/>
      <w:marRight w:val="0"/>
      <w:marTop w:val="0"/>
      <w:marBottom w:val="0"/>
      <w:divBdr>
        <w:top w:val="none" w:sz="0" w:space="0" w:color="auto"/>
        <w:left w:val="none" w:sz="0" w:space="0" w:color="auto"/>
        <w:bottom w:val="none" w:sz="0" w:space="0" w:color="auto"/>
        <w:right w:val="none" w:sz="0" w:space="0" w:color="auto"/>
      </w:divBdr>
    </w:div>
    <w:div w:id="914778398">
      <w:bodyDiv w:val="1"/>
      <w:marLeft w:val="0"/>
      <w:marRight w:val="0"/>
      <w:marTop w:val="0"/>
      <w:marBottom w:val="0"/>
      <w:divBdr>
        <w:top w:val="none" w:sz="0" w:space="0" w:color="auto"/>
        <w:left w:val="none" w:sz="0" w:space="0" w:color="auto"/>
        <w:bottom w:val="none" w:sz="0" w:space="0" w:color="auto"/>
        <w:right w:val="none" w:sz="0" w:space="0" w:color="auto"/>
      </w:divBdr>
    </w:div>
    <w:div w:id="919757118">
      <w:bodyDiv w:val="1"/>
      <w:marLeft w:val="0"/>
      <w:marRight w:val="0"/>
      <w:marTop w:val="0"/>
      <w:marBottom w:val="0"/>
      <w:divBdr>
        <w:top w:val="none" w:sz="0" w:space="0" w:color="auto"/>
        <w:left w:val="none" w:sz="0" w:space="0" w:color="auto"/>
        <w:bottom w:val="none" w:sz="0" w:space="0" w:color="auto"/>
        <w:right w:val="none" w:sz="0" w:space="0" w:color="auto"/>
      </w:divBdr>
    </w:div>
    <w:div w:id="964387723">
      <w:bodyDiv w:val="1"/>
      <w:marLeft w:val="0"/>
      <w:marRight w:val="0"/>
      <w:marTop w:val="0"/>
      <w:marBottom w:val="0"/>
      <w:divBdr>
        <w:top w:val="none" w:sz="0" w:space="0" w:color="auto"/>
        <w:left w:val="none" w:sz="0" w:space="0" w:color="auto"/>
        <w:bottom w:val="none" w:sz="0" w:space="0" w:color="auto"/>
        <w:right w:val="none" w:sz="0" w:space="0" w:color="auto"/>
      </w:divBdr>
    </w:div>
    <w:div w:id="1061438875">
      <w:bodyDiv w:val="1"/>
      <w:marLeft w:val="0"/>
      <w:marRight w:val="0"/>
      <w:marTop w:val="0"/>
      <w:marBottom w:val="0"/>
      <w:divBdr>
        <w:top w:val="none" w:sz="0" w:space="0" w:color="auto"/>
        <w:left w:val="none" w:sz="0" w:space="0" w:color="auto"/>
        <w:bottom w:val="none" w:sz="0" w:space="0" w:color="auto"/>
        <w:right w:val="none" w:sz="0" w:space="0" w:color="auto"/>
      </w:divBdr>
    </w:div>
    <w:div w:id="1129711736">
      <w:bodyDiv w:val="1"/>
      <w:marLeft w:val="0"/>
      <w:marRight w:val="0"/>
      <w:marTop w:val="0"/>
      <w:marBottom w:val="0"/>
      <w:divBdr>
        <w:top w:val="none" w:sz="0" w:space="0" w:color="auto"/>
        <w:left w:val="none" w:sz="0" w:space="0" w:color="auto"/>
        <w:bottom w:val="none" w:sz="0" w:space="0" w:color="auto"/>
        <w:right w:val="none" w:sz="0" w:space="0" w:color="auto"/>
      </w:divBdr>
      <w:divsChild>
        <w:div w:id="804078075">
          <w:marLeft w:val="0"/>
          <w:marRight w:val="0"/>
          <w:marTop w:val="0"/>
          <w:marBottom w:val="0"/>
          <w:divBdr>
            <w:top w:val="none" w:sz="0" w:space="0" w:color="auto"/>
            <w:left w:val="none" w:sz="0" w:space="0" w:color="auto"/>
            <w:bottom w:val="none" w:sz="0" w:space="0" w:color="auto"/>
            <w:right w:val="none" w:sz="0" w:space="0" w:color="auto"/>
          </w:divBdr>
        </w:div>
      </w:divsChild>
    </w:div>
    <w:div w:id="1526285174">
      <w:bodyDiv w:val="1"/>
      <w:marLeft w:val="0"/>
      <w:marRight w:val="0"/>
      <w:marTop w:val="0"/>
      <w:marBottom w:val="0"/>
      <w:divBdr>
        <w:top w:val="none" w:sz="0" w:space="0" w:color="auto"/>
        <w:left w:val="none" w:sz="0" w:space="0" w:color="auto"/>
        <w:bottom w:val="none" w:sz="0" w:space="0" w:color="auto"/>
        <w:right w:val="none" w:sz="0" w:space="0" w:color="auto"/>
      </w:divBdr>
      <w:divsChild>
        <w:div w:id="487479758">
          <w:marLeft w:val="0"/>
          <w:marRight w:val="0"/>
          <w:marTop w:val="0"/>
          <w:marBottom w:val="0"/>
          <w:divBdr>
            <w:top w:val="none" w:sz="0" w:space="0" w:color="auto"/>
            <w:left w:val="none" w:sz="0" w:space="0" w:color="auto"/>
            <w:bottom w:val="none" w:sz="0" w:space="0" w:color="auto"/>
            <w:right w:val="none" w:sz="0" w:space="0" w:color="auto"/>
          </w:divBdr>
          <w:divsChild>
            <w:div w:id="228543051">
              <w:marLeft w:val="0"/>
              <w:marRight w:val="0"/>
              <w:marTop w:val="0"/>
              <w:marBottom w:val="0"/>
              <w:divBdr>
                <w:top w:val="none" w:sz="0" w:space="0" w:color="auto"/>
                <w:left w:val="none" w:sz="0" w:space="0" w:color="auto"/>
                <w:bottom w:val="none" w:sz="0" w:space="0" w:color="auto"/>
                <w:right w:val="none" w:sz="0" w:space="0" w:color="auto"/>
              </w:divBdr>
            </w:div>
            <w:div w:id="276914983">
              <w:marLeft w:val="0"/>
              <w:marRight w:val="0"/>
              <w:marTop w:val="0"/>
              <w:marBottom w:val="0"/>
              <w:divBdr>
                <w:top w:val="none" w:sz="0" w:space="0" w:color="auto"/>
                <w:left w:val="none" w:sz="0" w:space="0" w:color="auto"/>
                <w:bottom w:val="none" w:sz="0" w:space="0" w:color="auto"/>
                <w:right w:val="none" w:sz="0" w:space="0" w:color="auto"/>
              </w:divBdr>
            </w:div>
            <w:div w:id="987706349">
              <w:marLeft w:val="0"/>
              <w:marRight w:val="0"/>
              <w:marTop w:val="0"/>
              <w:marBottom w:val="0"/>
              <w:divBdr>
                <w:top w:val="none" w:sz="0" w:space="0" w:color="auto"/>
                <w:left w:val="none" w:sz="0" w:space="0" w:color="auto"/>
                <w:bottom w:val="none" w:sz="0" w:space="0" w:color="auto"/>
                <w:right w:val="none" w:sz="0" w:space="0" w:color="auto"/>
              </w:divBdr>
            </w:div>
            <w:div w:id="1087075353">
              <w:marLeft w:val="0"/>
              <w:marRight w:val="0"/>
              <w:marTop w:val="0"/>
              <w:marBottom w:val="0"/>
              <w:divBdr>
                <w:top w:val="none" w:sz="0" w:space="0" w:color="auto"/>
                <w:left w:val="none" w:sz="0" w:space="0" w:color="auto"/>
                <w:bottom w:val="none" w:sz="0" w:space="0" w:color="auto"/>
                <w:right w:val="none" w:sz="0" w:space="0" w:color="auto"/>
              </w:divBdr>
            </w:div>
            <w:div w:id="1183280144">
              <w:marLeft w:val="0"/>
              <w:marRight w:val="0"/>
              <w:marTop w:val="0"/>
              <w:marBottom w:val="0"/>
              <w:divBdr>
                <w:top w:val="none" w:sz="0" w:space="0" w:color="auto"/>
                <w:left w:val="none" w:sz="0" w:space="0" w:color="auto"/>
                <w:bottom w:val="none" w:sz="0" w:space="0" w:color="auto"/>
                <w:right w:val="none" w:sz="0" w:space="0" w:color="auto"/>
              </w:divBdr>
            </w:div>
            <w:div w:id="1386297923">
              <w:marLeft w:val="0"/>
              <w:marRight w:val="0"/>
              <w:marTop w:val="0"/>
              <w:marBottom w:val="0"/>
              <w:divBdr>
                <w:top w:val="none" w:sz="0" w:space="0" w:color="auto"/>
                <w:left w:val="none" w:sz="0" w:space="0" w:color="auto"/>
                <w:bottom w:val="none" w:sz="0" w:space="0" w:color="auto"/>
                <w:right w:val="none" w:sz="0" w:space="0" w:color="auto"/>
              </w:divBdr>
            </w:div>
            <w:div w:id="165140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144877">
      <w:bodyDiv w:val="1"/>
      <w:marLeft w:val="0"/>
      <w:marRight w:val="0"/>
      <w:marTop w:val="0"/>
      <w:marBottom w:val="0"/>
      <w:divBdr>
        <w:top w:val="none" w:sz="0" w:space="0" w:color="auto"/>
        <w:left w:val="none" w:sz="0" w:space="0" w:color="auto"/>
        <w:bottom w:val="none" w:sz="0" w:space="0" w:color="auto"/>
        <w:right w:val="none" w:sz="0" w:space="0" w:color="auto"/>
      </w:divBdr>
    </w:div>
    <w:div w:id="1780249866">
      <w:bodyDiv w:val="1"/>
      <w:marLeft w:val="0"/>
      <w:marRight w:val="0"/>
      <w:marTop w:val="0"/>
      <w:marBottom w:val="0"/>
      <w:divBdr>
        <w:top w:val="none" w:sz="0" w:space="0" w:color="auto"/>
        <w:left w:val="none" w:sz="0" w:space="0" w:color="auto"/>
        <w:bottom w:val="none" w:sz="0" w:space="0" w:color="auto"/>
        <w:right w:val="none" w:sz="0" w:space="0" w:color="auto"/>
      </w:divBdr>
    </w:div>
    <w:div w:id="189539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8.png"/><Relationship Id="rId133" Type="http://schemas.openxmlformats.org/officeDocument/2006/relationships/image" Target="media/image118.png"/><Relationship Id="rId138" Type="http://schemas.openxmlformats.org/officeDocument/2006/relationships/image" Target="media/image123.png"/><Relationship Id="rId154" Type="http://schemas.openxmlformats.org/officeDocument/2006/relationships/image" Target="media/image139.png"/><Relationship Id="rId159" Type="http://schemas.openxmlformats.org/officeDocument/2006/relationships/image" Target="media/image143.png"/><Relationship Id="rId175" Type="http://schemas.openxmlformats.org/officeDocument/2006/relationships/image" Target="media/image159.png"/><Relationship Id="rId170" Type="http://schemas.openxmlformats.org/officeDocument/2006/relationships/image" Target="media/image154.png"/><Relationship Id="rId191" Type="http://schemas.openxmlformats.org/officeDocument/2006/relationships/header" Target="header2.xml"/><Relationship Id="rId196" Type="http://schemas.openxmlformats.org/officeDocument/2006/relationships/fontTable" Target="fontTable.xml"/><Relationship Id="rId16" Type="http://schemas.openxmlformats.org/officeDocument/2006/relationships/image" Target="media/image9.jpeg"/><Relationship Id="rId107" Type="http://schemas.openxmlformats.org/officeDocument/2006/relationships/image" Target="media/image93.png"/><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package" Target="embeddings/Microsoft_Office_Excel_Worksheet1.xlsx"/><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8.png"/><Relationship Id="rId123" Type="http://schemas.openxmlformats.org/officeDocument/2006/relationships/image" Target="media/image108.png"/><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44.png"/><Relationship Id="rId165" Type="http://schemas.openxmlformats.org/officeDocument/2006/relationships/image" Target="media/image149.png"/><Relationship Id="rId181" Type="http://schemas.openxmlformats.org/officeDocument/2006/relationships/image" Target="media/image165.png"/><Relationship Id="rId186" Type="http://schemas.openxmlformats.org/officeDocument/2006/relationships/image" Target="media/image170.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6.png"/><Relationship Id="rId69" Type="http://schemas.openxmlformats.org/officeDocument/2006/relationships/hyperlink" Target="http://id.wikipedia.org/wiki/IndosatM2" TargetMode="External"/><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5.png"/><Relationship Id="rId176" Type="http://schemas.openxmlformats.org/officeDocument/2006/relationships/image" Target="media/image160.png"/><Relationship Id="rId192" Type="http://schemas.openxmlformats.org/officeDocument/2006/relationships/footer" Target="footer5.xml"/><Relationship Id="rId197" Type="http://schemas.openxmlformats.org/officeDocument/2006/relationships/theme" Target="theme/theme1.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09.png"/><Relationship Id="rId129" Type="http://schemas.openxmlformats.org/officeDocument/2006/relationships/image" Target="media/image114.png"/><Relationship Id="rId54" Type="http://schemas.openxmlformats.org/officeDocument/2006/relationships/image" Target="media/image47.png"/><Relationship Id="rId70" Type="http://schemas.openxmlformats.org/officeDocument/2006/relationships/hyperlink" Target="http://id.wikipedia.org/wiki/Satelindo" TargetMode="External"/><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image" Target="media/image125.png"/><Relationship Id="rId145" Type="http://schemas.openxmlformats.org/officeDocument/2006/relationships/image" Target="media/image130.png"/><Relationship Id="rId161" Type="http://schemas.openxmlformats.org/officeDocument/2006/relationships/image" Target="media/image145.emf"/><Relationship Id="rId166" Type="http://schemas.openxmlformats.org/officeDocument/2006/relationships/image" Target="media/image150.png"/><Relationship Id="rId182" Type="http://schemas.openxmlformats.org/officeDocument/2006/relationships/image" Target="media/image166.png"/><Relationship Id="rId187" Type="http://schemas.openxmlformats.org/officeDocument/2006/relationships/image" Target="media/image17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7.png"/><Relationship Id="rId60" Type="http://schemas.openxmlformats.org/officeDocument/2006/relationships/image" Target="media/image52.png"/><Relationship Id="rId65" Type="http://schemas.openxmlformats.org/officeDocument/2006/relationships/image" Target="media/image57.emf"/><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5.png"/><Relationship Id="rId135" Type="http://schemas.openxmlformats.org/officeDocument/2006/relationships/image" Target="media/image120.png"/><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61.png"/><Relationship Id="rId172" Type="http://schemas.openxmlformats.org/officeDocument/2006/relationships/image" Target="media/image156.png"/><Relationship Id="rId193" Type="http://schemas.openxmlformats.org/officeDocument/2006/relationships/footer" Target="footer6.xm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95.pn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0.wmf"/><Relationship Id="rId141" Type="http://schemas.openxmlformats.org/officeDocument/2006/relationships/image" Target="media/image126.png"/><Relationship Id="rId146" Type="http://schemas.openxmlformats.org/officeDocument/2006/relationships/image" Target="media/image131.png"/><Relationship Id="rId167" Type="http://schemas.openxmlformats.org/officeDocument/2006/relationships/image" Target="media/image151.emf"/><Relationship Id="rId188" Type="http://schemas.openxmlformats.org/officeDocument/2006/relationships/image" Target="media/image172.emf"/><Relationship Id="rId7" Type="http://schemas.openxmlformats.org/officeDocument/2006/relationships/endnotes" Target="endnotes.xml"/><Relationship Id="rId71" Type="http://schemas.openxmlformats.org/officeDocument/2006/relationships/hyperlink" Target="http://id.wikipedia.org/wiki/Satelindo" TargetMode="External"/><Relationship Id="rId92" Type="http://schemas.openxmlformats.org/officeDocument/2006/relationships/image" Target="media/image79.png"/><Relationship Id="rId162" Type="http://schemas.openxmlformats.org/officeDocument/2006/relationships/image" Target="media/image146.png"/><Relationship Id="rId183" Type="http://schemas.openxmlformats.org/officeDocument/2006/relationships/image" Target="media/image167.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4.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footer" Target="footer4.xml"/><Relationship Id="rId178" Type="http://schemas.openxmlformats.org/officeDocument/2006/relationships/image" Target="media/image162.png"/><Relationship Id="rId61" Type="http://schemas.openxmlformats.org/officeDocument/2006/relationships/image" Target="media/image53.png"/><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7.png"/><Relationship Id="rId194" Type="http://schemas.openxmlformats.org/officeDocument/2006/relationships/header" Target="header3.xml"/><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1.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2.png"/><Relationship Id="rId8" Type="http://schemas.openxmlformats.org/officeDocument/2006/relationships/image" Target="media/image2.jpeg"/><Relationship Id="rId51" Type="http://schemas.openxmlformats.org/officeDocument/2006/relationships/image" Target="media/image44.png"/><Relationship Id="rId72" Type="http://schemas.openxmlformats.org/officeDocument/2006/relationships/hyperlink" Target="http://id.wikipedia.org/wiki/Indosat" TargetMode="External"/><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footer" Target="footer3.xml"/><Relationship Id="rId142" Type="http://schemas.openxmlformats.org/officeDocument/2006/relationships/image" Target="media/image127.png"/><Relationship Id="rId163" Type="http://schemas.openxmlformats.org/officeDocument/2006/relationships/image" Target="media/image147.png"/><Relationship Id="rId184" Type="http://schemas.openxmlformats.org/officeDocument/2006/relationships/image" Target="media/image168.png"/><Relationship Id="rId189" Type="http://schemas.openxmlformats.org/officeDocument/2006/relationships/package" Target="embeddings/Microsoft_Office_Excel_Worksheet2.xlsx"/><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image" Target="media/image102.png"/><Relationship Id="rId137" Type="http://schemas.openxmlformats.org/officeDocument/2006/relationships/image" Target="media/image122.png"/><Relationship Id="rId158" Type="http://schemas.openxmlformats.org/officeDocument/2006/relationships/image" Target="media/image142.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7.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8.png"/><Relationship Id="rId179" Type="http://schemas.openxmlformats.org/officeDocument/2006/relationships/image" Target="media/image163.png"/><Relationship Id="rId195" Type="http://schemas.openxmlformats.org/officeDocument/2006/relationships/footer" Target="footer7.xml"/><Relationship Id="rId190" Type="http://schemas.openxmlformats.org/officeDocument/2006/relationships/header" Target="header1.xml"/><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emf"/><Relationship Id="rId106" Type="http://schemas.openxmlformats.org/officeDocument/2006/relationships/image" Target="media/image92.png"/><Relationship Id="rId127" Type="http://schemas.openxmlformats.org/officeDocument/2006/relationships/image" Target="media/image112.png"/><Relationship Id="rId10" Type="http://schemas.openxmlformats.org/officeDocument/2006/relationships/hyperlink" Target="http://www.postel.go.id" TargetMode="External"/><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hyperlink" Target="http://id.wikipedia.org/wiki/XL" TargetMode="External"/><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footer" Target="footer2.xml"/><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8.png"/><Relationship Id="rId169" Type="http://schemas.openxmlformats.org/officeDocument/2006/relationships/image" Target="media/image153.png"/><Relationship Id="rId185" Type="http://schemas.openxmlformats.org/officeDocument/2006/relationships/image" Target="media/image169.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4.png"/><Relationship Id="rId26" Type="http://schemas.openxmlformats.org/officeDocument/2006/relationships/image" Target="media/image19.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19B339-8D8F-4E6D-A970-B579B0972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328</Pages>
  <Words>73097</Words>
  <Characters>416653</Characters>
  <Application>Microsoft Office Word</Application>
  <DocSecurity>0</DocSecurity>
  <Lines>3472</Lines>
  <Paragraphs>977</Paragraphs>
  <ScaleCrop>false</ScaleCrop>
  <HeadingPairs>
    <vt:vector size="2" baseType="variant">
      <vt:variant>
        <vt:lpstr>Title</vt:lpstr>
      </vt:variant>
      <vt:variant>
        <vt:i4>1</vt:i4>
      </vt:variant>
    </vt:vector>
  </HeadingPairs>
  <TitlesOfParts>
    <vt:vector size="1" baseType="lpstr">
      <vt:lpstr>A</vt:lpstr>
    </vt:vector>
  </TitlesOfParts>
  <Company>Audittindo Arin Prima</Company>
  <LinksUpToDate>false</LinksUpToDate>
  <CharactersWithSpaces>488773</CharactersWithSpaces>
  <SharedDoc>false</SharedDoc>
  <HLinks>
    <vt:vector size="6" baseType="variant">
      <vt:variant>
        <vt:i4>4849674</vt:i4>
      </vt:variant>
      <vt:variant>
        <vt:i4>0</vt:i4>
      </vt:variant>
      <vt:variant>
        <vt:i4>0</vt:i4>
      </vt:variant>
      <vt:variant>
        <vt:i4>5</vt:i4>
      </vt:variant>
      <vt:variant>
        <vt:lpwstr>http://www.postel.go.id/</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Angga</dc:creator>
  <cp:lastModifiedBy>Ubaidillah</cp:lastModifiedBy>
  <cp:revision>3</cp:revision>
  <cp:lastPrinted>2009-08-11T06:03:00Z</cp:lastPrinted>
  <dcterms:created xsi:type="dcterms:W3CDTF">2010-11-02T02:13:00Z</dcterms:created>
  <dcterms:modified xsi:type="dcterms:W3CDTF">2010-11-02T02:17:00Z</dcterms:modified>
</cp:coreProperties>
</file>